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E261" w14:textId="7F397650" w:rsidR="00CF750A" w:rsidRDefault="00CF750A" w:rsidP="004B5C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5950E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IMPROVED </w:t>
      </w:r>
      <w:r w:rsidRPr="005950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  <w:t>PERFORMANCE OF BUSINESS OWNERS</w:t>
      </w:r>
      <w:r w:rsidRPr="005950E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 WITH SOCIAL CAPITAL, HUMAN CAPITAL, AND ENTREPRENEURIAL COMPETENCE</w:t>
      </w:r>
    </w:p>
    <w:p w14:paraId="5A7CDA11" w14:textId="77777777" w:rsidR="005950ED" w:rsidRPr="005950ED" w:rsidRDefault="005950ED" w:rsidP="004B5C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 w14:paraId="43978D34" w14:textId="6F613A2B" w:rsidR="00CF750A" w:rsidRPr="00CF750A" w:rsidRDefault="00CF750A" w:rsidP="00CF750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en" w:eastAsia="id-ID"/>
        </w:rPr>
      </w:pPr>
      <w:r w:rsidRPr="00CF7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  <w:t>Tomi Agus Triono</w:t>
      </w:r>
      <w:r w:rsidRPr="00CF7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US" w:eastAsia="id-ID"/>
        </w:rPr>
        <w:t>1</w:t>
      </w:r>
      <w:r w:rsidR="004B5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  <w:t xml:space="preserve">, </w:t>
      </w:r>
      <w:r w:rsidRPr="00CF7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  <w:t>Kusuma Chandra Kirana</w:t>
      </w:r>
      <w:r w:rsidRPr="00CF7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US" w:eastAsia="id-ID"/>
        </w:rPr>
        <w:t>2</w:t>
      </w:r>
      <w:r w:rsidR="004B5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  <w:t>,</w:t>
      </w:r>
      <w:r w:rsidRPr="00CF7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d-ID"/>
        </w:rPr>
        <w:t> </w:t>
      </w:r>
      <w:proofErr w:type="spellStart"/>
      <w:r w:rsidRPr="00CF7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id-ID"/>
        </w:rPr>
        <w:t>Muinah</w:t>
      </w:r>
      <w:proofErr w:type="spellEnd"/>
      <w:r w:rsidRPr="00CF7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id-ID"/>
        </w:rPr>
        <w:t xml:space="preserve"> Fadhilah</w:t>
      </w:r>
      <w:r w:rsidRPr="00CF7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US" w:eastAsia="id-ID"/>
        </w:rPr>
        <w:t>3</w:t>
      </w:r>
    </w:p>
    <w:p w14:paraId="2810D39E" w14:textId="33DAE4B6" w:rsidR="00CF750A" w:rsidRPr="00CF750A" w:rsidRDefault="00CF750A" w:rsidP="00CF750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d-ID"/>
        </w:rPr>
      </w:pPr>
      <w:r w:rsidRPr="00CF75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 w:eastAsia="id-ID"/>
        </w:rPr>
        <w:t xml:space="preserve">Master of Management of </w:t>
      </w:r>
      <w:proofErr w:type="spellStart"/>
      <w:r w:rsidRPr="00CF75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 w:eastAsia="id-ID"/>
        </w:rPr>
        <w:t>Sarjanawiyata</w:t>
      </w:r>
      <w:proofErr w:type="spellEnd"/>
      <w:r w:rsidRPr="00CF75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 w:eastAsia="id-ID"/>
        </w:rPr>
        <w:t xml:space="preserve"> </w:t>
      </w:r>
      <w:proofErr w:type="spellStart"/>
      <w:r w:rsidR="004B5CFC" w:rsidRPr="00CF75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 w:eastAsia="id-ID"/>
        </w:rPr>
        <w:t>Tamansiswa</w:t>
      </w:r>
      <w:proofErr w:type="spellEnd"/>
      <w:r w:rsidR="004B5CFC" w:rsidRPr="00CF75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 w:eastAsia="id-ID"/>
        </w:rPr>
        <w:t xml:space="preserve"> </w:t>
      </w:r>
      <w:r w:rsidRPr="00CF75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" w:eastAsia="id-ID"/>
        </w:rPr>
        <w:t>University Yogyakarta</w:t>
      </w:r>
    </w:p>
    <w:p w14:paraId="4FEBAFC1" w14:textId="77777777" w:rsidR="004B5CFC" w:rsidRPr="005950ED" w:rsidRDefault="004B5CFC" w:rsidP="004B5CFC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iCs/>
          <w:color w:val="00B0F0"/>
          <w:sz w:val="24"/>
          <w:szCs w:val="24"/>
          <w:u w:val="single"/>
          <w:lang w:val="en-US"/>
        </w:rPr>
      </w:pPr>
      <w:hyperlink r:id="rId4" w:history="1">
        <w:r w:rsidRPr="005950ED">
          <w:rPr>
            <w:rStyle w:val="Hyperlink"/>
            <w:rFonts w:ascii="Times New Roman" w:hAnsi="Times New Roman" w:cs="Times New Roman"/>
            <w:i/>
            <w:iCs/>
            <w:color w:val="00B0F0"/>
            <w:sz w:val="24"/>
            <w:szCs w:val="24"/>
            <w:u w:val="single"/>
            <w:lang w:val="en-US"/>
          </w:rPr>
          <w:t>Tomiagustriono87@gmail.com</w:t>
        </w:r>
      </w:hyperlink>
    </w:p>
    <w:p w14:paraId="1FC2561B" w14:textId="77777777" w:rsidR="004B5CFC" w:rsidRPr="005950ED" w:rsidRDefault="004B5CFC" w:rsidP="004B5CFC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iCs/>
          <w:color w:val="00B0F0"/>
          <w:sz w:val="24"/>
          <w:szCs w:val="24"/>
          <w:u w:val="single"/>
          <w:lang w:val="en-US"/>
        </w:rPr>
      </w:pPr>
      <w:r w:rsidRPr="005950ED">
        <w:rPr>
          <w:rStyle w:val="Hyperlink"/>
          <w:rFonts w:ascii="Times New Roman" w:hAnsi="Times New Roman" w:cs="Times New Roman"/>
          <w:i/>
          <w:iCs/>
          <w:color w:val="00B0F0"/>
          <w:sz w:val="24"/>
          <w:szCs w:val="24"/>
          <w:u w:val="single"/>
          <w:lang w:val="en-US"/>
        </w:rPr>
        <w:t>kusumack@ustjogja.ac.id</w:t>
      </w:r>
    </w:p>
    <w:p w14:paraId="53BB6532" w14:textId="04B0D09C" w:rsidR="004B5CFC" w:rsidRPr="005950ED" w:rsidRDefault="004B5CFC" w:rsidP="004B5CFC">
      <w:pPr>
        <w:spacing w:after="0" w:line="240" w:lineRule="auto"/>
        <w:jc w:val="center"/>
        <w:rPr>
          <w:rStyle w:val="Hyperlink"/>
          <w:color w:val="00B0F0"/>
          <w:u w:val="single"/>
        </w:rPr>
      </w:pPr>
      <w:r w:rsidRPr="005950ED">
        <w:rPr>
          <w:rStyle w:val="Hyperlink"/>
          <w:rFonts w:ascii="Times New Roman" w:hAnsi="Times New Roman" w:cs="Times New Roman"/>
          <w:i/>
          <w:iCs/>
          <w:color w:val="00B0F0"/>
          <w:sz w:val="24"/>
          <w:szCs w:val="24"/>
          <w:u w:val="single"/>
          <w:lang w:val="en-US"/>
        </w:rPr>
        <w:t>muinahfadhilah@ustjogja.ac.id</w:t>
      </w:r>
    </w:p>
    <w:p w14:paraId="398270B2" w14:textId="409ADD72" w:rsidR="00CF750A" w:rsidRDefault="00CF750A" w:rsidP="004B5CFC">
      <w:pPr>
        <w:spacing w:after="0" w:line="240" w:lineRule="auto"/>
        <w:rPr>
          <w:rFonts w:ascii="Calibri" w:eastAsia="Times New Roman" w:hAnsi="Calibri" w:cs="Calibri"/>
          <w:color w:val="000000"/>
          <w:lang w:eastAsia="id-ID"/>
        </w:rPr>
      </w:pPr>
    </w:p>
    <w:p w14:paraId="102E3855" w14:textId="0267C72A" w:rsidR="00CF750A" w:rsidRPr="00CF750A" w:rsidRDefault="00CF750A" w:rsidP="00CF7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  <w:r w:rsidRPr="004B5C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Abstract</w:t>
      </w:r>
    </w:p>
    <w:p w14:paraId="4E1B47FE" w14:textId="62504C21" w:rsidR="00CF750A" w:rsidRPr="00CF750A" w:rsidRDefault="00CF750A" w:rsidP="00CF75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MSMEs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are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one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important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parts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country's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economic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growth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must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be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supported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competent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human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resources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. The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purpose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study was to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find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out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how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much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level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business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owners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influenced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, human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entrepreneurial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competence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. The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method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used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was a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quantitative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approach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questionnaires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data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retrieval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was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tested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using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SmartPLS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3.3 software. The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results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study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showed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has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effect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entrepreneurial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competence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, social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has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no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effect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, human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affects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entrepreneurial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competence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, human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affects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entrepreneurial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competence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affects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>. 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Entrepreneurial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competence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as a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mediation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variable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able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increase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influence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human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>. 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needs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to be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more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effort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regional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government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Yogyakarta to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increase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business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owners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can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achieve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common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goals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 xml:space="preserve"> optimal </w:t>
      </w:r>
      <w:proofErr w:type="spellStart"/>
      <w:r w:rsidRPr="00CF750A">
        <w:rPr>
          <w:rFonts w:ascii="Times New Roman" w:hAnsi="Times New Roman" w:cs="Times New Roman"/>
          <w:i/>
          <w:iCs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857ED5" w14:textId="1C1174D6" w:rsidR="00CF750A" w:rsidRDefault="00CF750A" w:rsidP="00CF750A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Keywords</w:t>
      </w:r>
      <w:proofErr w:type="spellEnd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Social </w:t>
      </w:r>
      <w:proofErr w:type="spellStart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human </w:t>
      </w:r>
      <w:proofErr w:type="spellStart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entrepreneurial</w:t>
      </w:r>
      <w:proofErr w:type="spellEnd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competence</w:t>
      </w:r>
      <w:proofErr w:type="spellEnd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performance</w:t>
      </w:r>
      <w:proofErr w:type="spellEnd"/>
    </w:p>
    <w:p w14:paraId="64BBEBFD" w14:textId="252B510E" w:rsidR="00CF750A" w:rsidRPr="004C5AE4" w:rsidRDefault="00CF750A" w:rsidP="00CF750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</w:pP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  <w:t>INTRODUCTION</w:t>
      </w:r>
    </w:p>
    <w:p w14:paraId="09D152D1" w14:textId="18D4F2A9" w:rsidR="00CF750A" w:rsidRPr="004C5AE4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domestically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eliminate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unemployment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(Yonaldi, 2018).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Gross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earnings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undeniable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compete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(Rachmawati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, 2021).</w:t>
      </w:r>
    </w:p>
    <w:p w14:paraId="042BE80A" w14:textId="74C9FF02" w:rsidR="00CF750A" w:rsidRPr="004C5AE4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wider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container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entrepreneur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eradicate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Sopah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, 2020).</w:t>
      </w:r>
    </w:p>
    <w:p w14:paraId="0448E54B" w14:textId="2DA0AEBD" w:rsidR="00CF750A" w:rsidRPr="004C5AE4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are 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MSME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drives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. Yogyakarta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.</w:t>
      </w:r>
    </w:p>
    <w:p w14:paraId="085C462E" w14:textId="6BE1B79F" w:rsidR="00CF750A" w:rsidRPr="004C5AE4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one's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competency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. In order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excellent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MSME human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morality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. The </w:t>
      </w:r>
      <w:r w:rsidRPr="004C5AE4">
        <w:rPr>
          <w:rFonts w:ascii="Times New Roman" w:hAnsi="Times New Roman" w:cs="Times New Roman"/>
          <w:sz w:val="24"/>
          <w:szCs w:val="24"/>
        </w:rPr>
        <w:lastRenderedPageBreak/>
        <w:t xml:space="preserve">Yogyakarta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competency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training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entrepreneurs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fail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enrolling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training.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in order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Koto Yogyakarta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expand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.</w:t>
      </w:r>
    </w:p>
    <w:p w14:paraId="4D4E38B6" w14:textId="4E2295BB" w:rsidR="00CF750A" w:rsidRPr="004C5AE4" w:rsidRDefault="00CF750A" w:rsidP="004C5A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study was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human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MSME human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Yogyakarta.</w:t>
      </w:r>
    </w:p>
    <w:p w14:paraId="1FD6FD8E" w14:textId="0AC58F03" w:rsidR="00CF750A" w:rsidRPr="004C5AE4" w:rsidRDefault="00CF750A" w:rsidP="00CF750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</w:pP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  <w:t>LITERATURE REVIEW</w:t>
      </w:r>
    </w:p>
    <w:p w14:paraId="580C2FD1" w14:textId="396E8A50" w:rsidR="00CF750A" w:rsidRPr="004C5AE4" w:rsidRDefault="00CF750A" w:rsidP="00C7102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</w:pP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  <w:t>Social Capital</w:t>
      </w:r>
    </w:p>
    <w:p w14:paraId="60BCF574" w14:textId="04BA012B" w:rsidR="00CF750A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750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accumulated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individual or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network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reciprocal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as 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(Beni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2018). The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fermando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(2021) in his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James Coleman,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>.</w:t>
      </w:r>
    </w:p>
    <w:p w14:paraId="0156C522" w14:textId="2B265066" w:rsidR="00CF750A" w:rsidRPr="00CF750A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750A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MSME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Yogyakarta.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' 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surely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foster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hopes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advancement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>.</w:t>
      </w:r>
    </w:p>
    <w:p w14:paraId="6ECB7FB2" w14:textId="77E72674" w:rsidR="00CF750A" w:rsidRDefault="00CF750A" w:rsidP="004C5A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750A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a person or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beliefs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operate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. Trust,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networking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norms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(Kawulur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>, 2017).</w:t>
      </w:r>
    </w:p>
    <w:p w14:paraId="79BB2254" w14:textId="135F4FBC" w:rsidR="00CF750A" w:rsidRPr="004C5AE4" w:rsidRDefault="00CF750A" w:rsidP="00C7102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Human</w:t>
      </w: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Capital</w:t>
      </w:r>
    </w:p>
    <w:p w14:paraId="4A8296AB" w14:textId="165BBDEA" w:rsidR="00CF750A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750A">
        <w:rPr>
          <w:rFonts w:ascii="Times New Roman" w:hAnsi="Times New Roman" w:cs="Times New Roman"/>
          <w:sz w:val="24"/>
          <w:szCs w:val="24"/>
        </w:rPr>
        <w:t xml:space="preserve">In general,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solely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upkeep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talk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measurable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disappear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talk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measurable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disappear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intangible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asset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Subramony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>, 2018).</w:t>
      </w:r>
    </w:p>
    <w:p w14:paraId="58916E15" w14:textId="050D7A98" w:rsidR="00CF750A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750A">
        <w:rPr>
          <w:rFonts w:ascii="Times New Roman" w:hAnsi="Times New Roman" w:cs="Times New Roman"/>
          <w:sz w:val="24"/>
          <w:szCs w:val="24"/>
        </w:rPr>
        <w:t xml:space="preserve">The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;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firms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compete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thrive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drivers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Sudaryo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2018).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capital's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.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commodity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.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(Kasmawati, 2017). As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empowerment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optimally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Pristiyono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&amp; Sahputra, 2019).</w:t>
      </w:r>
    </w:p>
    <w:p w14:paraId="7124D3F6" w14:textId="67C7D7EB" w:rsidR="00CF750A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750A">
        <w:rPr>
          <w:rFonts w:ascii="Times New Roman" w:hAnsi="Times New Roman" w:cs="Times New Roman"/>
          <w:sz w:val="24"/>
          <w:szCs w:val="24"/>
        </w:rPr>
        <w:t xml:space="preserve">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. In order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attain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lastRenderedPageBreak/>
        <w:t>resources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(Sinambela, 2021).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organization's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enthusiasm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as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Syahsudarmi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>, 2019).</w:t>
      </w:r>
    </w:p>
    <w:p w14:paraId="2F0A650C" w14:textId="0EDCBE35" w:rsidR="00CF750A" w:rsidRPr="00CF750A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750A">
        <w:rPr>
          <w:rFonts w:ascii="Times New Roman" w:hAnsi="Times New Roman" w:cs="Times New Roman"/>
          <w:sz w:val="24"/>
          <w:szCs w:val="24"/>
        </w:rPr>
        <w:t xml:space="preserve">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capabilities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owned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person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aforementioned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understandings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specialists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concentrate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investing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intangible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human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>.</w:t>
      </w:r>
    </w:p>
    <w:p w14:paraId="78B34BFA" w14:textId="1EBD3B23" w:rsidR="00CF750A" w:rsidRPr="004C5AE4" w:rsidRDefault="00CF750A" w:rsidP="004C5A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, on-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training,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invest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human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(Adriani, 2019).</w:t>
      </w:r>
    </w:p>
    <w:p w14:paraId="5C92799E" w14:textId="3677F89C" w:rsidR="00CF750A" w:rsidRPr="004C5AE4" w:rsidRDefault="00CF750A" w:rsidP="00C7102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Entrepreneurial</w:t>
      </w: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competence</w:t>
      </w:r>
    </w:p>
    <w:p w14:paraId="2D496D4E" w14:textId="2A8B95B5" w:rsidR="00CF750A" w:rsidRPr="004C5AE4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E4">
        <w:rPr>
          <w:rFonts w:ascii="Times New Roman" w:hAnsi="Times New Roman" w:cs="Times New Roman"/>
          <w:sz w:val="24"/>
          <w:szCs w:val="24"/>
        </w:rPr>
        <w:t xml:space="preserve">Performance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consequence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employee's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he or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his or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(Ardian, 2019).</w:t>
      </w:r>
    </w:p>
    <w:p w14:paraId="338947A6" w14:textId="47FB11C0" w:rsidR="00CF750A" w:rsidRDefault="00CF750A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accomplished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 person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regarded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. The</w:t>
      </w:r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metrics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(Ichsan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>, 2020).</w:t>
      </w:r>
    </w:p>
    <w:p w14:paraId="05E4DA28" w14:textId="6E5E6EBB" w:rsidR="00CF750A" w:rsidRDefault="00CF750A" w:rsidP="004C5A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Kaban's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as a set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person over a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assessed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perpetrator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namely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 xml:space="preserve"> a program or </w:t>
      </w:r>
      <w:proofErr w:type="spellStart"/>
      <w:r w:rsidRPr="00CF750A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F750A">
        <w:rPr>
          <w:rFonts w:ascii="Times New Roman" w:hAnsi="Times New Roman" w:cs="Times New Roman"/>
          <w:sz w:val="24"/>
          <w:szCs w:val="24"/>
        </w:rPr>
        <w:t>.</w:t>
      </w:r>
    </w:p>
    <w:p w14:paraId="2682884C" w14:textId="5B725964" w:rsidR="00C7102C" w:rsidRDefault="00CF750A" w:rsidP="00CF750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</w:pP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  <w:t>Research Framework</w:t>
      </w:r>
    </w:p>
    <w:p w14:paraId="04A00EDE" w14:textId="4CDC295E" w:rsidR="00C7102C" w:rsidRPr="004C5AE4" w:rsidRDefault="005950ED" w:rsidP="00CF750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"/>
        </w:rPr>
      </w:pPr>
      <w:r w:rsidRPr="00D54F1B"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0AC99C7C" wp14:editId="13807F7E">
            <wp:simplePos x="0" y="0"/>
            <wp:positionH relativeFrom="column">
              <wp:posOffset>295275</wp:posOffset>
            </wp:positionH>
            <wp:positionV relativeFrom="paragraph">
              <wp:posOffset>75565</wp:posOffset>
            </wp:positionV>
            <wp:extent cx="5039995" cy="3100705"/>
            <wp:effectExtent l="0" t="0" r="825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3C788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AD0743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B78D0F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29F3E7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73E741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EA401E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2788FE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F81FA8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CE3A1D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8CDF2F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86BDFD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E20541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468662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05B3A2" w14:textId="77777777" w:rsidR="00C7102C" w:rsidRDefault="00C7102C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162AE3" w14:textId="77777777" w:rsidR="005950ED" w:rsidRDefault="005950ED" w:rsidP="00C7102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3A9E84" w14:textId="77777777" w:rsidR="005950ED" w:rsidRDefault="005950ED" w:rsidP="00C7102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D033BD" w14:textId="43A7B879" w:rsidR="00C7102C" w:rsidRDefault="00C7102C" w:rsidP="00C7102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Picture 1</w:t>
      </w:r>
      <w:r w:rsidR="005950E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0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7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02C">
        <w:rPr>
          <w:rFonts w:ascii="Times New Roman" w:hAnsi="Times New Roman" w:cs="Times New Roman"/>
          <w:sz w:val="24"/>
          <w:szCs w:val="24"/>
        </w:rPr>
        <w:t>framework</w:t>
      </w:r>
      <w:proofErr w:type="spellEnd"/>
    </w:p>
    <w:p w14:paraId="5196A440" w14:textId="15F05A98" w:rsidR="00034A84" w:rsidRPr="00034A84" w:rsidRDefault="00034A84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lastRenderedPageBreak/>
        <w:t xml:space="preserve">Mamun*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(2016)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trusts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emergencies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as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relates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entrepreneur's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his or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self-realization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Weiss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, 2019).</w:t>
      </w:r>
    </w:p>
    <w:p w14:paraId="27DDB7A0" w14:textId="0CDE049F" w:rsidR="00034A84" w:rsidRDefault="00034A84" w:rsidP="00034A84">
      <w:pPr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t xml:space="preserve">H1: 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3C640282" w14:textId="018C5A14" w:rsidR="00034A84" w:rsidRDefault="00034A84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Nasip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2017). 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as goal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(Kim &amp;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, 2016).</w:t>
      </w:r>
    </w:p>
    <w:p w14:paraId="00687228" w14:textId="7B8247CD" w:rsidR="00034A84" w:rsidRDefault="00034A84" w:rsidP="00034A84">
      <w:pPr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t xml:space="preserve">H2: Social Capital has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4C8F1EFB" w14:textId="77777777" w:rsidR="00034A84" w:rsidRPr="00034A84" w:rsidRDefault="00034A84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A8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capacities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actors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artisans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BATIK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Banyumas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mentoring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frequent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competency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training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sustainability.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Mokhtar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&amp; Susilo (2017)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greatly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workforce's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competency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500990A3" w14:textId="1F72394C" w:rsidR="00034A84" w:rsidRDefault="00034A84" w:rsidP="00034A84">
      <w:pPr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t xml:space="preserve">H3: Human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71C6E76B" w14:textId="48E7E2D3" w:rsidR="00034A84" w:rsidRPr="00034A84" w:rsidRDefault="00034A84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capital's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earnings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Putri &amp;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Ratnasari's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training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5B28BC93" w14:textId="77777777" w:rsidR="004C5AE4" w:rsidRDefault="00034A84" w:rsidP="00034A84">
      <w:pPr>
        <w:tabs>
          <w:tab w:val="left" w:pos="86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t xml:space="preserve">H4: Human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7093E" w14:textId="64ACFB12" w:rsidR="00034A84" w:rsidRPr="00034A84" w:rsidRDefault="00034A84" w:rsidP="004C5A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competency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firms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study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Sulaiman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Sajilan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Tehseen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(Sulaiman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Sajilan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Tehseen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2019). As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talents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order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35E6B3BE" w14:textId="6E5B6A1E" w:rsidR="00034A84" w:rsidRDefault="00034A84" w:rsidP="00034A84">
      <w:pPr>
        <w:tabs>
          <w:tab w:val="left" w:pos="86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t xml:space="preserve">H5: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4402FCE8" w14:textId="3BA3CE05" w:rsidR="00034A84" w:rsidRPr="004C5AE4" w:rsidRDefault="00034A84" w:rsidP="00034A84">
      <w:pPr>
        <w:tabs>
          <w:tab w:val="left" w:pos="8625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4C5AE4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RESEARCH METHODOLOGY</w:t>
      </w:r>
    </w:p>
    <w:p w14:paraId="1623798D" w14:textId="5C92B2E8" w:rsidR="00034A84" w:rsidRPr="00034A84" w:rsidRDefault="00034A84" w:rsidP="004B5CFC">
      <w:pPr>
        <w:spacing w:after="0"/>
      </w:pPr>
      <w:r w:rsidRPr="004C5A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034A84">
        <w:t>.</w:t>
      </w:r>
    </w:p>
    <w:p w14:paraId="2E6273B4" w14:textId="0BBF8908" w:rsidR="00034A84" w:rsidRPr="00034A84" w:rsidRDefault="00034A84" w:rsidP="004B5CFC">
      <w:pPr>
        <w:tabs>
          <w:tab w:val="left" w:pos="862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4A84">
        <w:rPr>
          <w:rFonts w:ascii="Times New Roman" w:hAnsi="Times New Roman" w:cs="Times New Roman"/>
          <w:b/>
          <w:bCs/>
          <w:sz w:val="24"/>
          <w:szCs w:val="24"/>
        </w:rPr>
        <w:t>Sample</w:t>
      </w:r>
      <w:proofErr w:type="spellEnd"/>
      <w:r w:rsidRPr="00034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b/>
          <w:bCs/>
          <w:sz w:val="24"/>
          <w:szCs w:val="24"/>
        </w:rPr>
        <w:t>Population</w:t>
      </w:r>
      <w:proofErr w:type="spellEnd"/>
    </w:p>
    <w:p w14:paraId="78903104" w14:textId="1B78EC6D" w:rsidR="004B5CFC" w:rsidRDefault="00034A84" w:rsidP="004B5C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MSMEs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SME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Cooperative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Office were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study,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500 MSME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Purposive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sampling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utilized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YOGYAKARTA-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MSME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Cooperative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Meanwhile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lastRenderedPageBreak/>
        <w:t>Slovin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yielded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 total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83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681F4774" w14:textId="45F499CF" w:rsidR="00034A84" w:rsidRPr="004B5CFC" w:rsidRDefault="00034A84" w:rsidP="004B5CFC">
      <w:pPr>
        <w:tabs>
          <w:tab w:val="left" w:pos="862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5CFC">
        <w:rPr>
          <w:rFonts w:ascii="Times New Roman" w:hAnsi="Times New Roman" w:cs="Times New Roman"/>
          <w:b/>
          <w:bCs/>
          <w:sz w:val="24"/>
          <w:szCs w:val="24"/>
        </w:rPr>
        <w:t>Obtaining</w:t>
      </w:r>
      <w:proofErr w:type="spellEnd"/>
      <w:r w:rsidRPr="004B5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proofErr w:type="spellEnd"/>
    </w:p>
    <w:p w14:paraId="2174DE17" w14:textId="6136FD7C" w:rsidR="004B5CFC" w:rsidRDefault="00034A84" w:rsidP="004B5C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A8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questionnaires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Cooperative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SME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yogyakarta-based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gathering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human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competency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owner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questionnaires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556E3A12" w14:textId="795C9B9B" w:rsidR="00034A84" w:rsidRPr="004B5CFC" w:rsidRDefault="00034A84" w:rsidP="004B5CFC">
      <w:pPr>
        <w:tabs>
          <w:tab w:val="left" w:pos="862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5CFC">
        <w:rPr>
          <w:rFonts w:ascii="Times New Roman" w:hAnsi="Times New Roman" w:cs="Times New Roman"/>
          <w:b/>
          <w:bCs/>
          <w:sz w:val="24"/>
          <w:szCs w:val="24"/>
        </w:rPr>
        <w:t>Learn</w:t>
      </w:r>
      <w:proofErr w:type="spellEnd"/>
      <w:r w:rsidRPr="004B5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b/>
          <w:bCs/>
          <w:sz w:val="24"/>
          <w:szCs w:val="24"/>
        </w:rPr>
        <w:t>about</w:t>
      </w:r>
      <w:proofErr w:type="spellEnd"/>
      <w:r w:rsidRPr="004B5CFC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Pr="004B5CFC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  <w:r w:rsidRPr="004B5C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645D74" w14:textId="70CA798D" w:rsidR="00034A84" w:rsidRDefault="00034A84" w:rsidP="004B5C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A84">
        <w:rPr>
          <w:rFonts w:ascii="Times New Roman" w:hAnsi="Times New Roman" w:cs="Times New Roman"/>
          <w:sz w:val="24"/>
          <w:szCs w:val="24"/>
        </w:rPr>
        <w:t>SmartPLS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3.3 was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enter data in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study. The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Convirmatori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(CVA) was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Outer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Iner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Fit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Mediation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A8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034A84">
        <w:rPr>
          <w:rFonts w:ascii="Times New Roman" w:hAnsi="Times New Roman" w:cs="Times New Roman"/>
          <w:sz w:val="24"/>
          <w:szCs w:val="24"/>
        </w:rPr>
        <w:t>.</w:t>
      </w:r>
    </w:p>
    <w:p w14:paraId="3168AD7A" w14:textId="3948F1B9" w:rsidR="00034A84" w:rsidRPr="004B5CFC" w:rsidRDefault="00034A84" w:rsidP="00034A84">
      <w:pPr>
        <w:tabs>
          <w:tab w:val="left" w:pos="8625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4B5CFC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RESULTS AND DISCUSSIONS</w:t>
      </w:r>
    </w:p>
    <w:p w14:paraId="3E6E2358" w14:textId="647A8B13" w:rsidR="00034A84" w:rsidRPr="004B5CFC" w:rsidRDefault="00034A84" w:rsidP="004B5CFC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 gender,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type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level,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sex,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type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pursued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productive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.</w:t>
      </w:r>
    </w:p>
    <w:p w14:paraId="4C363F74" w14:textId="54274253" w:rsidR="00034A84" w:rsidRPr="004B5CFC" w:rsidRDefault="00034A84" w:rsidP="004B5CFC">
      <w:pPr>
        <w:tabs>
          <w:tab w:val="left" w:pos="862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5CFC">
        <w:rPr>
          <w:rFonts w:ascii="Times New Roman" w:hAnsi="Times New Roman" w:cs="Times New Roman"/>
          <w:b/>
          <w:bCs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b/>
          <w:bCs/>
          <w:sz w:val="24"/>
          <w:szCs w:val="24"/>
        </w:rPr>
        <w:t xml:space="preserve"> Fit Model</w:t>
      </w:r>
    </w:p>
    <w:p w14:paraId="01284831" w14:textId="2092AE67" w:rsidR="00034A84" w:rsidRPr="004C5AE4" w:rsidRDefault="00034A84" w:rsidP="004B5CF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C5AE4">
        <w:rPr>
          <w:rFonts w:ascii="Times New Roman" w:hAnsi="Times New Roman" w:cs="Times New Roman"/>
          <w:sz w:val="24"/>
          <w:szCs w:val="24"/>
        </w:rPr>
        <w:t xml:space="preserve">The fit model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, or </w:t>
      </w:r>
      <w:proofErr w:type="spellStart"/>
      <w:r w:rsidRPr="004B5CFC">
        <w:rPr>
          <w:i/>
          <w:iCs/>
        </w:rPr>
        <w:t>goodness</w:t>
      </w:r>
      <w:proofErr w:type="spellEnd"/>
      <w:r w:rsidRPr="004C5AE4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Style w:val="Emphasis"/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Style w:val="Emphasis"/>
          <w:rFonts w:ascii="Times New Roman" w:hAnsi="Times New Roman" w:cs="Times New Roman"/>
          <w:sz w:val="24"/>
          <w:szCs w:val="24"/>
        </w:rPr>
        <w:t xml:space="preserve"> fit</w:t>
      </w:r>
      <w:r w:rsidRPr="004C5A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feasibility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to 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regression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estimating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 (Ghozali 2011).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fit model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AE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4C5AE4">
        <w:rPr>
          <w:rFonts w:ascii="Times New Roman" w:hAnsi="Times New Roman" w:cs="Times New Roman"/>
          <w:sz w:val="24"/>
          <w:szCs w:val="24"/>
        </w:rPr>
        <w:t>:</w:t>
      </w:r>
    </w:p>
    <w:p w14:paraId="19A3110B" w14:textId="4161E377" w:rsidR="00034A84" w:rsidRPr="004B5CFC" w:rsidRDefault="000A00C4" w:rsidP="000A00C4">
      <w:pPr>
        <w:tabs>
          <w:tab w:val="left" w:pos="8625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5CFC">
        <w:rPr>
          <w:rFonts w:ascii="Times New Roman" w:hAnsi="Times New Roman" w:cs="Times New Roman"/>
          <w:color w:val="000000"/>
          <w:sz w:val="24"/>
          <w:szCs w:val="24"/>
        </w:rPr>
        <w:t>Table</w:t>
      </w:r>
      <w:proofErr w:type="spellEnd"/>
      <w:r w:rsidRPr="004B5CFC">
        <w:rPr>
          <w:rFonts w:ascii="Times New Roman" w:hAnsi="Times New Roman" w:cs="Times New Roman"/>
          <w:color w:val="000000"/>
          <w:sz w:val="24"/>
          <w:szCs w:val="24"/>
        </w:rPr>
        <w:t xml:space="preserve"> 1: Fit Model </w:t>
      </w:r>
      <w:proofErr w:type="spellStart"/>
      <w:r w:rsidRPr="004B5CFC">
        <w:rPr>
          <w:rFonts w:ascii="Times New Roman" w:hAnsi="Times New Roman" w:cs="Times New Roman"/>
          <w:color w:val="000000"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color w:val="000000"/>
          <w:sz w:val="24"/>
          <w:szCs w:val="24"/>
        </w:rPr>
        <w:t>Results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2674"/>
        <w:gridCol w:w="1912"/>
        <w:gridCol w:w="1816"/>
      </w:tblGrid>
      <w:tr w:rsidR="000A00C4" w:rsidRPr="000A00C4" w14:paraId="521491FC" w14:textId="77777777" w:rsidTr="000A00C4">
        <w:trPr>
          <w:tblHeader/>
          <w:jc w:val="center"/>
        </w:trPr>
        <w:tc>
          <w:tcPr>
            <w:tcW w:w="15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8808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Fit Summary</w:t>
            </w:r>
          </w:p>
        </w:tc>
        <w:tc>
          <w:tcPr>
            <w:tcW w:w="267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6B62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Cut Off</w:t>
            </w:r>
          </w:p>
        </w:tc>
        <w:tc>
          <w:tcPr>
            <w:tcW w:w="191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453A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Estimation</w:t>
            </w:r>
          </w:p>
        </w:tc>
        <w:tc>
          <w:tcPr>
            <w:tcW w:w="18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8582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Keteranag</w:t>
            </w:r>
            <w:proofErr w:type="spellEnd"/>
          </w:p>
        </w:tc>
      </w:tr>
      <w:tr w:rsidR="000A00C4" w:rsidRPr="000A00C4" w14:paraId="58348DB5" w14:textId="77777777" w:rsidTr="000A00C4">
        <w:trPr>
          <w:jc w:val="center"/>
        </w:trPr>
        <w:tc>
          <w:tcPr>
            <w:tcW w:w="1525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4E81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SRMR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A286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Smaller than 0.10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0CBAA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228E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Good</w:t>
            </w:r>
          </w:p>
        </w:tc>
      </w:tr>
      <w:tr w:rsidR="000A00C4" w:rsidRPr="000A00C4" w14:paraId="116A73FB" w14:textId="77777777" w:rsidTr="000A00C4">
        <w:trPr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36B6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d_ULS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DBC8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Output Confidence Interval (CI) Greater </w:t>
            </w:r>
            <w:proofErr w:type="spellStart"/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Original_Sampel</w:t>
            </w:r>
            <w:proofErr w:type="spellEnd"/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 (OS)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3E48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CI (0.433) &lt; OS (0.628)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1397" w14:textId="48ABE718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B5CFC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Marginal</w:t>
            </w:r>
          </w:p>
        </w:tc>
      </w:tr>
      <w:tr w:rsidR="000A00C4" w:rsidRPr="000A00C4" w14:paraId="3DABBB56" w14:textId="77777777" w:rsidTr="000A00C4">
        <w:trPr>
          <w:jc w:val="center"/>
        </w:trPr>
        <w:tc>
          <w:tcPr>
            <w:tcW w:w="15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1BDB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d_G</w:t>
            </w:r>
            <w:proofErr w:type="spellEnd"/>
          </w:p>
        </w:tc>
        <w:tc>
          <w:tcPr>
            <w:tcW w:w="267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78D4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Output Confidence Interval (CI) Greater </w:t>
            </w:r>
            <w:proofErr w:type="spellStart"/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Original_Sampel</w:t>
            </w:r>
            <w:proofErr w:type="spellEnd"/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 (OS)</w:t>
            </w:r>
          </w:p>
        </w:tc>
        <w:tc>
          <w:tcPr>
            <w:tcW w:w="191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0F71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CI (0.494) &lt; OS (0.597)</w:t>
            </w:r>
          </w:p>
        </w:tc>
        <w:tc>
          <w:tcPr>
            <w:tcW w:w="18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4542" w14:textId="222656C0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B5CFC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Marginal</w:t>
            </w:r>
          </w:p>
        </w:tc>
      </w:tr>
      <w:tr w:rsidR="000A00C4" w:rsidRPr="000A00C4" w14:paraId="3EA5DBFD" w14:textId="77777777" w:rsidTr="000A00C4">
        <w:trPr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9B3A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" w:eastAsia="id-ID"/>
              </w:rPr>
              <w:t>Chi-Square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B065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X</w:t>
            </w: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" w:eastAsia="id-ID"/>
              </w:rPr>
              <w:t>2 </w:t>
            </w:r>
            <w:proofErr w:type="spellStart"/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Stastistics</w:t>
            </w:r>
            <w:proofErr w:type="spellEnd"/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 &lt; X</w:t>
            </w: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" w:eastAsia="id-ID"/>
              </w:rPr>
              <w:t>2 </w:t>
            </w: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Table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18F7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273,149&gt;104,138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90C6" w14:textId="6B128274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B5CFC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Marginal</w:t>
            </w:r>
          </w:p>
        </w:tc>
      </w:tr>
      <w:tr w:rsidR="000A00C4" w:rsidRPr="000A00C4" w14:paraId="6FED399E" w14:textId="77777777" w:rsidTr="000A00C4">
        <w:trPr>
          <w:jc w:val="center"/>
        </w:trPr>
        <w:tc>
          <w:tcPr>
            <w:tcW w:w="152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4D80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NFI</w:t>
            </w:r>
          </w:p>
        </w:tc>
        <w:tc>
          <w:tcPr>
            <w:tcW w:w="267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2A7A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Approaching </w:t>
            </w:r>
            <w:proofErr w:type="spellStart"/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nili</w:t>
            </w:r>
            <w:proofErr w:type="spellEnd"/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 xml:space="preserve"> 1</w:t>
            </w:r>
          </w:p>
        </w:tc>
        <w:tc>
          <w:tcPr>
            <w:tcW w:w="191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5148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0.732</w:t>
            </w:r>
          </w:p>
        </w:tc>
        <w:tc>
          <w:tcPr>
            <w:tcW w:w="181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EB28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Good</w:t>
            </w:r>
          </w:p>
        </w:tc>
      </w:tr>
      <w:tr w:rsidR="000A00C4" w:rsidRPr="000A00C4" w14:paraId="5C791CE8" w14:textId="77777777" w:rsidTr="000A00C4">
        <w:trPr>
          <w:jc w:val="center"/>
        </w:trPr>
        <w:tc>
          <w:tcPr>
            <w:tcW w:w="1525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454D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RMS Theta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922E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&lt;0.12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EE9D" w14:textId="77777777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0.303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D946" w14:textId="2D4C3A85" w:rsidR="000A00C4" w:rsidRPr="000A00C4" w:rsidRDefault="000A00C4" w:rsidP="000A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B5CFC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Marginal</w:t>
            </w:r>
          </w:p>
        </w:tc>
      </w:tr>
    </w:tbl>
    <w:p w14:paraId="63602E9C" w14:textId="50AC86D1" w:rsidR="000A00C4" w:rsidRPr="004B5CFC" w:rsidRDefault="000A00C4" w:rsidP="004B5CFC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05BCE455" w14:textId="24EA7BF9" w:rsidR="000A00C4" w:rsidRPr="004B5CFC" w:rsidRDefault="000A00C4" w:rsidP="004B5C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fit model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 </w:t>
      </w:r>
      <w:r w:rsidRPr="004B5CFC">
        <w:rPr>
          <w:rStyle w:val="Emphasis"/>
          <w:rFonts w:ascii="Times New Roman" w:hAnsi="Times New Roman" w:cs="Times New Roman"/>
          <w:sz w:val="24"/>
          <w:szCs w:val="24"/>
        </w:rPr>
        <w:t>(</w:t>
      </w:r>
      <w:proofErr w:type="spellStart"/>
      <w:r w:rsidRPr="004B5CFC">
        <w:rPr>
          <w:rStyle w:val="Emphasis"/>
          <w:rFonts w:ascii="Times New Roman" w:hAnsi="Times New Roman" w:cs="Times New Roman"/>
          <w:sz w:val="24"/>
          <w:szCs w:val="24"/>
        </w:rPr>
        <w:t>goodness</w:t>
      </w:r>
      <w:proofErr w:type="spellEnd"/>
      <w:r w:rsidRPr="004B5CF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Style w:val="Emphasis"/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Style w:val="Emphasis"/>
          <w:rFonts w:ascii="Times New Roman" w:hAnsi="Times New Roman" w:cs="Times New Roman"/>
          <w:sz w:val="24"/>
          <w:szCs w:val="24"/>
        </w:rPr>
        <w:t xml:space="preserve"> fit</w:t>
      </w:r>
      <w:r w:rsidRPr="004B5CF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SRMR has a cut </w:t>
      </w:r>
      <w:proofErr w:type="spellStart"/>
      <w:r w:rsidRPr="004B5CFC">
        <w:rPr>
          <w:rStyle w:val="Emphasis"/>
          <w:rFonts w:ascii="Times New Roman" w:hAnsi="Times New Roman" w:cs="Times New Roman"/>
          <w:sz w:val="24"/>
          <w:szCs w:val="24"/>
        </w:rPr>
        <w:t>off</w:t>
      </w:r>
      <w:proofErr w:type="spellEnd"/>
      <w:r w:rsidRPr="004B5CFC">
        <w:rPr>
          <w:rStyle w:val="Emphasis"/>
          <w:rFonts w:ascii="Times New Roman" w:hAnsi="Times New Roman" w:cs="Times New Roman"/>
          <w:sz w:val="24"/>
          <w:szCs w:val="24"/>
        </w:rPr>
        <w:t>,</w:t>
      </w:r>
      <w:r w:rsidRPr="004B5CF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smaller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0.10. In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0.09,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be said bagus. In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d-ULS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d_G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gets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 </w:t>
      </w:r>
      <w:r w:rsidRPr="004B5CFC">
        <w:rPr>
          <w:rStyle w:val="Emphasis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B5CFC">
        <w:rPr>
          <w:rStyle w:val="Emphasis"/>
          <w:rFonts w:ascii="Times New Roman" w:hAnsi="Times New Roman" w:cs="Times New Roman"/>
          <w:sz w:val="24"/>
          <w:szCs w:val="24"/>
        </w:rPr>
        <w:t>confidence</w:t>
      </w:r>
      <w:proofErr w:type="spellEnd"/>
      <w:r w:rsidRPr="004B5CFC">
        <w:rPr>
          <w:rStyle w:val="Emphasis"/>
          <w:rFonts w:ascii="Times New Roman" w:hAnsi="Times New Roman" w:cs="Times New Roman"/>
          <w:sz w:val="24"/>
          <w:szCs w:val="24"/>
        </w:rPr>
        <w:t xml:space="preserve"> interval</w:t>
      </w:r>
      <w:r w:rsidRPr="004B5CF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smaller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.</w:t>
      </w:r>
    </w:p>
    <w:p w14:paraId="52A2D686" w14:textId="6D1B52F5" w:rsidR="000A00C4" w:rsidRPr="004B5CFC" w:rsidRDefault="000A00C4" w:rsidP="004B5C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CFC">
        <w:rPr>
          <w:rFonts w:ascii="Times New Roman" w:hAnsi="Times New Roman" w:cs="Times New Roman"/>
          <w:sz w:val="24"/>
          <w:szCs w:val="24"/>
        </w:rPr>
        <w:lastRenderedPageBreak/>
        <w:t xml:space="preserve">d-ULS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d-G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categorized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marginally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. For </w:t>
      </w:r>
      <w:proofErr w:type="spellStart"/>
      <w:r w:rsidRPr="004B5CFC">
        <w:rPr>
          <w:rStyle w:val="Emphasis"/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Style w:val="Emphasis"/>
          <w:rFonts w:ascii="Times New Roman" w:hAnsi="Times New Roman" w:cs="Times New Roman"/>
          <w:sz w:val="24"/>
          <w:szCs w:val="24"/>
        </w:rPr>
        <w:t>chi-square</w:t>
      </w:r>
      <w:proofErr w:type="spellEnd"/>
      <w:r w:rsidRPr="004B5CFC">
        <w:rPr>
          <w:rStyle w:val="Emphasis"/>
          <w:rFonts w:ascii="Times New Roman" w:hAnsi="Times New Roman" w:cs="Times New Roman"/>
          <w:sz w:val="24"/>
          <w:szCs w:val="24"/>
        </w:rPr>
        <w:t>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, X</w:t>
      </w:r>
      <w:r w:rsidRPr="004B5CFC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X</w:t>
      </w:r>
      <w:r w:rsidRPr="004B5CFC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but in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fit model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273,149.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X</w:t>
      </w:r>
      <w:r w:rsidRPr="004B5CFC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 104,138.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be said to be marginal,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manifest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. The NFI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criterion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a cut-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1 in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0.732,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be said to be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RMS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has a cut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smaller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0.12, but in his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gets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0.303,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CF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B5CFC">
        <w:rPr>
          <w:rFonts w:ascii="Times New Roman" w:hAnsi="Times New Roman" w:cs="Times New Roman"/>
          <w:sz w:val="24"/>
          <w:szCs w:val="24"/>
        </w:rPr>
        <w:t xml:space="preserve"> be said to be marginal.</w:t>
      </w:r>
    </w:p>
    <w:p w14:paraId="14517AFB" w14:textId="77777777" w:rsidR="000A00C4" w:rsidRDefault="000A00C4" w:rsidP="004B5CFC">
      <w:pPr>
        <w:pStyle w:val="root-block-node"/>
        <w:spacing w:before="0" w:beforeAutospacing="0" w:after="0" w:afterAutospacing="0"/>
      </w:pPr>
      <w:proofErr w:type="spellStart"/>
      <w:r>
        <w:rPr>
          <w:rStyle w:val="Strong"/>
        </w:rPr>
        <w:t>Test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Hypothesis</w:t>
      </w:r>
      <w:proofErr w:type="spellEnd"/>
    </w:p>
    <w:p w14:paraId="14E7A9EE" w14:textId="77777777" w:rsidR="000A00C4" w:rsidRDefault="000A00C4" w:rsidP="004B5CFC">
      <w:pPr>
        <w:pStyle w:val="root-block-node"/>
        <w:spacing w:before="0" w:beforeAutospacing="0"/>
        <w:ind w:firstLine="720"/>
      </w:pPr>
      <w:r>
        <w:t xml:space="preserve">A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test</w:t>
      </w:r>
      <w:proofErr w:type="spellEnd"/>
      <w:r>
        <w:t> </w:t>
      </w:r>
      <w:proofErr w:type="spellStart"/>
      <w:r>
        <w:t>is</w:t>
      </w:r>
      <w:proofErr w:type="spellEnd"/>
      <w:r>
        <w:t xml:space="preserve"> a </w:t>
      </w:r>
      <w:proofErr w:type="spellStart"/>
      <w:r>
        <w:t>process</w:t>
      </w:r>
      <w:proofErr w:type="spellEnd"/>
      <w:r>
        <w:t> 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basis </w:t>
      </w:r>
      <w:proofErr w:type="spellStart"/>
      <w:r>
        <w:t>for</w:t>
      </w:r>
      <w:proofErr w:type="spellEnd"/>
      <w:r>
        <w:t xml:space="preserve"> making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 The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rejected</w:t>
      </w:r>
      <w:proofErr w:type="spellEnd"/>
      <w:r>
        <w:t xml:space="preserve"> or </w:t>
      </w:r>
      <w:proofErr w:type="spellStart"/>
      <w:r>
        <w:t>accepted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study,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explained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14:paraId="3BE280DE" w14:textId="77777777" w:rsidR="000A00C4" w:rsidRPr="000A00C4" w:rsidRDefault="000A00C4" w:rsidP="000A00C4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id-ID"/>
        </w:rPr>
      </w:pPr>
      <w:r w:rsidRPr="000A00C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id-ID"/>
        </w:rPr>
        <w:t>Table 2: Hypothesis Test Results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539"/>
        <w:gridCol w:w="818"/>
        <w:gridCol w:w="1336"/>
        <w:gridCol w:w="1136"/>
        <w:gridCol w:w="976"/>
        <w:gridCol w:w="1176"/>
      </w:tblGrid>
      <w:tr w:rsidR="000A00C4" w:rsidRPr="000A00C4" w14:paraId="4A1DEBE2" w14:textId="77777777" w:rsidTr="000A00C4">
        <w:trPr>
          <w:trHeight w:val="1223"/>
        </w:trPr>
        <w:tc>
          <w:tcPr>
            <w:tcW w:w="3363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9006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Hypothesis</w:t>
            </w:r>
          </w:p>
        </w:tc>
        <w:tc>
          <w:tcPr>
            <w:tcW w:w="88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2C0C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Sign</w:t>
            </w:r>
          </w:p>
        </w:tc>
        <w:tc>
          <w:tcPr>
            <w:tcW w:w="13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7131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Parameter Coefficient (Original Sample)</w:t>
            </w:r>
          </w:p>
        </w:tc>
        <w:tc>
          <w:tcPr>
            <w:tcW w:w="11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64C7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t Statistics</w:t>
            </w:r>
          </w:p>
        </w:tc>
        <w:tc>
          <w:tcPr>
            <w:tcW w:w="104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096C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P Value</w:t>
            </w:r>
          </w:p>
        </w:tc>
        <w:tc>
          <w:tcPr>
            <w:tcW w:w="117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5A10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Status</w:t>
            </w:r>
          </w:p>
        </w:tc>
      </w:tr>
      <w:tr w:rsidR="000A00C4" w:rsidRPr="000A00C4" w14:paraId="36E28805" w14:textId="77777777" w:rsidTr="000A00C4">
        <w:tc>
          <w:tcPr>
            <w:tcW w:w="523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0F4B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H1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BA6B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Social Capital Influences Entrepreneurship Competence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4C40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(+)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01A0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0.279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30D0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2.188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85A9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0.029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8607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Evident</w:t>
            </w:r>
          </w:p>
        </w:tc>
      </w:tr>
      <w:tr w:rsidR="000A00C4" w:rsidRPr="000A00C4" w14:paraId="5FEEA97D" w14:textId="77777777" w:rsidTr="000A00C4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FA9D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H2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27DC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Social Capital affects the Performance of Business Owners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000F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(+)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10D2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-0.178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2C2C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1.429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4C54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0.153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2322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Unproven</w:t>
            </w:r>
          </w:p>
        </w:tc>
      </w:tr>
      <w:tr w:rsidR="000A00C4" w:rsidRPr="000A00C4" w14:paraId="47AD6BA2" w14:textId="77777777" w:rsidTr="000A00C4">
        <w:tc>
          <w:tcPr>
            <w:tcW w:w="52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0DF4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H3</w:t>
            </w:r>
          </w:p>
        </w:tc>
        <w:tc>
          <w:tcPr>
            <w:tcW w:w="28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38E9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Human Capital Affects Entrepreneurship Competence</w:t>
            </w:r>
          </w:p>
        </w:tc>
        <w:tc>
          <w:tcPr>
            <w:tcW w:w="88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125D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(+)</w:t>
            </w:r>
          </w:p>
        </w:tc>
        <w:tc>
          <w:tcPr>
            <w:tcW w:w="13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842D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0.595</w:t>
            </w:r>
          </w:p>
        </w:tc>
        <w:tc>
          <w:tcPr>
            <w:tcW w:w="11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9F13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4.915</w:t>
            </w:r>
          </w:p>
        </w:tc>
        <w:tc>
          <w:tcPr>
            <w:tcW w:w="104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3E85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0.000</w:t>
            </w:r>
          </w:p>
        </w:tc>
        <w:tc>
          <w:tcPr>
            <w:tcW w:w="117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4B02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Evident</w:t>
            </w:r>
          </w:p>
        </w:tc>
      </w:tr>
      <w:tr w:rsidR="000A00C4" w:rsidRPr="000A00C4" w14:paraId="6397B23D" w14:textId="77777777" w:rsidTr="000A00C4"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12DF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H4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D9DE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Human Capital Affects the Performance of Business Owners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DFDB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(+)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B5F8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A3AA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2.098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8FEB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0.036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F811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Evident</w:t>
            </w:r>
          </w:p>
        </w:tc>
      </w:tr>
      <w:tr w:rsidR="000A00C4" w:rsidRPr="000A00C4" w14:paraId="02F60E08" w14:textId="77777777" w:rsidTr="000A00C4">
        <w:tc>
          <w:tcPr>
            <w:tcW w:w="52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B6FC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H5</w:t>
            </w:r>
          </w:p>
        </w:tc>
        <w:tc>
          <w:tcPr>
            <w:tcW w:w="284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BFCF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Entrepreneurial Competence affects the Performance of Business Owners</w:t>
            </w:r>
          </w:p>
        </w:tc>
        <w:tc>
          <w:tcPr>
            <w:tcW w:w="88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2F02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(+)</w:t>
            </w:r>
          </w:p>
        </w:tc>
        <w:tc>
          <w:tcPr>
            <w:tcW w:w="13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2C28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0.683</w:t>
            </w:r>
          </w:p>
        </w:tc>
        <w:tc>
          <w:tcPr>
            <w:tcW w:w="11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B880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6.204</w:t>
            </w:r>
          </w:p>
        </w:tc>
        <w:tc>
          <w:tcPr>
            <w:tcW w:w="104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C24B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0.000</w:t>
            </w:r>
          </w:p>
        </w:tc>
        <w:tc>
          <w:tcPr>
            <w:tcW w:w="117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8F23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Evident</w:t>
            </w:r>
          </w:p>
        </w:tc>
      </w:tr>
    </w:tbl>
    <w:p w14:paraId="4C4A6D80" w14:textId="2A9D428B" w:rsidR="000A00C4" w:rsidRPr="004B5CFC" w:rsidRDefault="000A00C4" w:rsidP="000A00C4">
      <w:pPr>
        <w:tabs>
          <w:tab w:val="left" w:pos="8625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5CFC">
        <w:rPr>
          <w:rFonts w:ascii="Times New Roman" w:hAnsi="Times New Roman" w:cs="Times New Roman"/>
          <w:color w:val="000000"/>
          <w:sz w:val="24"/>
          <w:szCs w:val="24"/>
        </w:rPr>
        <w:t>Source</w:t>
      </w:r>
      <w:proofErr w:type="spellEnd"/>
      <w:r w:rsidRPr="004B5CF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B5CFC">
        <w:rPr>
          <w:rFonts w:ascii="Times New Roman" w:hAnsi="Times New Roman" w:cs="Times New Roman"/>
          <w:color w:val="000000"/>
          <w:sz w:val="24"/>
          <w:szCs w:val="24"/>
        </w:rPr>
        <w:t>primary</w:t>
      </w:r>
      <w:proofErr w:type="spellEnd"/>
      <w:r w:rsidRPr="004B5CFC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4B5CFC">
        <w:rPr>
          <w:rFonts w:ascii="Times New Roman" w:hAnsi="Times New Roman" w:cs="Times New Roman"/>
          <w:color w:val="000000"/>
          <w:sz w:val="24"/>
          <w:szCs w:val="24"/>
        </w:rPr>
        <w:t>processed</w:t>
      </w:r>
      <w:proofErr w:type="spellEnd"/>
      <w:r w:rsidRPr="004B5CFC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</w:p>
    <w:p w14:paraId="6E0E881D" w14:textId="07273573" w:rsidR="000A00C4" w:rsidRPr="004C5AE4" w:rsidRDefault="000A00C4" w:rsidP="004B5CFC">
      <w:pPr>
        <w:pStyle w:val="root-block-node"/>
        <w:spacing w:before="0" w:beforeAutospacing="0"/>
        <w:ind w:firstLine="720"/>
      </w:pPr>
      <w:r w:rsidRPr="004C5AE4">
        <w:t>      </w:t>
      </w:r>
      <w:proofErr w:type="spellStart"/>
      <w:r w:rsidRPr="004C5AE4">
        <w:t>Referring</w:t>
      </w:r>
      <w:proofErr w:type="spellEnd"/>
      <w:r w:rsidRPr="004C5AE4">
        <w:t xml:space="preserve"> to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results</w:t>
      </w:r>
      <w:proofErr w:type="spellEnd"/>
      <w:r w:rsidRPr="004C5AE4">
        <w:t> </w:t>
      </w:r>
      <w:proofErr w:type="spellStart"/>
      <w:r w:rsidRPr="004C5AE4">
        <w:t>showing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results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hypothesis</w:t>
      </w:r>
      <w:proofErr w:type="spellEnd"/>
      <w:r w:rsidRPr="004C5AE4">
        <w:t xml:space="preserve"> </w:t>
      </w:r>
      <w:proofErr w:type="spellStart"/>
      <w:r w:rsidRPr="004C5AE4">
        <w:t>test</w:t>
      </w:r>
      <w:proofErr w:type="spellEnd"/>
      <w:r w:rsidRPr="004C5AE4">
        <w:t xml:space="preserve"> to </w:t>
      </w:r>
      <w:proofErr w:type="spellStart"/>
      <w:r w:rsidRPr="004C5AE4">
        <w:t>prove</w:t>
      </w:r>
      <w:proofErr w:type="spellEnd"/>
      <w:r w:rsidRPr="004C5AE4">
        <w:t xml:space="preserve"> </w:t>
      </w:r>
      <w:proofErr w:type="spellStart"/>
      <w:r w:rsidRPr="004C5AE4">
        <w:t>that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hypothesis</w:t>
      </w:r>
      <w:proofErr w:type="spellEnd"/>
      <w:r w:rsidRPr="004C5AE4">
        <w:t xml:space="preserve"> </w:t>
      </w:r>
      <w:proofErr w:type="spellStart"/>
      <w:r w:rsidRPr="004C5AE4">
        <w:t>is</w:t>
      </w:r>
      <w:proofErr w:type="spellEnd"/>
      <w:r w:rsidRPr="004C5AE4">
        <w:t xml:space="preserve"> </w:t>
      </w:r>
      <w:proofErr w:type="spellStart"/>
      <w:r w:rsidRPr="004C5AE4">
        <w:t>proven</w:t>
      </w:r>
      <w:proofErr w:type="spellEnd"/>
      <w:r w:rsidRPr="004C5AE4">
        <w:t xml:space="preserve"> or not </w:t>
      </w:r>
      <w:proofErr w:type="spellStart"/>
      <w:r w:rsidRPr="004C5AE4">
        <w:t>done</w:t>
      </w:r>
      <w:proofErr w:type="spellEnd"/>
      <w:r w:rsidRPr="004C5AE4">
        <w:t xml:space="preserve"> </w:t>
      </w:r>
      <w:proofErr w:type="spellStart"/>
      <w:r w:rsidRPr="004C5AE4">
        <w:t>by</w:t>
      </w:r>
      <w:proofErr w:type="spellEnd"/>
      <w:r w:rsidRPr="004C5AE4">
        <w:t xml:space="preserve"> testing </w:t>
      </w:r>
      <w:proofErr w:type="spellStart"/>
      <w:r w:rsidRPr="004C5AE4">
        <w:t>using</w:t>
      </w:r>
      <w:proofErr w:type="spellEnd"/>
      <w:r w:rsidRPr="004C5AE4">
        <w:t xml:space="preserve"> </w:t>
      </w:r>
      <w:proofErr w:type="spellStart"/>
      <w:r w:rsidRPr="004C5AE4">
        <w:t>SmartPLS</w:t>
      </w:r>
      <w:proofErr w:type="spellEnd"/>
      <w:r w:rsidRPr="004C5AE4">
        <w:t xml:space="preserve"> 3.3 software </w:t>
      </w:r>
      <w:proofErr w:type="spellStart"/>
      <w:r w:rsidRPr="004C5AE4">
        <w:t>with</w:t>
      </w:r>
      <w:proofErr w:type="spellEnd"/>
      <w:r w:rsidRPr="004C5AE4">
        <w:t xml:space="preserve"> a p </w:t>
      </w:r>
      <w:proofErr w:type="spellStart"/>
      <w:r w:rsidRPr="004C5AE4">
        <w:t>Value</w:t>
      </w:r>
      <w:proofErr w:type="spellEnd"/>
      <w:r w:rsidRPr="004C5AE4">
        <w:t xml:space="preserve"> </w:t>
      </w:r>
      <w:proofErr w:type="spellStart"/>
      <w:r w:rsidRPr="004C5AE4">
        <w:t>value</w:t>
      </w:r>
      <w:proofErr w:type="spellEnd"/>
      <w:r w:rsidRPr="004C5AE4">
        <w:t xml:space="preserve"> </w:t>
      </w:r>
      <w:proofErr w:type="spellStart"/>
      <w:r w:rsidRPr="004C5AE4">
        <w:t>below</w:t>
      </w:r>
      <w:proofErr w:type="spellEnd"/>
      <w:r w:rsidRPr="004C5AE4">
        <w:t xml:space="preserve"> 0.05,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five</w:t>
      </w:r>
      <w:proofErr w:type="spellEnd"/>
      <w:r w:rsidRPr="004C5AE4">
        <w:t xml:space="preserve"> </w:t>
      </w:r>
      <w:proofErr w:type="spellStart"/>
      <w:r w:rsidRPr="004C5AE4">
        <w:t>hypotheses</w:t>
      </w:r>
      <w:proofErr w:type="spellEnd"/>
      <w:r w:rsidRPr="004C5AE4">
        <w:t xml:space="preserve"> </w:t>
      </w:r>
      <w:proofErr w:type="spellStart"/>
      <w:r w:rsidRPr="004C5AE4">
        <w:t>that</w:t>
      </w:r>
      <w:proofErr w:type="spellEnd"/>
      <w:r w:rsidRPr="004C5AE4">
        <w:t xml:space="preserve"> </w:t>
      </w:r>
      <w:proofErr w:type="spellStart"/>
      <w:r w:rsidRPr="004C5AE4">
        <w:t>have</w:t>
      </w:r>
      <w:proofErr w:type="spellEnd"/>
      <w:r w:rsidRPr="004C5AE4">
        <w:t xml:space="preserve"> </w:t>
      </w:r>
      <w:proofErr w:type="spellStart"/>
      <w:r w:rsidRPr="004C5AE4">
        <w:t>been</w:t>
      </w:r>
      <w:proofErr w:type="spellEnd"/>
      <w:r w:rsidRPr="004C5AE4">
        <w:t xml:space="preserve"> </w:t>
      </w:r>
      <w:proofErr w:type="spellStart"/>
      <w:r w:rsidRPr="004C5AE4">
        <w:t>tested</w:t>
      </w:r>
      <w:proofErr w:type="spellEnd"/>
      <w:r w:rsidRPr="004C5AE4">
        <w:t xml:space="preserve"> </w:t>
      </w:r>
      <w:proofErr w:type="spellStart"/>
      <w:r w:rsidRPr="004C5AE4">
        <w:t>there</w:t>
      </w:r>
      <w:proofErr w:type="spellEnd"/>
      <w:r w:rsidRPr="004C5AE4">
        <w:t xml:space="preserve"> </w:t>
      </w:r>
      <w:proofErr w:type="spellStart"/>
      <w:r w:rsidRPr="004C5AE4">
        <w:t>is</w:t>
      </w:r>
      <w:proofErr w:type="spellEnd"/>
      <w:r w:rsidRPr="004C5AE4">
        <w:t xml:space="preserve"> </w:t>
      </w:r>
      <w:proofErr w:type="spellStart"/>
      <w:r w:rsidRPr="004C5AE4">
        <w:t>one</w:t>
      </w:r>
      <w:proofErr w:type="spellEnd"/>
      <w:r w:rsidRPr="004C5AE4">
        <w:t xml:space="preserve"> </w:t>
      </w:r>
      <w:proofErr w:type="spellStart"/>
      <w:r w:rsidRPr="004C5AE4">
        <w:t>that</w:t>
      </w:r>
      <w:proofErr w:type="spellEnd"/>
      <w:r w:rsidRPr="004C5AE4">
        <w:t xml:space="preserve"> </w:t>
      </w:r>
      <w:proofErr w:type="spellStart"/>
      <w:r w:rsidRPr="004C5AE4">
        <w:t>is</w:t>
      </w:r>
      <w:proofErr w:type="spellEnd"/>
      <w:r w:rsidRPr="004C5AE4">
        <w:t xml:space="preserve"> not </w:t>
      </w:r>
      <w:proofErr w:type="spellStart"/>
      <w:r w:rsidRPr="004C5AE4">
        <w:t>proven</w:t>
      </w:r>
      <w:proofErr w:type="spellEnd"/>
      <w:r w:rsidRPr="004C5AE4">
        <w:t xml:space="preserve">, </w:t>
      </w:r>
      <w:proofErr w:type="spellStart"/>
      <w:r w:rsidRPr="004C5AE4">
        <w:t>namely</w:t>
      </w:r>
      <w:proofErr w:type="spellEnd"/>
      <w:r w:rsidRPr="004C5AE4">
        <w:t xml:space="preserve"> H2: social </w:t>
      </w:r>
      <w:proofErr w:type="spellStart"/>
      <w:r w:rsidRPr="004C5AE4">
        <w:t>capital</w:t>
      </w:r>
      <w:proofErr w:type="spellEnd"/>
      <w:r w:rsidRPr="004C5AE4">
        <w:t xml:space="preserve"> </w:t>
      </w:r>
      <w:proofErr w:type="spellStart"/>
      <w:r w:rsidRPr="004C5AE4">
        <w:t>affects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performance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business</w:t>
      </w:r>
      <w:proofErr w:type="spellEnd"/>
      <w:r w:rsidRPr="004C5AE4">
        <w:t xml:space="preserve"> </w:t>
      </w:r>
      <w:proofErr w:type="spellStart"/>
      <w:r w:rsidRPr="004C5AE4">
        <w:t>owners</w:t>
      </w:r>
      <w:proofErr w:type="spellEnd"/>
      <w:r w:rsidRPr="004C5AE4">
        <w:t xml:space="preserve"> </w:t>
      </w:r>
      <w:proofErr w:type="spellStart"/>
      <w:r w:rsidRPr="004C5AE4">
        <w:t>with</w:t>
      </w:r>
      <w:proofErr w:type="spellEnd"/>
      <w:r w:rsidRPr="004C5AE4">
        <w:t xml:space="preserve"> a p </w:t>
      </w:r>
      <w:proofErr w:type="spellStart"/>
      <w:r w:rsidRPr="004C5AE4">
        <w:t>value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0.153 </w:t>
      </w:r>
      <w:proofErr w:type="spellStart"/>
      <w:r w:rsidRPr="004C5AE4">
        <w:t>greater</w:t>
      </w:r>
      <w:proofErr w:type="spellEnd"/>
      <w:r w:rsidRPr="004C5AE4">
        <w:t xml:space="preserve"> </w:t>
      </w:r>
      <w:proofErr w:type="spellStart"/>
      <w:r w:rsidRPr="004C5AE4">
        <w:t>than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value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p </w:t>
      </w:r>
      <w:proofErr w:type="spellStart"/>
      <w:r w:rsidRPr="004C5AE4">
        <w:t>Value</w:t>
      </w:r>
      <w:proofErr w:type="spellEnd"/>
      <w:r w:rsidRPr="004C5AE4">
        <w:t xml:space="preserve"> set </w:t>
      </w:r>
      <w:proofErr w:type="spellStart"/>
      <w:r w:rsidRPr="004C5AE4">
        <w:t>at</w:t>
      </w:r>
      <w:proofErr w:type="spellEnd"/>
      <w:r w:rsidRPr="004C5AE4">
        <w:t xml:space="preserve"> 0.05. </w:t>
      </w:r>
      <w:proofErr w:type="spellStart"/>
      <w:r w:rsidRPr="004C5AE4">
        <w:t>This</w:t>
      </w:r>
      <w:proofErr w:type="spellEnd"/>
      <w:r w:rsidRPr="004C5AE4">
        <w:t xml:space="preserve"> </w:t>
      </w:r>
      <w:proofErr w:type="spellStart"/>
      <w:r w:rsidRPr="004C5AE4">
        <w:t>can</w:t>
      </w:r>
      <w:proofErr w:type="spellEnd"/>
      <w:r w:rsidRPr="004C5AE4">
        <w:t xml:space="preserve"> </w:t>
      </w:r>
      <w:proofErr w:type="spellStart"/>
      <w:r w:rsidRPr="004C5AE4">
        <w:t>prove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hypothesis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this</w:t>
      </w:r>
      <w:proofErr w:type="spellEnd"/>
      <w:r w:rsidRPr="004C5AE4">
        <w:t xml:space="preserve"> study.</w:t>
      </w:r>
    </w:p>
    <w:p w14:paraId="5BE39EEC" w14:textId="77777777" w:rsidR="000A00C4" w:rsidRDefault="000A00C4" w:rsidP="004B5CFC">
      <w:pPr>
        <w:pStyle w:val="root-block-node"/>
        <w:spacing w:before="0" w:beforeAutospacing="0" w:after="0" w:afterAutospacing="0"/>
      </w:pPr>
      <w:r>
        <w:rPr>
          <w:rStyle w:val="Strong"/>
        </w:rPr>
        <w:t xml:space="preserve">The </w:t>
      </w:r>
      <w:proofErr w:type="spellStart"/>
      <w:r>
        <w:rPr>
          <w:rStyle w:val="Strong"/>
        </w:rPr>
        <w:t>Mediation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Analysis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Test</w:t>
      </w:r>
      <w:proofErr w:type="spellEnd"/>
    </w:p>
    <w:p w14:paraId="063A223F" w14:textId="01802404" w:rsidR="000A00C4" w:rsidRDefault="000A00C4" w:rsidP="004B5CFC">
      <w:pPr>
        <w:pStyle w:val="root-block-node"/>
        <w:spacing w:before="0" w:beforeAutospacing="0"/>
        <w:ind w:firstLine="720"/>
        <w:jc w:val="both"/>
      </w:pPr>
      <w:proofErr w:type="spellStart"/>
      <w:r>
        <w:lastRenderedPageBreak/>
        <w:t>Mediation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or </w:t>
      </w:r>
      <w:proofErr w:type="spellStart"/>
      <w:r>
        <w:t>indirect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> 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 X </w:t>
      </w:r>
      <w:proofErr w:type="spellStart"/>
      <w:r>
        <w:t>and</w:t>
      </w:r>
      <w:proofErr w:type="spellEnd"/>
      <w:r>
        <w:t xml:space="preserve"> Y. </w:t>
      </w:r>
      <w:proofErr w:type="spellStart"/>
      <w:r>
        <w:t>Mediation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intervening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or </w:t>
      </w:r>
      <w:proofErr w:type="spellStart"/>
      <w:r>
        <w:t>coded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Y1.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to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mediation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SmartPLS</w:t>
      </w:r>
      <w:proofErr w:type="spellEnd"/>
      <w:r>
        <w:t xml:space="preserve"> 3.3 software,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explained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14:paraId="059E4B67" w14:textId="77777777" w:rsidR="000A00C4" w:rsidRPr="000A00C4" w:rsidRDefault="000A00C4" w:rsidP="000A00C4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id-ID"/>
        </w:rPr>
      </w:pPr>
      <w:r w:rsidRPr="000A00C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id-ID"/>
        </w:rPr>
        <w:t>Table 3: Mediation Analysis Test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800"/>
        <w:gridCol w:w="1800"/>
        <w:gridCol w:w="1583"/>
        <w:gridCol w:w="1592"/>
      </w:tblGrid>
      <w:tr w:rsidR="000A00C4" w:rsidRPr="000A00C4" w14:paraId="4C310D3A" w14:textId="77777777" w:rsidTr="000A00C4">
        <w:trPr>
          <w:jc w:val="center"/>
        </w:trPr>
        <w:tc>
          <w:tcPr>
            <w:tcW w:w="1165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6DBC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Variable</w:t>
            </w:r>
          </w:p>
        </w:tc>
        <w:tc>
          <w:tcPr>
            <w:tcW w:w="18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8B6E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Direct Effect (DE)</w:t>
            </w:r>
          </w:p>
        </w:tc>
        <w:tc>
          <w:tcPr>
            <w:tcW w:w="18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D567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Indirect Effect (IE)</w:t>
            </w:r>
          </w:p>
        </w:tc>
        <w:tc>
          <w:tcPr>
            <w:tcW w:w="158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D1D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Total Effect (TE)</w:t>
            </w:r>
          </w:p>
        </w:tc>
        <w:tc>
          <w:tcPr>
            <w:tcW w:w="1592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49F4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Mediation Effect</w:t>
            </w:r>
          </w:p>
        </w:tc>
      </w:tr>
      <w:tr w:rsidR="000A00C4" w:rsidRPr="000A00C4" w14:paraId="2D435894" w14:textId="77777777" w:rsidTr="000A00C4">
        <w:trPr>
          <w:jc w:val="center"/>
        </w:trPr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0D54004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9A0A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(X1=&gt;Y2)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6180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(X1=&gt;Y1=&gt;Y2)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4C9C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(DE + IE)</w:t>
            </w: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14:paraId="1DB7BFBC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</w:tr>
      <w:tr w:rsidR="000A00C4" w:rsidRPr="000A00C4" w14:paraId="086C689B" w14:textId="77777777" w:rsidTr="000A00C4">
        <w:trPr>
          <w:jc w:val="center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FD79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(1)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C2AB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E2B0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(3)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63DA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5F44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(5) = TE - DE</w:t>
            </w:r>
          </w:p>
        </w:tc>
      </w:tr>
      <w:tr w:rsidR="000A00C4" w:rsidRPr="000A00C4" w14:paraId="77AEBEAB" w14:textId="77777777" w:rsidTr="000A00C4">
        <w:trPr>
          <w:jc w:val="center"/>
        </w:trPr>
        <w:tc>
          <w:tcPr>
            <w:tcW w:w="116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BEED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X1</w:t>
            </w:r>
          </w:p>
        </w:tc>
        <w:tc>
          <w:tcPr>
            <w:tcW w:w="18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61EB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-0.178 (0.153)</w:t>
            </w:r>
          </w:p>
        </w:tc>
        <w:tc>
          <w:tcPr>
            <w:tcW w:w="18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235A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0.191(0.056)</w:t>
            </w:r>
          </w:p>
        </w:tc>
        <w:tc>
          <w:tcPr>
            <w:tcW w:w="158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0943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0.013 (0.008)</w:t>
            </w:r>
          </w:p>
        </w:tc>
        <w:tc>
          <w:tcPr>
            <w:tcW w:w="1592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39CF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(0.013+0.178) = 0.191</w:t>
            </w:r>
          </w:p>
        </w:tc>
      </w:tr>
      <w:tr w:rsidR="000A00C4" w:rsidRPr="000A00C4" w14:paraId="09A66043" w14:textId="77777777" w:rsidTr="000A00C4">
        <w:trPr>
          <w:jc w:val="center"/>
        </w:trPr>
        <w:tc>
          <w:tcPr>
            <w:tcW w:w="1165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ABB9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id-ID"/>
              </w:rPr>
              <w:t>X2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8696" w14:textId="77777777" w:rsidR="000A00C4" w:rsidRPr="000A00C4" w:rsidRDefault="000A00C4" w:rsidP="000A0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0.318 (0.036)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130A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0.406 (0.000)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4BDD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0.724 (0.000)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1FF8" w14:textId="77777777" w:rsidR="000A00C4" w:rsidRPr="000A00C4" w:rsidRDefault="000A00C4" w:rsidP="000A00C4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0A00C4">
              <w:rPr>
                <w:rFonts w:ascii="Times New Roman" w:eastAsia="Times New Roman" w:hAnsi="Times New Roman" w:cs="Times New Roman"/>
                <w:sz w:val="24"/>
                <w:szCs w:val="24"/>
                <w:lang w:val="en" w:eastAsia="id-ID"/>
              </w:rPr>
              <w:t>(0.724 – 0.318) = 0.406</w:t>
            </w:r>
          </w:p>
        </w:tc>
      </w:tr>
    </w:tbl>
    <w:p w14:paraId="4EC7A4DC" w14:textId="04342317" w:rsidR="000A00C4" w:rsidRDefault="000A00C4" w:rsidP="000A00C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id-ID"/>
        </w:rPr>
      </w:pPr>
      <w:r w:rsidRPr="000A00C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id-ID"/>
        </w:rPr>
        <w:t>Source: primary data processed 2021</w:t>
      </w:r>
    </w:p>
    <w:p w14:paraId="5F32E05A" w14:textId="77777777" w:rsidR="004B5CFC" w:rsidRPr="000A00C4" w:rsidRDefault="004B5CFC" w:rsidP="000A00C4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id-ID"/>
        </w:rPr>
      </w:pPr>
    </w:p>
    <w:p w14:paraId="2BF25B16" w14:textId="5B451D52" w:rsidR="000A00C4" w:rsidRDefault="000A00C4" w:rsidP="004B5CFC">
      <w:pPr>
        <w:pStyle w:val="root-block-node"/>
        <w:spacing w:before="0" w:beforeAutospacing="0"/>
        <w:ind w:firstLine="720"/>
        <w:jc w:val="both"/>
      </w:pPr>
      <w:proofErr w:type="spellStart"/>
      <w:r>
        <w:t>Referring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mediation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to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X1 (Social Capital) on Y2 (Business </w:t>
      </w:r>
      <w:proofErr w:type="spellStart"/>
      <w:r>
        <w:t>Owner</w:t>
      </w:r>
      <w:proofErr w:type="spellEnd"/>
      <w:r>
        <w:t xml:space="preserve"> Performance) </w:t>
      </w:r>
      <w:proofErr w:type="spellStart"/>
      <w:r>
        <w:t>hammering</w:t>
      </w:r>
      <w:proofErr w:type="spellEnd"/>
      <w:r>
        <w:t xml:space="preserve"> </w:t>
      </w:r>
      <w:proofErr w:type="spellStart"/>
      <w:r>
        <w:t>mediation</w:t>
      </w:r>
      <w:proofErr w:type="spellEnd"/>
      <w:r>
        <w:t xml:space="preserve"> Y1 (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) has a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0.191. 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X2 (Human Capital) on Y2 (Business </w:t>
      </w:r>
      <w:proofErr w:type="spellStart"/>
      <w:r>
        <w:t>Owner</w:t>
      </w:r>
      <w:proofErr w:type="spellEnd"/>
      <w:r>
        <w:t xml:space="preserve"> Performance) </w:t>
      </w:r>
      <w:proofErr w:type="spellStart"/>
      <w:r>
        <w:t>hammering</w:t>
      </w:r>
      <w:proofErr w:type="spellEnd"/>
      <w:r>
        <w:t xml:space="preserve"> </w:t>
      </w:r>
      <w:proofErr w:type="spellStart"/>
      <w:r>
        <w:t>mediation</w:t>
      </w:r>
      <w:proofErr w:type="spellEnd"/>
      <w:r>
        <w:t xml:space="preserve"> Y1 (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) has a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0.406.</w:t>
      </w:r>
    </w:p>
    <w:p w14:paraId="0582BDDE" w14:textId="0E5C1ADB" w:rsidR="000A00C4" w:rsidRDefault="000A00C4" w:rsidP="004C5AE4">
      <w:pPr>
        <w:pStyle w:val="root-block-node"/>
        <w:jc w:val="both"/>
        <w:rPr>
          <w:rStyle w:val="Strong"/>
        </w:rPr>
      </w:pPr>
      <w:proofErr w:type="spellStart"/>
      <w:r>
        <w:rPr>
          <w:rStyle w:val="Strong"/>
        </w:rPr>
        <w:t>Discussion</w:t>
      </w:r>
      <w:proofErr w:type="spellEnd"/>
    </w:p>
    <w:p w14:paraId="28C178B2" w14:textId="77777777" w:rsidR="000A00C4" w:rsidRDefault="000A00C4" w:rsidP="004B5CFC">
      <w:pPr>
        <w:pStyle w:val="root-block-node"/>
        <w:spacing w:before="0" w:beforeAutospacing="0" w:after="0" w:afterAutospacing="0"/>
        <w:jc w:val="both"/>
      </w:pPr>
      <w:proofErr w:type="spellStart"/>
      <w:r>
        <w:rPr>
          <w:rStyle w:val="Strong"/>
        </w:rPr>
        <w:t>Hypothesis</w:t>
      </w:r>
      <w:proofErr w:type="spellEnd"/>
      <w:r>
        <w:rPr>
          <w:rStyle w:val="Strong"/>
        </w:rPr>
        <w:t xml:space="preserve"> 1 (</w:t>
      </w:r>
      <w:proofErr w:type="spellStart"/>
      <w:r>
        <w:rPr>
          <w:rStyle w:val="Strong"/>
        </w:rPr>
        <w:t>Influence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of</w:t>
      </w:r>
      <w:proofErr w:type="spellEnd"/>
      <w:r>
        <w:rPr>
          <w:rStyle w:val="Strong"/>
        </w:rPr>
        <w:t xml:space="preserve"> Social Capital on </w:t>
      </w:r>
      <w:proofErr w:type="spellStart"/>
      <w:r>
        <w:rPr>
          <w:rStyle w:val="Strong"/>
        </w:rPr>
        <w:t>Entrepreneurial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Competence</w:t>
      </w:r>
      <w:proofErr w:type="spellEnd"/>
      <w:r>
        <w:rPr>
          <w:rStyle w:val="Strong"/>
        </w:rPr>
        <w:t>)</w:t>
      </w:r>
    </w:p>
    <w:p w14:paraId="21400BA0" w14:textId="77777777" w:rsidR="000A00C4" w:rsidRDefault="000A00C4" w:rsidP="004B5CFC">
      <w:pPr>
        <w:pStyle w:val="root-block-node"/>
        <w:spacing w:before="0" w:beforeAutospacing="0" w:after="0" w:afterAutospacing="0"/>
        <w:ind w:firstLine="720"/>
        <w:jc w:val="both"/>
      </w:pPr>
      <w:r>
        <w:t xml:space="preserve">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1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(X1) </w:t>
      </w:r>
      <w:proofErr w:type="spellStart"/>
      <w:r>
        <w:t>positively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(Y1) in </w:t>
      </w:r>
      <w:proofErr w:type="spellStart"/>
      <w:r>
        <w:t>MSMEs</w:t>
      </w:r>
      <w:proofErr w:type="spellEnd"/>
      <w:r>
        <w:t xml:space="preserve"> in Yogyakarta City,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a </w:t>
      </w:r>
      <w:proofErr w:type="spellStart"/>
      <w:r>
        <w:t>person's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,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his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. In order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competencies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in Yogyakarta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strengthened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, </w:t>
      </w:r>
      <w:proofErr w:type="spellStart"/>
      <w:r>
        <w:t>trust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adhering</w:t>
      </w:r>
      <w:proofErr w:type="spellEnd"/>
      <w:r>
        <w:t xml:space="preserve"> to social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>.</w:t>
      </w:r>
    </w:p>
    <w:p w14:paraId="310AAD20" w14:textId="77777777" w:rsidR="000A00C4" w:rsidRDefault="000A00C4" w:rsidP="004B5CFC">
      <w:pPr>
        <w:pStyle w:val="root-block-node"/>
        <w:spacing w:before="0" w:beforeAutospacing="0" w:after="240" w:afterAutospacing="0"/>
        <w:ind w:firstLine="72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Hsiao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 xml:space="preserve"> (2016). By </w:t>
      </w:r>
      <w:proofErr w:type="spellStart"/>
      <w:r>
        <w:t>using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as to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weaknesses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has. 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Schlepphorst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 xml:space="preserve"> (2020), social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utilized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>.</w:t>
      </w:r>
    </w:p>
    <w:p w14:paraId="61125ABE" w14:textId="77777777" w:rsidR="000A00C4" w:rsidRDefault="000A00C4" w:rsidP="004B5CFC">
      <w:pPr>
        <w:pStyle w:val="root-block-node"/>
        <w:spacing w:after="0" w:afterAutospacing="0"/>
        <w:jc w:val="both"/>
      </w:pPr>
      <w:proofErr w:type="spellStart"/>
      <w:r>
        <w:rPr>
          <w:rStyle w:val="Strong"/>
        </w:rPr>
        <w:t>Hypothesis</w:t>
      </w:r>
      <w:proofErr w:type="spellEnd"/>
      <w:r>
        <w:rPr>
          <w:rStyle w:val="Strong"/>
        </w:rPr>
        <w:t xml:space="preserve"> 2: The </w:t>
      </w:r>
      <w:proofErr w:type="spellStart"/>
      <w:r>
        <w:rPr>
          <w:rStyle w:val="Strong"/>
        </w:rPr>
        <w:t>Influence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of</w:t>
      </w:r>
      <w:proofErr w:type="spellEnd"/>
      <w:r>
        <w:rPr>
          <w:rStyle w:val="Strong"/>
        </w:rPr>
        <w:t xml:space="preserve"> Social Capital on Business </w:t>
      </w:r>
      <w:proofErr w:type="spellStart"/>
      <w:r>
        <w:rPr>
          <w:rStyle w:val="Strong"/>
        </w:rPr>
        <w:t>Owner</w:t>
      </w:r>
      <w:proofErr w:type="spellEnd"/>
      <w:r>
        <w:rPr>
          <w:rStyle w:val="Strong"/>
        </w:rPr>
        <w:t xml:space="preserve"> Performance</w:t>
      </w:r>
    </w:p>
    <w:p w14:paraId="183025FC" w14:textId="77777777" w:rsidR="000A00C4" w:rsidRDefault="000A00C4" w:rsidP="004B5CFC">
      <w:pPr>
        <w:pStyle w:val="root-block-node"/>
        <w:spacing w:before="0" w:beforeAutospacing="0" w:after="0" w:afterAutospacing="0"/>
        <w:ind w:firstLine="720"/>
        <w:jc w:val="both"/>
      </w:pPr>
      <w:r>
        <w:t xml:space="preserve">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2 testing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(X1) was not </w:t>
      </w:r>
      <w:proofErr w:type="spellStart"/>
      <w:r>
        <w:t>proven</w:t>
      </w:r>
      <w:proofErr w:type="spellEnd"/>
      <w:r>
        <w:t xml:space="preserve"> to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(Y2) in </w:t>
      </w:r>
      <w:proofErr w:type="spellStart"/>
      <w:r>
        <w:t>MSMEs</w:t>
      </w:r>
      <w:proofErr w:type="spellEnd"/>
      <w:r>
        <w:t xml:space="preserve"> in Yogyakarta City,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Umkm</w:t>
      </w:r>
      <w:proofErr w:type="spellEnd"/>
      <w:r>
        <w:t xml:space="preserve"> Yogyakarta City. 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has </w:t>
      </w:r>
      <w:proofErr w:type="spellStart"/>
      <w:r>
        <w:t>no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Yogyakarta.</w:t>
      </w:r>
    </w:p>
    <w:p w14:paraId="0A2DEACC" w14:textId="77777777" w:rsidR="000A00C4" w:rsidRDefault="000A00C4" w:rsidP="004B5CFC">
      <w:pPr>
        <w:pStyle w:val="root-block-node"/>
        <w:spacing w:before="0" w:beforeAutospacing="0" w:after="0" w:afterAutospacing="0"/>
        <w:ind w:firstLine="720"/>
        <w:jc w:val="both"/>
      </w:pPr>
      <w:proofErr w:type="spellStart"/>
      <w:r>
        <w:lastRenderedPageBreak/>
        <w:t>This</w:t>
      </w:r>
      <w:proofErr w:type="spellEnd"/>
      <w:r>
        <w:t xml:space="preserve"> study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inversely</w:t>
      </w:r>
      <w:proofErr w:type="spellEnd"/>
      <w:r>
        <w:t xml:space="preserve"> </w:t>
      </w:r>
      <w:proofErr w:type="spellStart"/>
      <w:r>
        <w:t>proportional</w:t>
      </w:r>
      <w:proofErr w:type="spellEnd"/>
      <w:r>
        <w:t xml:space="preserve"> to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Nasip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> (2017) 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to be </w:t>
      </w:r>
      <w:proofErr w:type="spellStart"/>
      <w:r>
        <w:t>useful</w:t>
      </w:r>
      <w:proofErr w:type="spellEnd"/>
      <w:r>
        <w:t xml:space="preserve"> in </w:t>
      </w:r>
      <w:proofErr w:type="spellStart"/>
      <w:r>
        <w:t>facilitating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 But </w:t>
      </w:r>
      <w:proofErr w:type="spellStart"/>
      <w:r>
        <w:t>this</w:t>
      </w:r>
      <w:proofErr w:type="spellEnd"/>
      <w:r>
        <w:t xml:space="preserve"> study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 Prasetyo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> (2013), 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micro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entrepreneurs</w:t>
      </w:r>
      <w:proofErr w:type="spellEnd"/>
      <w:r>
        <w:t>.</w:t>
      </w:r>
    </w:p>
    <w:p w14:paraId="1E955B12" w14:textId="77777777" w:rsidR="000A00C4" w:rsidRDefault="000A00C4" w:rsidP="004B5CFC">
      <w:pPr>
        <w:pStyle w:val="root-block-node"/>
        <w:spacing w:before="0" w:beforeAutospacing="0" w:after="240" w:afterAutospacing="0"/>
        <w:ind w:firstLine="720"/>
        <w:jc w:val="both"/>
      </w:pPr>
      <w:proofErr w:type="spellStart"/>
      <w:r>
        <w:t>Research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, as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by</w:t>
      </w:r>
      <w:proofErr w:type="spellEnd"/>
      <w:r>
        <w:t> </w:t>
      </w:r>
      <w:proofErr w:type="spellStart"/>
      <w:r>
        <w:t>Gainau</w:t>
      </w:r>
      <w:proofErr w:type="spellEnd"/>
      <w:r>
        <w:t xml:space="preserve">, (2020). Social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enough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> </w:t>
      </w:r>
      <w:proofErr w:type="spellStart"/>
      <w:r>
        <w:t>owners</w:t>
      </w:r>
      <w:proofErr w:type="spellEnd"/>
      <w:r>
        <w:t xml:space="preserve">. Given </w:t>
      </w:r>
      <w:proofErr w:type="spellStart"/>
      <w:r>
        <w:t>that</w:t>
      </w:r>
      <w:proofErr w:type="spellEnd"/>
      <w:r>
        <w:t xml:space="preserve"> Indonesia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thick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mutual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, social </w:t>
      </w:r>
      <w:proofErr w:type="spellStart"/>
      <w:r>
        <w:t>interaction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actors</w:t>
      </w:r>
      <w:proofErr w:type="spellEnd"/>
      <w:r>
        <w:t>. 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to </w:t>
      </w:r>
      <w:proofErr w:type="spellStart"/>
      <w:r>
        <w:t>get</w:t>
      </w:r>
      <w:proofErr w:type="spellEnd"/>
      <w:r>
        <w:t xml:space="preserve"> profit, but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socializing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14:paraId="03746AB4" w14:textId="77777777" w:rsidR="000A00C4" w:rsidRDefault="000A00C4" w:rsidP="004B5CFC">
      <w:pPr>
        <w:pStyle w:val="root-block-node"/>
        <w:spacing w:after="0" w:afterAutospacing="0"/>
        <w:jc w:val="both"/>
      </w:pPr>
      <w:proofErr w:type="spellStart"/>
      <w:r>
        <w:rPr>
          <w:rStyle w:val="Strong"/>
        </w:rPr>
        <w:t>Hypothesis</w:t>
      </w:r>
      <w:proofErr w:type="spellEnd"/>
      <w:r>
        <w:rPr>
          <w:rStyle w:val="Strong"/>
        </w:rPr>
        <w:t xml:space="preserve"> 3: The </w:t>
      </w:r>
      <w:proofErr w:type="spellStart"/>
      <w:r>
        <w:rPr>
          <w:rStyle w:val="Strong"/>
        </w:rPr>
        <w:t>Influence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of</w:t>
      </w:r>
      <w:proofErr w:type="spellEnd"/>
      <w:r>
        <w:rPr>
          <w:rStyle w:val="Strong"/>
        </w:rPr>
        <w:t xml:space="preserve"> Human Capital on </w:t>
      </w:r>
      <w:proofErr w:type="spellStart"/>
      <w:r>
        <w:rPr>
          <w:rStyle w:val="Strong"/>
        </w:rPr>
        <w:t>Entrepreneurial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Competence</w:t>
      </w:r>
      <w:proofErr w:type="spellEnd"/>
    </w:p>
    <w:p w14:paraId="242E2102" w14:textId="77777777" w:rsidR="000A00C4" w:rsidRDefault="000A00C4" w:rsidP="004B5CFC">
      <w:pPr>
        <w:pStyle w:val="root-block-node"/>
        <w:spacing w:before="0" w:beforeAutospacing="0" w:after="0" w:afterAutospacing="0"/>
        <w:ind w:firstLine="720"/>
        <w:jc w:val="both"/>
      </w:pPr>
      <w:r>
        <w:t xml:space="preserve">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3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human </w:t>
      </w:r>
      <w:proofErr w:type="spellStart"/>
      <w:r>
        <w:t>capital</w:t>
      </w:r>
      <w:proofErr w:type="spellEnd"/>
      <w:r>
        <w:t xml:space="preserve"> (X2) was </w:t>
      </w:r>
      <w:proofErr w:type="spellStart"/>
      <w:r>
        <w:t>proven</w:t>
      </w:r>
      <w:proofErr w:type="spellEnd"/>
      <w:r>
        <w:t xml:space="preserve"> to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(Y1) in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in Yogyakarta City. 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bigger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his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better</w:t>
      </w:r>
      <w:proofErr w:type="spellEnd"/>
      <w:r>
        <w:t>.</w:t>
      </w:r>
    </w:p>
    <w:p w14:paraId="18B50440" w14:textId="77777777" w:rsidR="000A00C4" w:rsidRDefault="000A00C4" w:rsidP="004B5CFC">
      <w:pPr>
        <w:pStyle w:val="root-block-node"/>
        <w:spacing w:before="0" w:beforeAutospacing="0" w:after="240" w:afterAutospacing="0"/>
        <w:ind w:firstLine="720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Azizah (2020). 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>. Widiastuti (2019) 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human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to be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optimally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capabilities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transfer </w:t>
      </w:r>
      <w:proofErr w:type="spellStart"/>
      <w:r>
        <w:t>strategies</w:t>
      </w:r>
      <w:proofErr w:type="spellEnd"/>
      <w:r>
        <w:t xml:space="preserve">, </w:t>
      </w:r>
      <w:proofErr w:type="spellStart"/>
      <w:r>
        <w:t>mentoring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on a regular basis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competence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sustainability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achieved</w:t>
      </w:r>
      <w:proofErr w:type="spellEnd"/>
      <w:r>
        <w:t>.</w:t>
      </w:r>
    </w:p>
    <w:p w14:paraId="22FFC63F" w14:textId="77777777" w:rsidR="000A00C4" w:rsidRDefault="000A00C4" w:rsidP="004B5CFC">
      <w:pPr>
        <w:pStyle w:val="root-block-node"/>
        <w:spacing w:before="0" w:beforeAutospacing="0" w:after="0" w:afterAutospacing="0"/>
        <w:jc w:val="both"/>
      </w:pPr>
      <w:proofErr w:type="spellStart"/>
      <w:r>
        <w:rPr>
          <w:rStyle w:val="Strong"/>
        </w:rPr>
        <w:t>Hypothesis</w:t>
      </w:r>
      <w:proofErr w:type="spellEnd"/>
      <w:r>
        <w:rPr>
          <w:rStyle w:val="Strong"/>
        </w:rPr>
        <w:t xml:space="preserve"> 4 (The </w:t>
      </w:r>
      <w:proofErr w:type="spellStart"/>
      <w:r>
        <w:rPr>
          <w:rStyle w:val="Strong"/>
        </w:rPr>
        <w:t>Influence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of</w:t>
      </w:r>
      <w:proofErr w:type="spellEnd"/>
      <w:r>
        <w:rPr>
          <w:rStyle w:val="Strong"/>
        </w:rPr>
        <w:t xml:space="preserve"> Human Capital on </w:t>
      </w:r>
      <w:proofErr w:type="spellStart"/>
      <w:r>
        <w:rPr>
          <w:rStyle w:val="Strong"/>
        </w:rPr>
        <w:t>the</w:t>
      </w:r>
      <w:proofErr w:type="spellEnd"/>
      <w:r>
        <w:rPr>
          <w:rStyle w:val="Strong"/>
        </w:rPr>
        <w:t xml:space="preserve"> Performance </w:t>
      </w:r>
      <w:proofErr w:type="spellStart"/>
      <w:r>
        <w:rPr>
          <w:rStyle w:val="Strong"/>
        </w:rPr>
        <w:t>of</w:t>
      </w:r>
      <w:proofErr w:type="spellEnd"/>
      <w:r>
        <w:rPr>
          <w:rStyle w:val="Strong"/>
        </w:rPr>
        <w:t xml:space="preserve"> Business </w:t>
      </w:r>
      <w:proofErr w:type="spellStart"/>
      <w:r>
        <w:rPr>
          <w:rStyle w:val="Strong"/>
        </w:rPr>
        <w:t>Owners</w:t>
      </w:r>
      <w:proofErr w:type="spellEnd"/>
      <w:r>
        <w:rPr>
          <w:rStyle w:val="Strong"/>
        </w:rPr>
        <w:t>)</w:t>
      </w:r>
    </w:p>
    <w:p w14:paraId="49652685" w14:textId="77777777" w:rsidR="000A00C4" w:rsidRDefault="000A00C4" w:rsidP="004B5CFC">
      <w:pPr>
        <w:pStyle w:val="root-block-node"/>
        <w:spacing w:before="0" w:beforeAutospacing="0" w:after="0" w:afterAutospacing="0"/>
        <w:ind w:firstLine="720"/>
        <w:jc w:val="both"/>
      </w:pPr>
      <w:r>
        <w:t xml:space="preserve">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4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human </w:t>
      </w:r>
      <w:proofErr w:type="spellStart"/>
      <w:r>
        <w:t>capital</w:t>
      </w:r>
      <w:proofErr w:type="spellEnd"/>
      <w:r>
        <w:t xml:space="preserve"> (X1)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(Y2),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MSMEs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Yogyakarta. 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human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</w:t>
      </w:r>
      <w:proofErr w:type="spellEnd"/>
      <w:r>
        <w:t>.</w:t>
      </w:r>
    </w:p>
    <w:p w14:paraId="488388AB" w14:textId="77777777" w:rsidR="000A00C4" w:rsidRDefault="000A00C4" w:rsidP="004B5CFC">
      <w:pPr>
        <w:pStyle w:val="root-block-node"/>
        <w:spacing w:before="0" w:beforeAutospacing="0" w:after="0" w:afterAutospacing="0"/>
        <w:ind w:firstLine="720"/>
        <w:jc w:val="both"/>
      </w:pPr>
      <w:r>
        <w:t xml:space="preserve">Widjaya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 xml:space="preserve"> (2015)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 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level.Research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Iqbal &amp; Waqas (2011) </w:t>
      </w:r>
      <w:proofErr w:type="spellStart"/>
      <w:r>
        <w:t>also</w:t>
      </w:r>
      <w:proofErr w:type="spellEnd"/>
      <w:r>
        <w:t xml:space="preserve"> said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. 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human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</w:t>
      </w:r>
    </w:p>
    <w:p w14:paraId="47ECA4CA" w14:textId="77777777" w:rsidR="000A00C4" w:rsidRPr="000A00C4" w:rsidRDefault="000A00C4" w:rsidP="004B5CFC">
      <w:pPr>
        <w:pStyle w:val="root-block-node"/>
        <w:spacing w:after="0" w:afterAutospacing="0"/>
        <w:jc w:val="both"/>
        <w:rPr>
          <w:b/>
          <w:bCs/>
        </w:rPr>
      </w:pPr>
      <w:proofErr w:type="spellStart"/>
      <w:r w:rsidRPr="000A00C4">
        <w:rPr>
          <w:b/>
          <w:bCs/>
        </w:rPr>
        <w:t>Hypothesis</w:t>
      </w:r>
      <w:proofErr w:type="spellEnd"/>
      <w:r w:rsidRPr="000A00C4">
        <w:rPr>
          <w:b/>
          <w:bCs/>
        </w:rPr>
        <w:t xml:space="preserve"> 5 (</w:t>
      </w:r>
      <w:proofErr w:type="spellStart"/>
      <w:r w:rsidRPr="000A00C4">
        <w:rPr>
          <w:b/>
          <w:bCs/>
        </w:rPr>
        <w:t>Effect</w:t>
      </w:r>
      <w:proofErr w:type="spellEnd"/>
      <w:r w:rsidRPr="000A00C4">
        <w:rPr>
          <w:b/>
          <w:bCs/>
        </w:rPr>
        <w:t xml:space="preserve"> </w:t>
      </w:r>
      <w:proofErr w:type="spellStart"/>
      <w:r w:rsidRPr="000A00C4">
        <w:rPr>
          <w:b/>
          <w:bCs/>
        </w:rPr>
        <w:t>of</w:t>
      </w:r>
      <w:proofErr w:type="spellEnd"/>
      <w:r w:rsidRPr="000A00C4">
        <w:rPr>
          <w:b/>
          <w:bCs/>
        </w:rPr>
        <w:t xml:space="preserve"> </w:t>
      </w:r>
      <w:proofErr w:type="spellStart"/>
      <w:r w:rsidRPr="000A00C4">
        <w:rPr>
          <w:b/>
          <w:bCs/>
        </w:rPr>
        <w:t>Entrepreneurial</w:t>
      </w:r>
      <w:proofErr w:type="spellEnd"/>
      <w:r w:rsidRPr="000A00C4">
        <w:rPr>
          <w:b/>
          <w:bCs/>
        </w:rPr>
        <w:t xml:space="preserve"> </w:t>
      </w:r>
      <w:proofErr w:type="spellStart"/>
      <w:r w:rsidRPr="000A00C4">
        <w:rPr>
          <w:b/>
          <w:bCs/>
        </w:rPr>
        <w:t>Competence</w:t>
      </w:r>
      <w:proofErr w:type="spellEnd"/>
      <w:r w:rsidRPr="000A00C4">
        <w:rPr>
          <w:b/>
          <w:bCs/>
        </w:rPr>
        <w:t xml:space="preserve"> on Business </w:t>
      </w:r>
      <w:proofErr w:type="spellStart"/>
      <w:r w:rsidRPr="000A00C4">
        <w:rPr>
          <w:b/>
          <w:bCs/>
        </w:rPr>
        <w:t>Owner</w:t>
      </w:r>
      <w:proofErr w:type="spellEnd"/>
      <w:r w:rsidRPr="000A00C4">
        <w:rPr>
          <w:b/>
          <w:bCs/>
        </w:rPr>
        <w:t xml:space="preserve"> Performance)</w:t>
      </w:r>
    </w:p>
    <w:p w14:paraId="5C7AB265" w14:textId="77777777" w:rsidR="000A00C4" w:rsidRDefault="000A00C4" w:rsidP="004B5CFC">
      <w:pPr>
        <w:pStyle w:val="root-block-node"/>
        <w:spacing w:before="0" w:beforeAutospacing="0" w:after="0" w:afterAutospacing="0"/>
        <w:ind w:firstLine="720"/>
        <w:jc w:val="both"/>
      </w:pPr>
      <w:r>
        <w:t xml:space="preserve">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5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(Y1)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(Y2) in </w:t>
      </w:r>
      <w:proofErr w:type="spellStart"/>
      <w:r>
        <w:t>the</w:t>
      </w:r>
      <w:proofErr w:type="spellEnd"/>
      <w:r>
        <w:t xml:space="preserve"> Yogyakarta City area.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interpreted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</w:t>
      </w:r>
      <w:proofErr w:type="spellEnd"/>
      <w:r>
        <w:t>.</w:t>
      </w:r>
    </w:p>
    <w:p w14:paraId="6A1AC4CD" w14:textId="4840B37F" w:rsidR="000A00C4" w:rsidRDefault="000A00C4" w:rsidP="004B5CFC">
      <w:pPr>
        <w:pStyle w:val="root-block-node"/>
        <w:spacing w:before="0" w:beforeAutospacing="0" w:after="240" w:afterAutospacing="0"/>
        <w:ind w:firstLine="720"/>
        <w:jc w:val="both"/>
      </w:pPr>
      <w:proofErr w:type="spellStart"/>
      <w:r>
        <w:t>This</w:t>
      </w:r>
      <w:proofErr w:type="spellEnd"/>
      <w:r>
        <w:t xml:space="preserve"> study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Cubico's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(2018).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 xml:space="preserve"> has a </w:t>
      </w:r>
      <w:proofErr w:type="spellStart"/>
      <w:r>
        <w:t>motive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,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self</w:t>
      </w:r>
      <w:proofErr w:type="spellEnd"/>
      <w:r>
        <w:t xml:space="preserve">-image, </w:t>
      </w:r>
      <w:proofErr w:type="spellStart"/>
      <w:r>
        <w:t>traits</w:t>
      </w:r>
      <w:proofErr w:type="spellEnd"/>
      <w:r>
        <w:t xml:space="preserve">, social </w:t>
      </w:r>
      <w:proofErr w:type="spellStart"/>
      <w:r>
        <w:t>roles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,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lastRenderedPageBreak/>
        <w:t>knowledge</w:t>
      </w:r>
      <w:proofErr w:type="spellEnd"/>
      <w:r>
        <w:t xml:space="preserve"> </w:t>
      </w:r>
      <w:proofErr w:type="spellStart"/>
      <w:r>
        <w:t>possessed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in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Sulaiman, </w:t>
      </w:r>
      <w:proofErr w:type="spellStart"/>
      <w:r>
        <w:t>Sajilan</w:t>
      </w:r>
      <w:proofErr w:type="spellEnd"/>
      <w:r>
        <w:t xml:space="preserve">, &amp; </w:t>
      </w:r>
      <w:proofErr w:type="spellStart"/>
      <w:r>
        <w:t>Tehseen</w:t>
      </w:r>
      <w:proofErr w:type="spellEnd"/>
      <w:r>
        <w:t xml:space="preserve"> (2019),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has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medium-</w:t>
      </w:r>
      <w:proofErr w:type="spellStart"/>
      <w:r>
        <w:t>sized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(</w:t>
      </w:r>
      <w:proofErr w:type="spellStart"/>
      <w:r>
        <w:t>MSMEs</w:t>
      </w:r>
      <w:proofErr w:type="spellEnd"/>
      <w:r>
        <w:t xml:space="preserve">)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crisis</w:t>
      </w:r>
      <w:proofErr w:type="spellEnd"/>
      <w:r>
        <w:t>.</w:t>
      </w:r>
    </w:p>
    <w:p w14:paraId="6A342FFE" w14:textId="0CABA5AC" w:rsidR="004C5AE4" w:rsidRPr="004C5AE4" w:rsidRDefault="004C5AE4" w:rsidP="004B5CFC">
      <w:pPr>
        <w:pStyle w:val="root-block-node"/>
        <w:spacing w:after="0" w:afterAutospacing="0"/>
        <w:jc w:val="both"/>
        <w:rPr>
          <w:b/>
          <w:bCs/>
        </w:rPr>
      </w:pPr>
      <w:proofErr w:type="spellStart"/>
      <w:r w:rsidRPr="004C5AE4">
        <w:rPr>
          <w:b/>
          <w:bCs/>
        </w:rPr>
        <w:t>Entrepreneurship</w:t>
      </w:r>
      <w:proofErr w:type="spellEnd"/>
      <w:r w:rsidRPr="004C5AE4">
        <w:rPr>
          <w:b/>
          <w:bCs/>
        </w:rPr>
        <w:t xml:space="preserve"> </w:t>
      </w:r>
      <w:proofErr w:type="spellStart"/>
      <w:r w:rsidRPr="004C5AE4">
        <w:rPr>
          <w:b/>
          <w:bCs/>
        </w:rPr>
        <w:t>Competence</w:t>
      </w:r>
      <w:proofErr w:type="spellEnd"/>
      <w:r w:rsidRPr="004C5AE4">
        <w:rPr>
          <w:b/>
          <w:bCs/>
        </w:rPr>
        <w:t xml:space="preserve"> as </w:t>
      </w:r>
      <w:proofErr w:type="spellStart"/>
      <w:r w:rsidRPr="004C5AE4">
        <w:rPr>
          <w:b/>
          <w:bCs/>
        </w:rPr>
        <w:t>Mediation</w:t>
      </w:r>
      <w:proofErr w:type="spellEnd"/>
      <w:r w:rsidRPr="004C5AE4">
        <w:rPr>
          <w:b/>
          <w:bCs/>
        </w:rPr>
        <w:t xml:space="preserve"> </w:t>
      </w:r>
      <w:proofErr w:type="spellStart"/>
      <w:r w:rsidRPr="004C5AE4">
        <w:rPr>
          <w:b/>
          <w:bCs/>
        </w:rPr>
        <w:t>of</w:t>
      </w:r>
      <w:proofErr w:type="spellEnd"/>
      <w:r w:rsidRPr="004C5AE4">
        <w:rPr>
          <w:b/>
          <w:bCs/>
        </w:rPr>
        <w:t xml:space="preserve"> </w:t>
      </w:r>
      <w:proofErr w:type="spellStart"/>
      <w:r w:rsidRPr="004C5AE4">
        <w:rPr>
          <w:b/>
          <w:bCs/>
          <w:lang w:val="en-US"/>
        </w:rPr>
        <w:t>Spsial</w:t>
      </w:r>
      <w:proofErr w:type="spellEnd"/>
      <w:r w:rsidRPr="004C5AE4">
        <w:rPr>
          <w:b/>
          <w:bCs/>
        </w:rPr>
        <w:t xml:space="preserve"> Capital on </w:t>
      </w:r>
      <w:proofErr w:type="spellStart"/>
      <w:r w:rsidRPr="004C5AE4">
        <w:rPr>
          <w:b/>
          <w:bCs/>
        </w:rPr>
        <w:t>the</w:t>
      </w:r>
      <w:proofErr w:type="spellEnd"/>
      <w:r w:rsidRPr="004C5AE4">
        <w:rPr>
          <w:b/>
          <w:bCs/>
        </w:rPr>
        <w:t xml:space="preserve"> Performance </w:t>
      </w:r>
      <w:proofErr w:type="spellStart"/>
      <w:r w:rsidRPr="004C5AE4">
        <w:rPr>
          <w:b/>
          <w:bCs/>
        </w:rPr>
        <w:t>of</w:t>
      </w:r>
      <w:proofErr w:type="spellEnd"/>
      <w:r w:rsidRPr="004C5AE4">
        <w:rPr>
          <w:b/>
          <w:bCs/>
        </w:rPr>
        <w:t xml:space="preserve"> Business </w:t>
      </w:r>
      <w:proofErr w:type="spellStart"/>
      <w:r w:rsidRPr="004C5AE4">
        <w:rPr>
          <w:b/>
          <w:bCs/>
        </w:rPr>
        <w:t>Owners</w:t>
      </w:r>
      <w:proofErr w:type="spellEnd"/>
      <w:r w:rsidRPr="004C5AE4">
        <w:rPr>
          <w:b/>
          <w:bCs/>
        </w:rPr>
        <w:t>.</w:t>
      </w:r>
    </w:p>
    <w:p w14:paraId="65A8492E" w14:textId="1665B8C3" w:rsidR="000A00C4" w:rsidRDefault="000A00C4" w:rsidP="004B5CFC">
      <w:pPr>
        <w:pStyle w:val="root-block-node"/>
        <w:spacing w:before="0" w:beforeAutospacing="0" w:after="240" w:afterAutospacing="0"/>
        <w:ind w:firstLine="720"/>
        <w:jc w:val="both"/>
      </w:pP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as a </w:t>
      </w:r>
      <w:proofErr w:type="spellStart"/>
      <w:r>
        <w:t>mediating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as a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dependent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. As a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regarded</w:t>
      </w:r>
      <w:proofErr w:type="spellEnd"/>
      <w:r>
        <w:t xml:space="preserve"> as a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mediating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power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</w:t>
      </w:r>
    </w:p>
    <w:p w14:paraId="576DC451" w14:textId="2FFF5F59" w:rsidR="004C5AE4" w:rsidRDefault="004C5AE4" w:rsidP="004B5CFC">
      <w:pPr>
        <w:pStyle w:val="root-block-node"/>
        <w:spacing w:after="0" w:afterAutospacing="0"/>
        <w:jc w:val="both"/>
        <w:rPr>
          <w:b/>
          <w:bCs/>
        </w:rPr>
      </w:pPr>
      <w:proofErr w:type="spellStart"/>
      <w:r w:rsidRPr="004C5AE4">
        <w:rPr>
          <w:b/>
          <w:bCs/>
        </w:rPr>
        <w:t>Entrepreneurship</w:t>
      </w:r>
      <w:proofErr w:type="spellEnd"/>
      <w:r w:rsidRPr="004C5AE4">
        <w:rPr>
          <w:b/>
          <w:bCs/>
        </w:rPr>
        <w:t xml:space="preserve"> </w:t>
      </w:r>
      <w:proofErr w:type="spellStart"/>
      <w:r w:rsidRPr="004C5AE4">
        <w:rPr>
          <w:b/>
          <w:bCs/>
        </w:rPr>
        <w:t>Competence</w:t>
      </w:r>
      <w:proofErr w:type="spellEnd"/>
      <w:r w:rsidRPr="004C5AE4">
        <w:rPr>
          <w:b/>
          <w:bCs/>
        </w:rPr>
        <w:t xml:space="preserve"> as </w:t>
      </w:r>
      <w:proofErr w:type="spellStart"/>
      <w:r w:rsidRPr="004C5AE4">
        <w:rPr>
          <w:b/>
          <w:bCs/>
        </w:rPr>
        <w:t>Mediation</w:t>
      </w:r>
      <w:proofErr w:type="spellEnd"/>
      <w:r w:rsidRPr="004C5AE4">
        <w:rPr>
          <w:b/>
          <w:bCs/>
        </w:rPr>
        <w:t xml:space="preserve"> </w:t>
      </w:r>
      <w:proofErr w:type="spellStart"/>
      <w:r w:rsidRPr="004C5AE4">
        <w:rPr>
          <w:b/>
          <w:bCs/>
        </w:rPr>
        <w:t>of</w:t>
      </w:r>
      <w:proofErr w:type="spellEnd"/>
      <w:r w:rsidRPr="004C5AE4">
        <w:rPr>
          <w:b/>
          <w:bCs/>
        </w:rPr>
        <w:t xml:space="preserve"> Human Capital on </w:t>
      </w:r>
      <w:proofErr w:type="spellStart"/>
      <w:r w:rsidRPr="004C5AE4">
        <w:rPr>
          <w:b/>
          <w:bCs/>
        </w:rPr>
        <w:t>the</w:t>
      </w:r>
      <w:proofErr w:type="spellEnd"/>
      <w:r w:rsidRPr="004C5AE4">
        <w:rPr>
          <w:b/>
          <w:bCs/>
        </w:rPr>
        <w:t xml:space="preserve"> Performance </w:t>
      </w:r>
      <w:proofErr w:type="spellStart"/>
      <w:r w:rsidRPr="004C5AE4">
        <w:rPr>
          <w:b/>
          <w:bCs/>
        </w:rPr>
        <w:t>of</w:t>
      </w:r>
      <w:proofErr w:type="spellEnd"/>
      <w:r w:rsidRPr="004C5AE4">
        <w:rPr>
          <w:b/>
          <w:bCs/>
        </w:rPr>
        <w:t xml:space="preserve"> Business </w:t>
      </w:r>
      <w:proofErr w:type="spellStart"/>
      <w:r w:rsidRPr="004C5AE4">
        <w:rPr>
          <w:b/>
          <w:bCs/>
        </w:rPr>
        <w:t>Owners</w:t>
      </w:r>
      <w:proofErr w:type="spellEnd"/>
      <w:r w:rsidRPr="004C5AE4">
        <w:rPr>
          <w:b/>
          <w:bCs/>
        </w:rPr>
        <w:t>.</w:t>
      </w:r>
    </w:p>
    <w:p w14:paraId="7532E647" w14:textId="5CB512C5" w:rsidR="000A00C4" w:rsidRDefault="004C5AE4" w:rsidP="004B5CFC">
      <w:pPr>
        <w:pStyle w:val="root-block-node"/>
        <w:spacing w:before="0" w:beforeAutospacing="0" w:after="240" w:afterAutospacing="0"/>
        <w:ind w:firstLine="720"/>
        <w:jc w:val="both"/>
      </w:pPr>
      <w:proofErr w:type="spellStart"/>
      <w:r w:rsidRPr="004C5AE4">
        <w:t>According</w:t>
      </w:r>
      <w:proofErr w:type="spellEnd"/>
      <w:r w:rsidRPr="004C5AE4">
        <w:t xml:space="preserve"> to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results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tests</w:t>
      </w:r>
      <w:proofErr w:type="spellEnd"/>
      <w:r w:rsidRPr="004C5AE4">
        <w:t xml:space="preserve"> </w:t>
      </w:r>
      <w:proofErr w:type="spellStart"/>
      <w:r w:rsidRPr="004C5AE4">
        <w:t>conducted</w:t>
      </w:r>
      <w:proofErr w:type="spellEnd"/>
      <w:r w:rsidRPr="004C5AE4">
        <w:t xml:space="preserve"> </w:t>
      </w:r>
      <w:proofErr w:type="spellStart"/>
      <w:r w:rsidRPr="004C5AE4">
        <w:t>above</w:t>
      </w:r>
      <w:proofErr w:type="spellEnd"/>
      <w:r w:rsidRPr="004C5AE4">
        <w:t xml:space="preserve">, </w:t>
      </w:r>
      <w:proofErr w:type="spellStart"/>
      <w:r w:rsidRPr="004C5AE4">
        <w:t>entrepreneurial</w:t>
      </w:r>
      <w:proofErr w:type="spellEnd"/>
      <w:r w:rsidRPr="004C5AE4">
        <w:t xml:space="preserve"> </w:t>
      </w:r>
      <w:proofErr w:type="spellStart"/>
      <w:r w:rsidRPr="004C5AE4">
        <w:t>competence</w:t>
      </w:r>
      <w:proofErr w:type="spellEnd"/>
      <w:r w:rsidRPr="004C5AE4">
        <w:t xml:space="preserve"> as a </w:t>
      </w:r>
      <w:proofErr w:type="spellStart"/>
      <w:r w:rsidRPr="004C5AE4">
        <w:t>mediating</w:t>
      </w:r>
      <w:proofErr w:type="spellEnd"/>
      <w:r w:rsidRPr="004C5AE4">
        <w:t xml:space="preserve"> </w:t>
      </w:r>
      <w:proofErr w:type="spellStart"/>
      <w:r w:rsidRPr="004C5AE4">
        <w:t>variable</w:t>
      </w:r>
      <w:proofErr w:type="spellEnd"/>
      <w:r w:rsidRPr="004C5AE4">
        <w:t xml:space="preserve"> has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potential</w:t>
      </w:r>
      <w:proofErr w:type="spellEnd"/>
      <w:r w:rsidRPr="004C5AE4">
        <w:t xml:space="preserve"> to </w:t>
      </w:r>
      <w:proofErr w:type="spellStart"/>
      <w:r w:rsidRPr="004C5AE4">
        <w:t>become</w:t>
      </w:r>
      <w:proofErr w:type="spellEnd"/>
      <w:r w:rsidRPr="004C5AE4">
        <w:t xml:space="preserve"> a </w:t>
      </w:r>
      <w:proofErr w:type="spellStart"/>
      <w:r w:rsidRPr="004C5AE4">
        <w:t>variable</w:t>
      </w:r>
      <w:proofErr w:type="spellEnd"/>
      <w:r w:rsidRPr="004C5AE4">
        <w:t xml:space="preserve"> </w:t>
      </w:r>
      <w:proofErr w:type="spellStart"/>
      <w:r w:rsidRPr="004C5AE4">
        <w:t>that</w:t>
      </w:r>
      <w:proofErr w:type="spellEnd"/>
      <w:r w:rsidRPr="004C5AE4">
        <w:t xml:space="preserve"> </w:t>
      </w:r>
      <w:proofErr w:type="spellStart"/>
      <w:r w:rsidRPr="004C5AE4">
        <w:t>increases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strength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influence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independent</w:t>
      </w:r>
      <w:proofErr w:type="spellEnd"/>
      <w:r w:rsidRPr="004C5AE4">
        <w:t xml:space="preserve"> </w:t>
      </w:r>
      <w:proofErr w:type="spellStart"/>
      <w:r w:rsidRPr="004C5AE4">
        <w:t>variable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human </w:t>
      </w:r>
      <w:proofErr w:type="spellStart"/>
      <w:r w:rsidRPr="004C5AE4">
        <w:t>capital</w:t>
      </w:r>
      <w:proofErr w:type="spellEnd"/>
      <w:r w:rsidRPr="004C5AE4">
        <w:t xml:space="preserve"> on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dependent</w:t>
      </w:r>
      <w:proofErr w:type="spellEnd"/>
      <w:r w:rsidRPr="004C5AE4">
        <w:t xml:space="preserve"> </w:t>
      </w:r>
      <w:proofErr w:type="spellStart"/>
      <w:r w:rsidRPr="004C5AE4">
        <w:t>variable</w:t>
      </w:r>
      <w:proofErr w:type="spellEnd"/>
      <w:r w:rsidRPr="004C5AE4">
        <w:t xml:space="preserve">, </w:t>
      </w:r>
      <w:proofErr w:type="spellStart"/>
      <w:r w:rsidRPr="004C5AE4">
        <w:t>namely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</w:t>
      </w:r>
      <w:proofErr w:type="spellStart"/>
      <w:r w:rsidRPr="004C5AE4">
        <w:t>performance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business</w:t>
      </w:r>
      <w:proofErr w:type="spellEnd"/>
      <w:r w:rsidRPr="004C5AE4">
        <w:t xml:space="preserve"> </w:t>
      </w:r>
      <w:proofErr w:type="spellStart"/>
      <w:r w:rsidRPr="004C5AE4">
        <w:t>owners</w:t>
      </w:r>
      <w:proofErr w:type="spellEnd"/>
      <w:r w:rsidRPr="004C5AE4">
        <w:t xml:space="preserve">. As a </w:t>
      </w:r>
      <w:proofErr w:type="spellStart"/>
      <w:r w:rsidRPr="004C5AE4">
        <w:t>result</w:t>
      </w:r>
      <w:proofErr w:type="spellEnd"/>
      <w:r w:rsidRPr="004C5AE4">
        <w:t xml:space="preserve">, </w:t>
      </w:r>
      <w:proofErr w:type="spellStart"/>
      <w:r w:rsidRPr="004C5AE4">
        <w:t>entrepreneurial</w:t>
      </w:r>
      <w:proofErr w:type="spellEnd"/>
      <w:r w:rsidRPr="004C5AE4">
        <w:t xml:space="preserve"> </w:t>
      </w:r>
      <w:proofErr w:type="spellStart"/>
      <w:r w:rsidRPr="004C5AE4">
        <w:t>competence</w:t>
      </w:r>
      <w:proofErr w:type="spellEnd"/>
      <w:r w:rsidRPr="004C5AE4">
        <w:t xml:space="preserve"> </w:t>
      </w:r>
      <w:proofErr w:type="spellStart"/>
      <w:r w:rsidRPr="004C5AE4">
        <w:t>can</w:t>
      </w:r>
      <w:proofErr w:type="spellEnd"/>
      <w:r w:rsidRPr="004C5AE4">
        <w:t xml:space="preserve"> be </w:t>
      </w:r>
      <w:proofErr w:type="spellStart"/>
      <w:r w:rsidRPr="004C5AE4">
        <w:t>seen</w:t>
      </w:r>
      <w:proofErr w:type="spellEnd"/>
      <w:r w:rsidRPr="004C5AE4">
        <w:t xml:space="preserve"> as </w:t>
      </w:r>
      <w:proofErr w:type="spellStart"/>
      <w:r w:rsidRPr="004C5AE4">
        <w:t>an</w:t>
      </w:r>
      <w:proofErr w:type="spellEnd"/>
      <w:r w:rsidRPr="004C5AE4">
        <w:t xml:space="preserve"> </w:t>
      </w:r>
      <w:proofErr w:type="spellStart"/>
      <w:r w:rsidRPr="004C5AE4">
        <w:t>effective</w:t>
      </w:r>
      <w:proofErr w:type="spellEnd"/>
      <w:r w:rsidRPr="004C5AE4">
        <w:t xml:space="preserve"> </w:t>
      </w:r>
      <w:proofErr w:type="spellStart"/>
      <w:r w:rsidRPr="004C5AE4">
        <w:t>mediating</w:t>
      </w:r>
      <w:proofErr w:type="spellEnd"/>
      <w:r w:rsidRPr="004C5AE4">
        <w:t xml:space="preserve"> </w:t>
      </w:r>
      <w:proofErr w:type="spellStart"/>
      <w:r w:rsidRPr="004C5AE4">
        <w:t>variable</w:t>
      </w:r>
      <w:proofErr w:type="spellEnd"/>
      <w:r w:rsidRPr="004C5AE4">
        <w:t xml:space="preserve">, </w:t>
      </w:r>
      <w:proofErr w:type="spellStart"/>
      <w:r w:rsidRPr="004C5AE4">
        <w:t>capable</w:t>
      </w:r>
      <w:proofErr w:type="spellEnd"/>
      <w:r w:rsidRPr="004C5AE4">
        <w:t xml:space="preserve">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boosting</w:t>
      </w:r>
      <w:proofErr w:type="spellEnd"/>
      <w:r w:rsidRPr="004C5AE4">
        <w:t xml:space="preserve"> </w:t>
      </w:r>
      <w:proofErr w:type="spellStart"/>
      <w:r w:rsidRPr="004C5AE4">
        <w:t>the</w:t>
      </w:r>
      <w:proofErr w:type="spellEnd"/>
      <w:r w:rsidRPr="004C5AE4">
        <w:t xml:space="preserve"> power </w:t>
      </w:r>
      <w:proofErr w:type="spellStart"/>
      <w:r w:rsidRPr="004C5AE4">
        <w:t>of</w:t>
      </w:r>
      <w:proofErr w:type="spellEnd"/>
      <w:r w:rsidRPr="004C5AE4">
        <w:t xml:space="preserve"> </w:t>
      </w:r>
      <w:proofErr w:type="spellStart"/>
      <w:r w:rsidRPr="004C5AE4">
        <w:t>impact</w:t>
      </w:r>
      <w:proofErr w:type="spellEnd"/>
      <w:r w:rsidRPr="004C5AE4">
        <w:t xml:space="preserve"> </w:t>
      </w:r>
      <w:proofErr w:type="spellStart"/>
      <w:r w:rsidRPr="004C5AE4">
        <w:t>between</w:t>
      </w:r>
      <w:proofErr w:type="spellEnd"/>
      <w:r w:rsidRPr="004C5AE4">
        <w:t xml:space="preserve"> human </w:t>
      </w:r>
      <w:proofErr w:type="spellStart"/>
      <w:r w:rsidRPr="004C5AE4">
        <w:t>capital</w:t>
      </w:r>
      <w:proofErr w:type="spellEnd"/>
      <w:r w:rsidRPr="004C5AE4">
        <w:t xml:space="preserve"> </w:t>
      </w:r>
      <w:proofErr w:type="spellStart"/>
      <w:r w:rsidRPr="004C5AE4">
        <w:t>and</w:t>
      </w:r>
      <w:proofErr w:type="spellEnd"/>
      <w:r w:rsidRPr="004C5AE4">
        <w:t xml:space="preserve"> </w:t>
      </w:r>
      <w:proofErr w:type="spellStart"/>
      <w:r w:rsidRPr="004C5AE4">
        <w:t>business</w:t>
      </w:r>
      <w:proofErr w:type="spellEnd"/>
      <w:r w:rsidRPr="004C5AE4">
        <w:t xml:space="preserve"> </w:t>
      </w:r>
      <w:proofErr w:type="spellStart"/>
      <w:r w:rsidRPr="004C5AE4">
        <w:t>owner</w:t>
      </w:r>
      <w:proofErr w:type="spellEnd"/>
      <w:r w:rsidRPr="004C5AE4">
        <w:t xml:space="preserve"> </w:t>
      </w:r>
      <w:proofErr w:type="spellStart"/>
      <w:r w:rsidRPr="004C5AE4">
        <w:t>performance</w:t>
      </w:r>
      <w:proofErr w:type="spellEnd"/>
      <w:r w:rsidRPr="004C5AE4">
        <w:t>.</w:t>
      </w:r>
    </w:p>
    <w:p w14:paraId="0F223765" w14:textId="77777777" w:rsidR="004C5AE4" w:rsidRPr="004C5AE4" w:rsidRDefault="004C5AE4" w:rsidP="004C5AE4">
      <w:pPr>
        <w:pStyle w:val="root-block-node"/>
        <w:jc w:val="both"/>
        <w:rPr>
          <w:b/>
          <w:bCs/>
        </w:rPr>
      </w:pPr>
      <w:r w:rsidRPr="004C5AE4">
        <w:rPr>
          <w:b/>
          <w:bCs/>
        </w:rPr>
        <w:t>CONCLUSION</w:t>
      </w:r>
    </w:p>
    <w:p w14:paraId="2EB3E03B" w14:textId="05D17198" w:rsidR="004C5AE4" w:rsidRDefault="004C5AE4" w:rsidP="004B5CFC">
      <w:pPr>
        <w:pStyle w:val="root-block-node"/>
        <w:spacing w:before="0" w:beforeAutospacing="0" w:after="240" w:afterAutospacing="0"/>
        <w:ind w:firstLine="720"/>
        <w:jc w:val="both"/>
      </w:pP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dependent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, but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proven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in </w:t>
      </w:r>
      <w:proofErr w:type="spellStart"/>
      <w:r>
        <w:t>shaping</w:t>
      </w:r>
      <w:proofErr w:type="spellEnd"/>
      <w:r>
        <w:t xml:space="preserve"> optimal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Yogyakarta.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be </w:t>
      </w:r>
      <w:proofErr w:type="spellStart"/>
      <w:r>
        <w:t>an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training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success</w:t>
      </w:r>
      <w:proofErr w:type="spellEnd"/>
      <w:r>
        <w:t>.</w:t>
      </w:r>
    </w:p>
    <w:p w14:paraId="4EFF75C9" w14:textId="77777777" w:rsidR="004B5CFC" w:rsidRDefault="004B5CFC" w:rsidP="004B5CFC">
      <w:pPr>
        <w:pStyle w:val="root-block-node"/>
        <w:spacing w:before="0" w:beforeAutospacing="0" w:after="240" w:afterAutospacing="0"/>
        <w:ind w:firstLine="720"/>
        <w:jc w:val="both"/>
      </w:pPr>
    </w:p>
    <w:p w14:paraId="299DFF70" w14:textId="6AEECA40" w:rsidR="004C5AE4" w:rsidRDefault="004C5AE4" w:rsidP="000A00C4">
      <w:pPr>
        <w:pStyle w:val="root-block-node"/>
        <w:rPr>
          <w:b/>
          <w:bCs/>
        </w:rPr>
      </w:pPr>
      <w:proofErr w:type="spellStart"/>
      <w:r w:rsidRPr="004C5AE4">
        <w:rPr>
          <w:b/>
          <w:bCs/>
        </w:rPr>
        <w:t>R</w:t>
      </w:r>
      <w:r w:rsidRPr="004C5AE4">
        <w:rPr>
          <w:b/>
          <w:bCs/>
        </w:rPr>
        <w:t>eference</w:t>
      </w:r>
      <w:proofErr w:type="spellEnd"/>
    </w:p>
    <w:p w14:paraId="3CAF3F13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7018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C70185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C70185">
        <w:rPr>
          <w:rFonts w:ascii="Times New Roman" w:hAnsi="Times New Roman" w:cs="Times New Roman"/>
          <w:sz w:val="24"/>
          <w:szCs w:val="24"/>
        </w:rPr>
        <w:fldChar w:fldCharType="separate"/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Adriani, E. (2019). Pengukuran Modal Manusia (Suatu Studi Literatur).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J-MAS (Jurnal Manajemen Dan Sains)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(1), 176. https://doi.org/10.33087/jmas.v4i1.86</w:t>
      </w:r>
    </w:p>
    <w:p w14:paraId="2A138EED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Ardian, N. (2019). Pengaruh Insentif Berbasis Kinerja , Motivasi Kerja , Dan Kemampuan Kerja Terhadap Prestasi Kerja Pegawai UNPAB.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Kajian Ekonomi Dan Kebijakan Publik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(2), 119–132.</w:t>
      </w:r>
    </w:p>
    <w:p w14:paraId="4B5ED777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Azizah, U. (2020). PENDIDIKAN KEWIRAUSAHAAN DI PESANTREN DALAM MENINGKATKAN KOMPETENSI BERWIRAUSAHA SANTRI.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Syntax Idea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(4), 148–157.</w:t>
      </w:r>
    </w:p>
    <w:p w14:paraId="107CC102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Beni, S., Manggu, B., &amp; Sensusiana. (2018). MODAL SOSIAL SEBAGAI SUATU ASPEK DALAM RANGKA PEMBERDAYAAN MASYARAKAT.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Ekonomi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(1), 18–24.</w:t>
      </w:r>
    </w:p>
    <w:p w14:paraId="1D0515DD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Cubico. (2018).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Entrepreneurship and the Industry Life Cycle The Changing Role of Human Capital and Competences</w:t>
      </w:r>
      <w:r w:rsidRPr="00DA1E6D">
        <w:rPr>
          <w:rFonts w:ascii="Times New Roman" w:hAnsi="Times New Roman" w:cs="Times New Roman"/>
          <w:noProof/>
          <w:sz w:val="24"/>
          <w:szCs w:val="24"/>
        </w:rPr>
        <w:t>. http://www.springer.com/series/15330</w:t>
      </w:r>
    </w:p>
    <w:p w14:paraId="6724723C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Gainau, P. C. (2020). DETERMINAN KINERJA USAHA MIKRO Tenaga Kerja Industri Mikro Sulawesi Utara.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STIE Eben Haezar Manado</w:t>
      </w:r>
      <w:r w:rsidRPr="00DA1E6D">
        <w:rPr>
          <w:rFonts w:ascii="Times New Roman" w:hAnsi="Times New Roman" w:cs="Times New Roman"/>
          <w:noProof/>
          <w:sz w:val="24"/>
          <w:szCs w:val="24"/>
        </w:rPr>
        <w:t>, 9–26.</w:t>
      </w:r>
    </w:p>
    <w:p w14:paraId="7C3F556A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Hsiao, C., Lee, Y. H., &amp; Chen, H. H. (2016). The effects of internal locus of control on entrepreneurship: the mediating mechanisms of social capital and human capital.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Human Resource Management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27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(11), 1158–1172. https://doi.org/10.1080/09585192.2015.1060511</w:t>
      </w:r>
    </w:p>
    <w:p w14:paraId="24BCB9BF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Ichsan, R. N., Surianta, E., &amp; Nasution, L. (2020). Pengaruh Disiplin Kerja Terhadap Kinerja Pegawai Negeri Sipil (Pns) Di Lingkungan Ajudan Jenderal Daerah Militer (Ajendam) - I Bukitbarisan Medan.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Darma Agung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28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(2), 187. https://doi.org/10.46930/ojsuda.v28i2.625</w:t>
      </w:r>
    </w:p>
    <w:p w14:paraId="772EA023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Kasmawati, Y. (2017). Human Capital Dan Kinerja Karyawan.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Journal of Applied Business and Economics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(4), 265–280.</w:t>
      </w:r>
    </w:p>
    <w:p w14:paraId="52C2510E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Kawulur, S. K., S., B. O. L., &amp; Loho, A. E. (2017). MODAL SOSIAL KELOMPOK TANI “CITAWAYA” DI DESA TALIKURAN I, KECAMATAN SONDER, KABUPATEN MINAHASA.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Agri-SosioEkonomi Unsrat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(September), 31–44. https://doi.org/https://doi.org/10.35791/agrsosek.13.3.2017.17942</w:t>
      </w:r>
    </w:p>
    <w:p w14:paraId="03AC671F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Nasip, S., Fzlinda Fabeil, N., Rita Buncha, M., Nga Lay Hui, J., Laison Sondoh Jr, S., &amp; Nadiah Pg Abd Halim, D. (2017). the Influence of Entrepreneurial Orientation and Social Capital on the Business Performance Among Women Entrepreneurs Along West Coast Sabah, Malaysia.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Proceedings Ice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2017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(Ice), 377–395.</w:t>
      </w:r>
    </w:p>
    <w:p w14:paraId="07FCCC5C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Obschonka, M., &amp; Fisch, C. (2018). Entrepreneurial personalities in political leadership.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Small Business Economics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50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(4), 851–869. https://doi.org/10.1007/s11187-017-9901-7</w:t>
      </w:r>
    </w:p>
    <w:p w14:paraId="08388C77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Prasetyo, T., Bisnis, P. M., Manajemen, P. S., Petra, U. K., &amp; Siwalankerto, J. (2013). MODAL SOSIAL PENGUSAHA MIKRO DAN KECIL SEKTOR INFORMAL DAN HUBUNGANNYA DENGAN KINERJA BISNIS DI WILAYAH JAWA TIMUR.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AGORA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(3), 1–4.</w:t>
      </w:r>
    </w:p>
    <w:p w14:paraId="7C7156B1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Pristiyono, P., &amp; Sahputra, R. (2019). Studi Komparatif Tentang Implementasi Total Quality Management Terhadap Kualitas Sumber Daya Manusia Dan Kepemimpinan Sebagai Variable Moderating.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Informatika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(1), 32–43. https://doi.org/10.36987/informatika.v7i1.752</w:t>
      </w:r>
    </w:p>
    <w:p w14:paraId="2317BD9D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Putri, N. R., &amp; Ratnasari, S. L. (2019). PENGARUH TINGKAT PENDIDIKAN, PELATIHAN, DAN PENGEMBANGAN KARIR TERHADAP KINERJA KARYAWAN PT. ASURANSI TAKAFUL BATAM.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Akuntansi, Ekonomi Dan Manajemen Bisnis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(1), 48–55.</w:t>
      </w:r>
    </w:p>
    <w:p w14:paraId="60D1E682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Rachmawati, M., Lisdayanti, A., Dalimunthe, G. P., Bestari, D. K. P., Munawar, F., &amp; </w:t>
      </w:r>
      <w:r w:rsidRPr="00DA1E6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Ridwansyah, I. (2021). Menciptakan Umkm Unggul Dan Terstandarrisasi Dalam Memasuki Pasar Global.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Pengabdian Dharma Laksana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(2), 117. https://doi.org/10.32493/j.pdl.v3i2.8800</w:t>
      </w:r>
    </w:p>
    <w:p w14:paraId="6F84E516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Sajilan, S., &amp; Tehseen, S. (2019). Therefore, Farooq and Abideen (2015) have suggested for Malaysian SMEs to focus on the development of their entrepreneurial capabilities and innovations to better face economic crises.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Asian Academy of Management Journal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24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(1), 187–201.</w:t>
      </w:r>
    </w:p>
    <w:p w14:paraId="5855715B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Schlepphorst, S., Koetter, E. C., Werner, A., Soost, C., &amp; Moog, P. (2020). International assignments of employees and entrepreneurial intentions: the mediating role of human capital, social capital and career prospects.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Entrepreneurial Behaviour and Research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26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(6), 1259–1279. https://doi.org/10.1108/IJEBR-11-2019-0637</w:t>
      </w:r>
    </w:p>
    <w:p w14:paraId="60EA8D58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Sinambela, L. P. (2021).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Manusia: Membangun tim kerja yang solid untuk meningkatkan kinerja</w:t>
      </w:r>
      <w:r w:rsidRPr="00DA1E6D">
        <w:rPr>
          <w:rFonts w:ascii="Times New Roman" w:hAnsi="Times New Roman" w:cs="Times New Roman"/>
          <w:noProof/>
          <w:sz w:val="24"/>
          <w:szCs w:val="24"/>
        </w:rPr>
        <w:t>. PT Bumi Aksara. Jakarta.</w:t>
      </w:r>
    </w:p>
    <w:p w14:paraId="213D4848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Sopah, I., Kusumawati, W., &amp; Wahyudi, K. E. (2020). IMPLEMENTASI KEBIJAKAN PENGENTASAN KEMISKINAN MELALUI PEMBERDAYAAN UMKM DI KABUPATEN SIDOARJO.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Syntax Idea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(6), 26–40.</w:t>
      </w:r>
    </w:p>
    <w:p w14:paraId="470AA76E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Subramony, M., Segers, J., Chadwick, C., &amp; Shyamsunder, A. (2018). Leadership development practice bundles and organizational performance: The mediating role of human capital and social capital.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Journal of Business Research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83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(October 2017), 120–129. https://doi.org/10.1016/j.jbusres.2017.09.044</w:t>
      </w:r>
    </w:p>
    <w:p w14:paraId="7EC6066B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Sudaryo, Y., Aribowo, A., &amp; Sofiati, N. A. (2018).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Manusia: Kompensasi Tidak Langsung dan Lingkungan Kerja Fisik</w:t>
      </w:r>
      <w:r w:rsidRPr="00DA1E6D">
        <w:rPr>
          <w:rFonts w:ascii="Times New Roman" w:hAnsi="Times New Roman" w:cs="Times New Roman"/>
          <w:noProof/>
          <w:sz w:val="24"/>
          <w:szCs w:val="24"/>
        </w:rPr>
        <w:t>. Yogyakarta: ANDI.</w:t>
      </w:r>
    </w:p>
    <w:p w14:paraId="0DF12073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Sugiyono. (2016).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Pendidikan Pendekatan Kuantitatif, kualitatif, dan R&amp;D</w:t>
      </w:r>
      <w:r w:rsidRPr="00DA1E6D">
        <w:rPr>
          <w:rFonts w:ascii="Times New Roman" w:hAnsi="Times New Roman" w:cs="Times New Roman"/>
          <w:noProof/>
          <w:sz w:val="24"/>
          <w:szCs w:val="24"/>
        </w:rPr>
        <w:t>. Bandung: IKAPI.</w:t>
      </w:r>
    </w:p>
    <w:p w14:paraId="76768CB4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Syahsudarmi, S. (2019). Ekonomi Kreatif Sebagai Solusi Alternatif Meningkatkan Daya Saing Di Era Digital.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Daya Saing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(1), 23–29.</w:t>
      </w:r>
    </w:p>
    <w:p w14:paraId="3D00C6AF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Widiastuti, E. (2019). PENINGKATAN PENGETAHUAN, KETRAMPILAN DAN KEMAMPUAN SUMBER DAYA MANUSIA SEBAGAI STRATEGI KEBERLANGSUNGAN USAHA PADA UMKM BATIK DI KABUPATEN BANYUMAS.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Ekonomi, Bisnis, Dan Akuntansi (JEBA)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21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(1), 12–26.</w:t>
      </w:r>
    </w:p>
    <w:p w14:paraId="61D2F3A0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Widjaja, Y. R., Alamsyah, D. P., Rohaeni, H., &amp; Sukajie, B. (2018). Peranan Kompetensi SDM UMKM Dalam Meningkatkan Kinerja UMKM Desa Cilayung Kecamatan Jatinangor, Sumedang.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Abdimas BSI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(3), 465–476.</w:t>
      </w:r>
    </w:p>
    <w:p w14:paraId="74D928F9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Widjaya, O. H., Riswanto, &amp; Suryawan, I. N. (2015). PENGARUH MANAGEMENT SKILL , FINANCIAL INVESTOR DAN HUMAN CAPITAL TERHADAP.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Jurnal Bisnis Dan Akuntansi</w:t>
      </w: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Pr="00DA1E6D">
        <w:rPr>
          <w:rFonts w:ascii="Times New Roman" w:hAnsi="Times New Roman" w:cs="Times New Roman"/>
          <w:noProof/>
          <w:sz w:val="24"/>
          <w:szCs w:val="24"/>
        </w:rPr>
        <w:t>(1), 21–26.</w:t>
      </w:r>
    </w:p>
    <w:p w14:paraId="4A05CF38" w14:textId="77777777" w:rsidR="004C5AE4" w:rsidRPr="00DA1E6D" w:rsidRDefault="004C5AE4" w:rsidP="004C5AE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DA1E6D">
        <w:rPr>
          <w:rFonts w:ascii="Times New Roman" w:hAnsi="Times New Roman" w:cs="Times New Roman"/>
          <w:noProof/>
          <w:sz w:val="24"/>
          <w:szCs w:val="24"/>
        </w:rPr>
        <w:t xml:space="preserve">Yonaldi, S. (2018). </w:t>
      </w:r>
      <w:r w:rsidRPr="00DA1E6D">
        <w:rPr>
          <w:rFonts w:ascii="Times New Roman" w:hAnsi="Times New Roman" w:cs="Times New Roman"/>
          <w:i/>
          <w:iCs/>
          <w:noProof/>
          <w:sz w:val="24"/>
          <w:szCs w:val="24"/>
        </w:rPr>
        <w:t>Kewirausahaan Menumbuhkembangkan Umkm Di Era Digital</w:t>
      </w:r>
      <w:r w:rsidRPr="00DA1E6D">
        <w:rPr>
          <w:rFonts w:ascii="Times New Roman" w:hAnsi="Times New Roman" w:cs="Times New Roman"/>
          <w:noProof/>
          <w:sz w:val="24"/>
          <w:szCs w:val="24"/>
        </w:rPr>
        <w:t>. https://doi.org/10.31227/osf.io/934uv</w:t>
      </w:r>
    </w:p>
    <w:p w14:paraId="7E7F045E" w14:textId="4DA49E34" w:rsidR="000A00C4" w:rsidRPr="000A00C4" w:rsidRDefault="004C5AE4" w:rsidP="000A00C4">
      <w:pPr>
        <w:pStyle w:val="root-block-node"/>
      </w:pPr>
      <w:r w:rsidRPr="00C70185">
        <w:fldChar w:fldCharType="end"/>
      </w:r>
    </w:p>
    <w:sectPr w:rsidR="000A00C4" w:rsidRPr="000A00C4" w:rsidSect="004B5CFC"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0A"/>
    <w:rsid w:val="00034A84"/>
    <w:rsid w:val="00060C78"/>
    <w:rsid w:val="000A00C4"/>
    <w:rsid w:val="003E008C"/>
    <w:rsid w:val="004B5CFC"/>
    <w:rsid w:val="004C5AE4"/>
    <w:rsid w:val="005950ED"/>
    <w:rsid w:val="00654160"/>
    <w:rsid w:val="0084415F"/>
    <w:rsid w:val="009E6022"/>
    <w:rsid w:val="00C7102C"/>
    <w:rsid w:val="00C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146D"/>
  <w15:chartTrackingRefBased/>
  <w15:docId w15:val="{393276CD-2371-4D94-8D96-E5CA89D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50A"/>
  </w:style>
  <w:style w:type="character" w:styleId="UnresolvedMention">
    <w:name w:val="Unresolved Mention"/>
    <w:basedOn w:val="DefaultParagraphFont"/>
    <w:uiPriority w:val="99"/>
    <w:semiHidden/>
    <w:unhideWhenUsed/>
    <w:rsid w:val="00CF750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34A84"/>
    <w:rPr>
      <w:i/>
      <w:iCs/>
    </w:rPr>
  </w:style>
  <w:style w:type="paragraph" w:customStyle="1" w:styleId="root-block-node">
    <w:name w:val="root-block-node"/>
    <w:basedOn w:val="Normal"/>
    <w:rsid w:val="000A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A0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omiagustriono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4300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Agust</dc:creator>
  <cp:keywords/>
  <dc:description/>
  <cp:lastModifiedBy>Tomi Agust</cp:lastModifiedBy>
  <cp:revision>2</cp:revision>
  <dcterms:created xsi:type="dcterms:W3CDTF">2021-12-21T16:31:00Z</dcterms:created>
  <dcterms:modified xsi:type="dcterms:W3CDTF">2021-12-21T17:31:00Z</dcterms:modified>
</cp:coreProperties>
</file>