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CF" w:rsidRPr="00CA20BC" w:rsidRDefault="00726A43" w:rsidP="001C16F5">
      <w:pPr>
        <w:jc w:val="center"/>
        <w:rPr>
          <w:b/>
          <w:sz w:val="28"/>
          <w:szCs w:val="28"/>
        </w:rPr>
      </w:pPr>
      <w:r w:rsidRPr="00726A43">
        <w:rPr>
          <w:b/>
          <w:sz w:val="28"/>
          <w:szCs w:val="28"/>
        </w:rPr>
        <w:t>THE EFFECT OF PERCEIVED QUALITY OF SERVICE, WEBSITE QUALITY, AND REPUTATION ON PURCHASE INTENTION: THE MEDIATION ROLE OF PERCEIVED TRUST IN ONLINE SHOPPING</w:t>
      </w:r>
    </w:p>
    <w:p w:rsidR="00D73172" w:rsidRDefault="00D73172" w:rsidP="00D73172">
      <w:pPr>
        <w:jc w:val="center"/>
        <w:rPr>
          <w:b/>
          <w:sz w:val="28"/>
        </w:rPr>
      </w:pPr>
    </w:p>
    <w:p w:rsidR="00486F2C" w:rsidRPr="00C95E86" w:rsidRDefault="00000CB4" w:rsidP="00C95E86">
      <w:pPr>
        <w:jc w:val="center"/>
        <w:rPr>
          <w:sz w:val="20"/>
          <w:lang w:val="id-ID"/>
        </w:rPr>
      </w:pPr>
      <w:r>
        <w:rPr>
          <w:sz w:val="20"/>
        </w:rPr>
        <w:t xml:space="preserve">Dhimas Aliansyah </w:t>
      </w:r>
      <w:proofErr w:type="spellStart"/>
      <w:r>
        <w:rPr>
          <w:sz w:val="20"/>
        </w:rPr>
        <w:t>Ramadhani</w:t>
      </w:r>
      <w:proofErr w:type="spellEnd"/>
      <w:r>
        <w:rPr>
          <w:sz w:val="20"/>
        </w:rPr>
        <w:t xml:space="preserve"> </w:t>
      </w:r>
      <w:proofErr w:type="spellStart"/>
      <w:r>
        <w:rPr>
          <w:sz w:val="20"/>
        </w:rPr>
        <w:t>Utama</w:t>
      </w:r>
      <w:proofErr w:type="spellEnd"/>
      <w:r w:rsidR="001C4E60">
        <w:rPr>
          <w:sz w:val="20"/>
          <w:lang w:val="id-ID"/>
        </w:rPr>
        <w:t xml:space="preserve"> </w:t>
      </w:r>
    </w:p>
    <w:p w:rsidR="00000CB4" w:rsidRPr="00000CB4" w:rsidRDefault="004B7814" w:rsidP="00000CB4">
      <w:pPr>
        <w:pStyle w:val="PageNumber1"/>
        <w:rPr>
          <w:rFonts w:ascii="Times New Roman" w:hAnsi="Times New Roman"/>
          <w:i/>
          <w:sz w:val="20"/>
        </w:rPr>
      </w:pPr>
      <w:r w:rsidRPr="00486F2C">
        <w:rPr>
          <w:rFonts w:ascii="Times New Roman" w:hAnsi="Times New Roman"/>
          <w:i/>
          <w:sz w:val="20"/>
          <w:lang w:val="id-ID"/>
        </w:rPr>
        <w:t>Surel:</w:t>
      </w:r>
      <w:r w:rsidR="00000CB4">
        <w:rPr>
          <w:rFonts w:ascii="Times New Roman" w:hAnsi="Times New Roman"/>
          <w:i/>
          <w:sz w:val="20"/>
          <w:lang w:val="id-ID"/>
        </w:rPr>
        <w:t>dhimasaliansyah22</w:t>
      </w:r>
      <w:r w:rsidR="00000CB4">
        <w:rPr>
          <w:rFonts w:ascii="Times New Roman" w:hAnsi="Times New Roman"/>
          <w:i/>
          <w:sz w:val="20"/>
        </w:rPr>
        <w:t>@gmail.com</w:t>
      </w:r>
    </w:p>
    <w:p w:rsidR="00D73172" w:rsidRDefault="001C4E60" w:rsidP="00486F2C">
      <w:pPr>
        <w:pStyle w:val="PageNumber1"/>
        <w:rPr>
          <w:rFonts w:ascii="Times New Roman" w:hAnsi="Times New Roman"/>
          <w:sz w:val="20"/>
        </w:rPr>
      </w:pPr>
      <w:r>
        <w:rPr>
          <w:rFonts w:ascii="Times New Roman" w:hAnsi="Times New Roman"/>
          <w:i/>
          <w:sz w:val="20"/>
          <w:lang w:val="id-ID"/>
        </w:rPr>
        <w:t xml:space="preserve"> </w:t>
      </w:r>
      <w:r w:rsidR="00C95E86">
        <w:rPr>
          <w:rFonts w:ascii="Times New Roman" w:hAnsi="Times New Roman"/>
          <w:sz w:val="20"/>
        </w:rPr>
        <w:t xml:space="preserve">Muhammad Ali </w:t>
      </w:r>
      <w:proofErr w:type="spellStart"/>
      <w:r w:rsidR="00C95E86">
        <w:rPr>
          <w:rFonts w:ascii="Times New Roman" w:hAnsi="Times New Roman"/>
          <w:sz w:val="20"/>
        </w:rPr>
        <w:t>Fikri</w:t>
      </w:r>
      <w:proofErr w:type="spellEnd"/>
      <w:r w:rsidR="00C95E86">
        <w:rPr>
          <w:rFonts w:ascii="Times New Roman" w:hAnsi="Times New Roman"/>
          <w:sz w:val="20"/>
        </w:rPr>
        <w:t xml:space="preserve"> </w:t>
      </w:r>
    </w:p>
    <w:p w:rsidR="00C95E86" w:rsidRDefault="00C95E86" w:rsidP="00486F2C">
      <w:pPr>
        <w:pStyle w:val="PageNumber1"/>
        <w:rPr>
          <w:rFonts w:ascii="Times New Roman" w:hAnsi="Times New Roman"/>
          <w:i/>
          <w:sz w:val="20"/>
        </w:rPr>
      </w:pPr>
      <w:proofErr w:type="spellStart"/>
      <w:r>
        <w:rPr>
          <w:rFonts w:ascii="Times New Roman" w:hAnsi="Times New Roman"/>
          <w:i/>
          <w:sz w:val="20"/>
        </w:rPr>
        <w:t>Surel:</w:t>
      </w:r>
      <w:r w:rsidR="00AB235D">
        <w:rPr>
          <w:rFonts w:ascii="Times New Roman" w:hAnsi="Times New Roman"/>
          <w:i/>
          <w:sz w:val="20"/>
        </w:rPr>
        <w:t>muhammad.fikri@mgm.uad.ac.id</w:t>
      </w:r>
      <w:proofErr w:type="spellEnd"/>
    </w:p>
    <w:p w:rsidR="00AB235D" w:rsidRDefault="00AB235D" w:rsidP="00486F2C">
      <w:pPr>
        <w:pStyle w:val="PageNumber1"/>
        <w:rPr>
          <w:rFonts w:ascii="Times New Roman" w:hAnsi="Times New Roman"/>
          <w:sz w:val="20"/>
        </w:rPr>
      </w:pPr>
      <w:r>
        <w:rPr>
          <w:rFonts w:ascii="Times New Roman" w:hAnsi="Times New Roman"/>
          <w:sz w:val="20"/>
        </w:rPr>
        <w:t xml:space="preserve">Poppy </w:t>
      </w:r>
      <w:proofErr w:type="spellStart"/>
      <w:r>
        <w:rPr>
          <w:rFonts w:ascii="Times New Roman" w:hAnsi="Times New Roman"/>
          <w:sz w:val="20"/>
        </w:rPr>
        <w:t>Laksita</w:t>
      </w:r>
      <w:proofErr w:type="spellEnd"/>
      <w:r>
        <w:rPr>
          <w:rFonts w:ascii="Times New Roman" w:hAnsi="Times New Roman"/>
          <w:sz w:val="20"/>
        </w:rPr>
        <w:t xml:space="preserve"> </w:t>
      </w:r>
      <w:proofErr w:type="spellStart"/>
      <w:r>
        <w:rPr>
          <w:rFonts w:ascii="Times New Roman" w:hAnsi="Times New Roman"/>
          <w:sz w:val="20"/>
        </w:rPr>
        <w:t>Rini</w:t>
      </w:r>
      <w:proofErr w:type="spellEnd"/>
    </w:p>
    <w:p w:rsidR="00AB235D" w:rsidRPr="00AB235D" w:rsidRDefault="00F76AA5" w:rsidP="00486F2C">
      <w:pPr>
        <w:pStyle w:val="PageNumber1"/>
        <w:rPr>
          <w:rFonts w:ascii="Times New Roman" w:hAnsi="Times New Roman"/>
          <w:i/>
          <w:sz w:val="20"/>
        </w:rPr>
      </w:pPr>
      <w:proofErr w:type="spellStart"/>
      <w:r>
        <w:rPr>
          <w:rFonts w:ascii="Times New Roman" w:hAnsi="Times New Roman"/>
          <w:i/>
          <w:sz w:val="20"/>
        </w:rPr>
        <w:t>Surel:</w:t>
      </w:r>
      <w:r w:rsidR="00D5476C">
        <w:rPr>
          <w:rFonts w:ascii="Times New Roman" w:hAnsi="Times New Roman"/>
          <w:i/>
          <w:sz w:val="20"/>
        </w:rPr>
        <w:t>p</w:t>
      </w:r>
      <w:r w:rsidR="00AB235D">
        <w:rPr>
          <w:rFonts w:ascii="Times New Roman" w:hAnsi="Times New Roman"/>
          <w:i/>
          <w:sz w:val="20"/>
        </w:rPr>
        <w:t>oppy.rini@mgm.uad.ac.id</w:t>
      </w:r>
      <w:proofErr w:type="spellEnd"/>
    </w:p>
    <w:p w:rsidR="00D73172" w:rsidRDefault="00D73172" w:rsidP="00D73172">
      <w:pPr>
        <w:rPr>
          <w:b/>
        </w:rPr>
      </w:pPr>
    </w:p>
    <w:p w:rsidR="00D73172" w:rsidRPr="00726A43" w:rsidRDefault="00C1563F" w:rsidP="00D6190B">
      <w:pPr>
        <w:spacing w:after="120"/>
        <w:ind w:left="1418" w:hanging="1418"/>
        <w:jc w:val="both"/>
        <w:rPr>
          <w:i/>
          <w:szCs w:val="24"/>
        </w:rPr>
      </w:pPr>
      <w:r>
        <w:rPr>
          <w:b/>
          <w:szCs w:val="24"/>
        </w:rPr>
        <w:t>Abstract</w:t>
      </w:r>
      <w:r w:rsidR="00D73172" w:rsidRPr="00020CCF">
        <w:rPr>
          <w:b/>
          <w:szCs w:val="24"/>
        </w:rPr>
        <w:t>:</w:t>
      </w:r>
      <w:r w:rsidR="00786076">
        <w:rPr>
          <w:b/>
          <w:i/>
          <w:szCs w:val="24"/>
          <w:lang w:val="id-ID"/>
        </w:rPr>
        <w:tab/>
      </w:r>
      <w:r w:rsidR="00726A43" w:rsidRPr="00726A43">
        <w:rPr>
          <w:i/>
          <w:szCs w:val="24"/>
          <w:lang w:val="id-ID"/>
        </w:rPr>
        <w:t>This study aims to determine the effect of perceived service quality, website quality, and reputation on purchase intention through the mediating role of perceived trust in online shopping. This research uses a quantitative method with a partial Least Square SMART PLS study. A variable measurement scale is carried out using a Likert scale. The sample in this study were university students and the general public with an age range of 17-56 years who had used the website of the E-commerce application. Dissemination of the questionnaire using an online questionnaire link. A total of 103 tabulations of questionnaires were collected and analyzed successfully. The object of analysis in this study is a website or online shopping service. The analytical method used is the Validity and Reliability Test, Coefficient of Determination Test (Adjusted R Square), and Hypothesis Testing. The results of this study prove that the service quality variable has an effect on purchase intention, website quality has an effect on purchase intention, reputation has an effect on purchase intention and the trust variable has a me</w:t>
      </w:r>
      <w:r w:rsidR="0048459D">
        <w:rPr>
          <w:i/>
          <w:szCs w:val="24"/>
          <w:lang w:val="id-ID"/>
        </w:rPr>
        <w:t xml:space="preserve">diating role in the </w:t>
      </w:r>
      <w:r w:rsidR="0048459D">
        <w:rPr>
          <w:i/>
          <w:szCs w:val="24"/>
        </w:rPr>
        <w:t>bond</w:t>
      </w:r>
      <w:r w:rsidR="00726A43" w:rsidRPr="00726A43">
        <w:rPr>
          <w:i/>
          <w:szCs w:val="24"/>
          <w:lang w:val="id-ID"/>
        </w:rPr>
        <w:t xml:space="preserve"> between service quality, website quality, and reputation on online trust.</w:t>
      </w:r>
    </w:p>
    <w:p w:rsidR="00020CCF" w:rsidRPr="00726A43" w:rsidRDefault="00020CCF" w:rsidP="00020CCF">
      <w:pPr>
        <w:autoSpaceDE w:val="0"/>
        <w:ind w:left="993" w:right="14"/>
        <w:jc w:val="both"/>
        <w:rPr>
          <w:i/>
          <w:szCs w:val="24"/>
          <w:lang w:val="id-ID"/>
        </w:rPr>
      </w:pPr>
    </w:p>
    <w:p w:rsidR="00020CCF" w:rsidRPr="006953ED" w:rsidRDefault="00C1563F" w:rsidP="00A93D8F">
      <w:pPr>
        <w:autoSpaceDE w:val="0"/>
        <w:ind w:left="1440" w:right="14" w:hanging="1440"/>
        <w:jc w:val="both"/>
        <w:rPr>
          <w:i/>
          <w:szCs w:val="24"/>
          <w:lang w:val="id-ID"/>
        </w:rPr>
      </w:pPr>
      <w:r>
        <w:rPr>
          <w:b/>
          <w:i/>
          <w:szCs w:val="24"/>
        </w:rPr>
        <w:t>Keywords</w:t>
      </w:r>
      <w:r w:rsidR="00020CCF" w:rsidRPr="00020CCF">
        <w:rPr>
          <w:b/>
          <w:i/>
          <w:szCs w:val="24"/>
        </w:rPr>
        <w:t>:</w:t>
      </w:r>
      <w:r w:rsidR="00786076">
        <w:rPr>
          <w:b/>
          <w:i/>
          <w:szCs w:val="24"/>
          <w:lang w:val="id-ID"/>
        </w:rPr>
        <w:tab/>
      </w:r>
      <w:r w:rsidR="006953ED" w:rsidRPr="006953ED">
        <w:rPr>
          <w:i/>
          <w:szCs w:val="24"/>
          <w:lang w:val="id-ID"/>
        </w:rPr>
        <w:t>Service Quality, Website Quality, Website Reputation, Online Shopping Trust, SmartPLS</w:t>
      </w:r>
    </w:p>
    <w:p w:rsidR="004B7814" w:rsidRPr="006953ED" w:rsidRDefault="004B7814" w:rsidP="00486F2C">
      <w:pPr>
        <w:pBdr>
          <w:bottom w:val="single" w:sz="12" w:space="1" w:color="auto"/>
        </w:pBdr>
        <w:autoSpaceDE w:val="0"/>
        <w:spacing w:after="120"/>
        <w:ind w:left="1080" w:right="14" w:hanging="1080"/>
        <w:rPr>
          <w:i/>
          <w:sz w:val="22"/>
          <w:szCs w:val="22"/>
          <w:lang w:val="id-ID"/>
        </w:rPr>
      </w:pPr>
    </w:p>
    <w:p w:rsidR="00F41C66" w:rsidRPr="00612CF4" w:rsidRDefault="00F41C66" w:rsidP="00486F2C">
      <w:pPr>
        <w:pBdr>
          <w:bottom w:val="single" w:sz="12" w:space="1" w:color="auto"/>
        </w:pBdr>
        <w:sectPr w:rsidR="00F41C66" w:rsidRPr="00612CF4" w:rsidSect="00786076">
          <w:headerReference w:type="default" r:id="rId8"/>
          <w:footerReference w:type="default" r:id="rId9"/>
          <w:type w:val="continuous"/>
          <w:pgSz w:w="11909" w:h="16834" w:code="9"/>
          <w:pgMar w:top="1418" w:right="1134" w:bottom="1418" w:left="1418" w:header="850" w:footer="850" w:gutter="0"/>
          <w:cols w:space="720"/>
          <w:docGrid w:linePitch="360"/>
        </w:sectPr>
      </w:pPr>
    </w:p>
    <w:p w:rsidR="00486F2C" w:rsidRDefault="00486F2C" w:rsidP="00486F2C">
      <w:pPr>
        <w:pStyle w:val="Heading1"/>
        <w:suppressAutoHyphens/>
        <w:spacing w:after="60"/>
        <w:ind w:left="360"/>
        <w:rPr>
          <w:i w:val="0"/>
          <w:sz w:val="22"/>
          <w:szCs w:val="22"/>
        </w:rPr>
      </w:pPr>
    </w:p>
    <w:p w:rsidR="002F226A" w:rsidRDefault="002F226A" w:rsidP="002F226A">
      <w:bookmarkStart w:id="0" w:name="_GoBack"/>
      <w:bookmarkEnd w:id="0"/>
    </w:p>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2F226A" w:rsidRDefault="002F226A" w:rsidP="002F226A"/>
    <w:p w:rsidR="0048459D" w:rsidRPr="002F226A" w:rsidRDefault="0048459D" w:rsidP="002F226A"/>
    <w:p w:rsidR="00D73172" w:rsidRDefault="006953ED" w:rsidP="004B7814">
      <w:pPr>
        <w:pStyle w:val="Heading1"/>
        <w:numPr>
          <w:ilvl w:val="0"/>
          <w:numId w:val="6"/>
        </w:numPr>
        <w:suppressAutoHyphens/>
        <w:spacing w:after="60"/>
        <w:ind w:left="360"/>
        <w:rPr>
          <w:i w:val="0"/>
          <w:sz w:val="24"/>
          <w:szCs w:val="24"/>
          <w:lang w:val="id-ID"/>
        </w:rPr>
      </w:pPr>
      <w:r>
        <w:rPr>
          <w:i w:val="0"/>
          <w:sz w:val="24"/>
          <w:szCs w:val="24"/>
        </w:rPr>
        <w:lastRenderedPageBreak/>
        <w:t>Introduction</w:t>
      </w:r>
    </w:p>
    <w:p w:rsidR="006953ED" w:rsidRPr="006953ED" w:rsidRDefault="006953ED" w:rsidP="00F76AA5">
      <w:pPr>
        <w:ind w:firstLine="360"/>
        <w:jc w:val="both"/>
        <w:rPr>
          <w:lang w:val="id-ID"/>
        </w:rPr>
      </w:pPr>
      <w:r w:rsidRPr="006953ED">
        <w:rPr>
          <w:lang w:val="id-ID"/>
        </w:rPr>
        <w:t>Information technology in the era of globalization as it is today has developed very rapidly. The internet is one of the human works produced along with the development of information technology. The facilities and services provided by the internet can make it easier for users to access various information from all over the world without knowing any boundaries because they are connected to a global computer network. The internet can also create new business opportunities and become a medium for marketing and trade (Cahyati &amp; Mandala, 2017). Success in the company is to provide quality service to customers, achieve high market share, and increase profits. (Dapas et al., 2019).</w:t>
      </w:r>
    </w:p>
    <w:p w:rsidR="00466B4D" w:rsidRDefault="006953ED" w:rsidP="00F76AA5">
      <w:pPr>
        <w:ind w:firstLine="360"/>
        <w:jc w:val="both"/>
        <w:rPr>
          <w:lang w:val="id-ID"/>
        </w:rPr>
      </w:pPr>
      <w:r w:rsidRPr="006953ED">
        <w:rPr>
          <w:lang w:val="id-ID"/>
        </w:rPr>
        <w:t>Website reputation and quality are extrinsic and intrinsic factors that can influence consumers' online purchasing decisions. These two factors can have a direct effect on online shopping attitudes and perceptions of risk accepted by consumers which in turn can lead to purchasing intentions for the product. One form of consumer behavior is attitude and attitude (High &amp; Economics, 2017). In this study, the perception of information quality refers to consumers' overall assessment and evaluation of information quality, assessed from the level of accuracy, informativeness, timeliness, and relevance of the information provided by the website. (Kim &amp; Niehm, 2009).</w:t>
      </w:r>
    </w:p>
    <w:p w:rsidR="006953ED" w:rsidRPr="006953ED" w:rsidRDefault="006953ED" w:rsidP="00F76AA5">
      <w:pPr>
        <w:ind w:firstLine="360"/>
        <w:jc w:val="both"/>
        <w:rPr>
          <w:lang w:val="id-ID"/>
        </w:rPr>
      </w:pPr>
      <w:r w:rsidRPr="006953ED">
        <w:rPr>
          <w:lang w:val="id-ID"/>
        </w:rPr>
        <w:t>Consumer trust is something that must be considered by e-commerce players. According to Koufaris and Hampton-Sosa (2004) Trust in online buying and selling sites is important in the success or failure of e-commerce activities. Kaur (2005) also states that consumers who make online purchases take into account security in payments, consumer privacy, and misuse of personal information.</w:t>
      </w:r>
    </w:p>
    <w:p w:rsidR="006953ED" w:rsidRDefault="006953ED" w:rsidP="00F76AA5">
      <w:pPr>
        <w:ind w:firstLine="360"/>
        <w:jc w:val="both"/>
        <w:rPr>
          <w:lang w:val="id-ID"/>
        </w:rPr>
      </w:pPr>
      <w:r w:rsidRPr="006953ED">
        <w:rPr>
          <w:lang w:val="id-ID"/>
        </w:rPr>
        <w:t>Research from Shin. et al (2013) resulted that the relationship between website service quality has a strong effect on customer repurchase intentions by mediating satisfaction. Likewise, trust is explained in that the relationship between website service quality has a strong influence on repurchase intentions by mediating trust. In addition to the relationship between website quality and repurchase intention, which is well mediated by satisfaction and trust, both of them are also a good link between website design quality and repurchase intention (Putra, 2021).</w:t>
      </w:r>
    </w:p>
    <w:p w:rsidR="006953ED" w:rsidRPr="00466B4D" w:rsidRDefault="006953ED" w:rsidP="00F76AA5">
      <w:pPr>
        <w:ind w:firstLine="360"/>
        <w:jc w:val="both"/>
        <w:rPr>
          <w:lang w:val="id-ID"/>
        </w:rPr>
      </w:pPr>
      <w:r w:rsidRPr="006953ED">
        <w:rPr>
          <w:lang w:val="id-ID"/>
        </w:rPr>
        <w:t>This topic is important to study because of the placement of the title or the variables that are interesting and can motivate researchers to conduct further research. This research was also conducted by Sikandar Ali Qalati, et al entitled The Influence of Perceived Service Quality, Website Quality, and Reputation on Purchase Intention: The mediating and moderating role of perceived trust and risk in online shopping, and this research was also conducted by Farohi, Muhammad Irham The Influence Of Security, And Trust In Purchasing Decisions Through Social Networking Sites (Study On Online Shop Buyers Lazada. Co. Id In Semarang City). This research is driven by the emergence of Service Quality, a phenomenon that can influence consumers' thinking in purchasing. This is done by companies in the field of Websites as an opportunity to gain consumer interest by exploiting the strengths or being owned by the company. And the purpose of this study was to determine the effect of Service Quality, Website Quality, and Reputation on purchase intentions through the mediating role of perceived trust in online shopping. Specifically</w:t>
      </w:r>
      <w:r w:rsidR="0048459D">
        <w:rPr>
          <w:lang w:val="id-ID"/>
        </w:rPr>
        <w:t>, this relationship</w:t>
      </w:r>
      <w:r w:rsidR="0048459D">
        <w:t xml:space="preserve"> </w:t>
      </w:r>
      <w:r w:rsidR="0048459D" w:rsidRPr="0048459D">
        <w:t>explores the relationship between perceived service quality, perceived website quality, and perceived reputation, and the mediating role of trust in</w:t>
      </w:r>
      <w:r w:rsidRPr="006953ED">
        <w:rPr>
          <w:lang w:val="id-ID"/>
        </w:rPr>
        <w:t xml:space="preserve"> consumers' perceived online shopping between trust and online purchase intention. This purchase can be expected to advance the understanding of web store decision-makers about </w:t>
      </w:r>
      <w:r w:rsidR="0048459D">
        <w:t>t</w:t>
      </w:r>
      <w:r w:rsidR="0048459D" w:rsidRPr="0048459D">
        <w:rPr>
          <w:lang w:val="id-ID"/>
        </w:rPr>
        <w:t>he exact impact of trust and its mediating impact on online shopping</w:t>
      </w:r>
      <w:r w:rsidRPr="006953ED">
        <w:rPr>
          <w:lang w:val="id-ID"/>
        </w:rPr>
        <w:t xml:space="preserve"> and demonstrate how perceived trust increases online purchase intention.</w:t>
      </w:r>
    </w:p>
    <w:p w:rsidR="00486F2C" w:rsidRPr="00020CCF" w:rsidRDefault="00486F2C" w:rsidP="00F76AA5">
      <w:pPr>
        <w:spacing w:after="120"/>
        <w:ind w:firstLine="426"/>
        <w:jc w:val="both"/>
        <w:rPr>
          <w:szCs w:val="24"/>
          <w:lang w:val="id-ID"/>
        </w:rPr>
      </w:pPr>
    </w:p>
    <w:p w:rsidR="006459CF" w:rsidRPr="00020CCF" w:rsidRDefault="006953ED" w:rsidP="004B7814">
      <w:pPr>
        <w:pStyle w:val="Heading1"/>
        <w:numPr>
          <w:ilvl w:val="0"/>
          <w:numId w:val="6"/>
        </w:numPr>
        <w:suppressAutoHyphens/>
        <w:spacing w:after="60"/>
        <w:ind w:left="360"/>
        <w:rPr>
          <w:i w:val="0"/>
          <w:sz w:val="24"/>
          <w:szCs w:val="24"/>
        </w:rPr>
      </w:pPr>
      <w:r>
        <w:rPr>
          <w:i w:val="0"/>
          <w:sz w:val="24"/>
          <w:szCs w:val="24"/>
        </w:rPr>
        <w:lastRenderedPageBreak/>
        <w:t xml:space="preserve">Theoretical Foundation </w:t>
      </w:r>
    </w:p>
    <w:p w:rsidR="00C03471" w:rsidRDefault="00C03471" w:rsidP="00C03471">
      <w:pPr>
        <w:jc w:val="both"/>
        <w:rPr>
          <w:szCs w:val="24"/>
        </w:rPr>
      </w:pPr>
      <w:r>
        <w:rPr>
          <w:szCs w:val="24"/>
        </w:rPr>
        <w:t>Service Quality</w:t>
      </w:r>
    </w:p>
    <w:p w:rsidR="00C03471" w:rsidRPr="00C03471" w:rsidRDefault="00B07094" w:rsidP="00C03471">
      <w:pPr>
        <w:ind w:firstLine="720"/>
        <w:jc w:val="both"/>
        <w:rPr>
          <w:szCs w:val="24"/>
        </w:rPr>
      </w:pPr>
      <w:r w:rsidRPr="00B07094">
        <w:rPr>
          <w:szCs w:val="24"/>
        </w:rPr>
        <w:t>The quality of the service received is one of the most important elements of trust in online shopping (Al-</w:t>
      </w:r>
      <w:proofErr w:type="spellStart"/>
      <w:r w:rsidRPr="00B07094">
        <w:rPr>
          <w:szCs w:val="24"/>
        </w:rPr>
        <w:t>dweeri</w:t>
      </w:r>
      <w:proofErr w:type="spellEnd"/>
      <w:r w:rsidRPr="00B07094">
        <w:rPr>
          <w:szCs w:val="24"/>
        </w:rPr>
        <w:t xml:space="preserve"> et al., 2019). Most online sales platforms earn customer trust and build long-term relationships by providing high-quality services (</w:t>
      </w:r>
      <w:proofErr w:type="spellStart"/>
      <w:r w:rsidRPr="00B07094">
        <w:rPr>
          <w:szCs w:val="24"/>
        </w:rPr>
        <w:t>Shafiee</w:t>
      </w:r>
      <w:proofErr w:type="spellEnd"/>
      <w:r w:rsidRPr="00B07094">
        <w:rPr>
          <w:szCs w:val="24"/>
        </w:rPr>
        <w:t xml:space="preserve"> &amp; </w:t>
      </w:r>
      <w:proofErr w:type="spellStart"/>
      <w:r w:rsidRPr="00B07094">
        <w:rPr>
          <w:szCs w:val="24"/>
        </w:rPr>
        <w:t>Bazargan</w:t>
      </w:r>
      <w:proofErr w:type="spellEnd"/>
      <w:r w:rsidRPr="00B07094">
        <w:rPr>
          <w:szCs w:val="24"/>
        </w:rPr>
        <w:t>, 2018). Opinions on service quality also affect acceptance of online purchases (Ibrahim et al., 2019). and Lien et al. (2017) conducted a research study to study the impact of service quality (environmental quality, interaction quality, and quality of results) on satisfaction using WeChat and to assess the impact of satisfaction and completeness on intentions of use. A study, based on a sample of 310 respondents living in China, showed that service quality has a positive effect on intended use (Galati et al., 2021). The following hypothesis is therefore proposed:</w:t>
      </w:r>
    </w:p>
    <w:p w:rsidR="00C03471" w:rsidRPr="00C03471" w:rsidRDefault="00C03471" w:rsidP="00C03471">
      <w:pPr>
        <w:jc w:val="both"/>
        <w:rPr>
          <w:szCs w:val="24"/>
        </w:rPr>
      </w:pPr>
      <w:r w:rsidRPr="00C03471">
        <w:rPr>
          <w:szCs w:val="24"/>
        </w:rPr>
        <w:t>H1a: Perceived Service Quality has a significant influence on Trust</w:t>
      </w:r>
    </w:p>
    <w:p w:rsidR="00C03471" w:rsidRDefault="00C03471" w:rsidP="00C03471">
      <w:pPr>
        <w:jc w:val="both"/>
        <w:rPr>
          <w:szCs w:val="24"/>
        </w:rPr>
      </w:pPr>
      <w:r w:rsidRPr="00C03471">
        <w:rPr>
          <w:szCs w:val="24"/>
        </w:rPr>
        <w:t>H1b: Perceived service quality has a significant effect on purchase intention</w:t>
      </w:r>
    </w:p>
    <w:p w:rsidR="00C03471" w:rsidRDefault="00C03471" w:rsidP="00C03471">
      <w:pPr>
        <w:jc w:val="both"/>
        <w:rPr>
          <w:szCs w:val="24"/>
        </w:rPr>
      </w:pPr>
    </w:p>
    <w:p w:rsidR="00C03471" w:rsidRDefault="00C03471" w:rsidP="00C03471">
      <w:pPr>
        <w:jc w:val="both"/>
        <w:rPr>
          <w:szCs w:val="24"/>
        </w:rPr>
      </w:pPr>
      <w:r>
        <w:rPr>
          <w:szCs w:val="24"/>
        </w:rPr>
        <w:t>Perceived Website Quality</w:t>
      </w:r>
    </w:p>
    <w:p w:rsidR="00C03471" w:rsidRPr="00C03471" w:rsidRDefault="00C03471" w:rsidP="00C03471">
      <w:pPr>
        <w:ind w:firstLine="720"/>
        <w:jc w:val="both"/>
        <w:rPr>
          <w:szCs w:val="24"/>
        </w:rPr>
      </w:pPr>
      <w:r w:rsidRPr="00C03471">
        <w:rPr>
          <w:szCs w:val="24"/>
        </w:rPr>
        <w:t>The perceived quality of a website is the key to a company's success, acting as a communication channel between the company and customers (</w:t>
      </w:r>
      <w:proofErr w:type="spellStart"/>
      <w:r w:rsidRPr="00C03471">
        <w:rPr>
          <w:szCs w:val="24"/>
        </w:rPr>
        <w:t>Kleinlercher</w:t>
      </w:r>
      <w:proofErr w:type="spellEnd"/>
      <w:r w:rsidRPr="00C03471">
        <w:rPr>
          <w:szCs w:val="24"/>
        </w:rPr>
        <w:t xml:space="preserve"> et al. 2018). Di </w:t>
      </w:r>
      <w:proofErr w:type="spellStart"/>
      <w:r w:rsidRPr="00C03471">
        <w:rPr>
          <w:szCs w:val="24"/>
        </w:rPr>
        <w:t>Fatta</w:t>
      </w:r>
      <w:proofErr w:type="spellEnd"/>
      <w:r w:rsidRPr="00C03471">
        <w:rPr>
          <w:szCs w:val="24"/>
        </w:rPr>
        <w:t xml:space="preserve"> (2016) has run a meta-analysis on users' perceived web quality, con</w:t>
      </w:r>
      <w:r w:rsidR="005F5E2A">
        <w:rPr>
          <w:szCs w:val="24"/>
        </w:rPr>
        <w:t xml:space="preserve">cluded </w:t>
      </w:r>
      <w:r w:rsidR="005F5E2A" w:rsidRPr="005F5E2A">
        <w:rPr>
          <w:szCs w:val="24"/>
        </w:rPr>
        <w:t>that it is relevant</w:t>
      </w:r>
      <w:r w:rsidR="005F5E2A">
        <w:rPr>
          <w:szCs w:val="24"/>
        </w:rPr>
        <w:t xml:space="preserve"> effect easy to</w:t>
      </w:r>
      <w:r w:rsidRPr="00C03471">
        <w:rPr>
          <w:szCs w:val="24"/>
        </w:rPr>
        <w:t xml:space="preserve"> use, usability, and enjoyment, and suggested that it can encourage website use in online shopping. (</w:t>
      </w:r>
      <w:proofErr w:type="spellStart"/>
      <w:r w:rsidRPr="00C03471">
        <w:rPr>
          <w:szCs w:val="24"/>
        </w:rPr>
        <w:t>Pawlasova</w:t>
      </w:r>
      <w:proofErr w:type="spellEnd"/>
      <w:r w:rsidRPr="00C03471">
        <w:rPr>
          <w:szCs w:val="24"/>
        </w:rPr>
        <w:t xml:space="preserve"> &amp; </w:t>
      </w:r>
      <w:proofErr w:type="spellStart"/>
      <w:r w:rsidRPr="00C03471">
        <w:rPr>
          <w:szCs w:val="24"/>
        </w:rPr>
        <w:t>Klezl</w:t>
      </w:r>
      <w:proofErr w:type="spellEnd"/>
      <w:r w:rsidRPr="00C03471">
        <w:rPr>
          <w:szCs w:val="24"/>
        </w:rPr>
        <w:t>, 2017) defines the term as “user perception of the design of the website on which the group buying experience takes place”. Lee et al. (2016) proposed a concep</w:t>
      </w:r>
      <w:r w:rsidR="005F5E2A">
        <w:rPr>
          <w:szCs w:val="24"/>
        </w:rPr>
        <w:t>tual website quality whose type</w:t>
      </w:r>
      <w:r w:rsidRPr="00C03471">
        <w:rPr>
          <w:szCs w:val="24"/>
        </w:rPr>
        <w:t xml:space="preserve"> reflects the four dimensions of website quality: design, compliance/reliability, security, privacy, and trustworthiness, and customer </w:t>
      </w:r>
      <w:proofErr w:type="spellStart"/>
      <w:proofErr w:type="gramStart"/>
      <w:r w:rsidRPr="00C03471">
        <w:rPr>
          <w:szCs w:val="24"/>
        </w:rPr>
        <w:t>service.The</w:t>
      </w:r>
      <w:proofErr w:type="spellEnd"/>
      <w:proofErr w:type="gramEnd"/>
      <w:r w:rsidRPr="00C03471">
        <w:rPr>
          <w:szCs w:val="24"/>
        </w:rPr>
        <w:t xml:space="preserve"> results of the study concluded that all measures of website quali</w:t>
      </w:r>
      <w:r w:rsidR="00C6196F">
        <w:rPr>
          <w:szCs w:val="24"/>
        </w:rPr>
        <w:t>ty have a relevant</w:t>
      </w:r>
      <w:r w:rsidRPr="00C03471">
        <w:rPr>
          <w:szCs w:val="24"/>
        </w:rPr>
        <w:t xml:space="preserve"> effect on purchase intention (</w:t>
      </w:r>
      <w:proofErr w:type="spellStart"/>
      <w:r w:rsidRPr="00C03471">
        <w:rPr>
          <w:szCs w:val="24"/>
        </w:rPr>
        <w:t>Qalati</w:t>
      </w:r>
      <w:proofErr w:type="spellEnd"/>
      <w:r w:rsidRPr="00C03471">
        <w:rPr>
          <w:szCs w:val="24"/>
        </w:rPr>
        <w:t xml:space="preserve"> et al., 2021).Thus, the following hypothesis is proposed:</w:t>
      </w:r>
    </w:p>
    <w:p w:rsidR="00C03471" w:rsidRPr="00C03471" w:rsidRDefault="00C03471" w:rsidP="00C03471">
      <w:pPr>
        <w:jc w:val="both"/>
        <w:rPr>
          <w:szCs w:val="24"/>
        </w:rPr>
      </w:pPr>
      <w:r w:rsidRPr="00C03471">
        <w:rPr>
          <w:szCs w:val="24"/>
        </w:rPr>
        <w:t>H2a: Perceived Website Quality has a significant influence on Trust</w:t>
      </w:r>
    </w:p>
    <w:p w:rsidR="00C03471" w:rsidRDefault="00C03471" w:rsidP="00C03471">
      <w:pPr>
        <w:jc w:val="both"/>
        <w:rPr>
          <w:szCs w:val="24"/>
        </w:rPr>
      </w:pPr>
      <w:r w:rsidRPr="00C03471">
        <w:rPr>
          <w:szCs w:val="24"/>
        </w:rPr>
        <w:t>H2b: Perceived Website Quality has a significant effect on purchase intention</w:t>
      </w:r>
    </w:p>
    <w:p w:rsidR="00C03471" w:rsidRDefault="00C03471" w:rsidP="00C03471">
      <w:pPr>
        <w:jc w:val="both"/>
        <w:rPr>
          <w:szCs w:val="24"/>
        </w:rPr>
      </w:pPr>
    </w:p>
    <w:p w:rsidR="00C03471" w:rsidRDefault="00C03471" w:rsidP="00C03471">
      <w:pPr>
        <w:jc w:val="both"/>
        <w:rPr>
          <w:szCs w:val="24"/>
        </w:rPr>
      </w:pPr>
      <w:r>
        <w:rPr>
          <w:szCs w:val="24"/>
        </w:rPr>
        <w:t>Perceived Reputation</w:t>
      </w:r>
    </w:p>
    <w:p w:rsidR="00C03471" w:rsidRPr="00C03471" w:rsidRDefault="00C03471" w:rsidP="00056EEF">
      <w:pPr>
        <w:ind w:firstLine="720"/>
        <w:jc w:val="both"/>
        <w:rPr>
          <w:szCs w:val="24"/>
        </w:rPr>
      </w:pPr>
      <w:r w:rsidRPr="00C03471">
        <w:rPr>
          <w:szCs w:val="24"/>
        </w:rPr>
        <w:t>A perception of a reputation is a consumer's perception of whether the retail store will be honest, care about its customers, and can ful</w:t>
      </w:r>
      <w:r w:rsidR="00C6196F">
        <w:rPr>
          <w:szCs w:val="24"/>
        </w:rPr>
        <w:t xml:space="preserve">fill its promises. This </w:t>
      </w:r>
      <w:r w:rsidR="00C6196F" w:rsidRPr="00C6196F">
        <w:rPr>
          <w:szCs w:val="24"/>
        </w:rPr>
        <w:t>is how much customers trust it</w:t>
      </w:r>
      <w:r w:rsidRPr="00C03471">
        <w:rPr>
          <w:szCs w:val="24"/>
        </w:rPr>
        <w:t xml:space="preserve"> that the company as a seller must have honesty and care about its customers. Y. Kim and Peterson's (2017) meta-anal</w:t>
      </w:r>
      <w:r w:rsidR="004F6E7C">
        <w:rPr>
          <w:szCs w:val="24"/>
        </w:rPr>
        <w:t>ysis of online trust has i</w:t>
      </w:r>
      <w:r w:rsidR="004F6E7C" w:rsidRPr="004F6E7C">
        <w:rPr>
          <w:szCs w:val="24"/>
        </w:rPr>
        <w:t>t was decided that risk awareness, security, privacy, information quality, system design quality, system quality, and reput</w:t>
      </w:r>
      <w:r w:rsidR="004F6E7C">
        <w:rPr>
          <w:szCs w:val="24"/>
        </w:rPr>
        <w:t>ation visibility were important</w:t>
      </w:r>
      <w:r w:rsidRPr="00C03471">
        <w:rPr>
          <w:szCs w:val="24"/>
        </w:rPr>
        <w:t xml:space="preserve"> antecedents of online t</w:t>
      </w:r>
      <w:r w:rsidR="004F6E7C">
        <w:rPr>
          <w:szCs w:val="24"/>
        </w:rPr>
        <w:t>rust. As a result, reputation often t</w:t>
      </w:r>
      <w:r w:rsidR="004F6E7C" w:rsidRPr="004F6E7C">
        <w:rPr>
          <w:szCs w:val="24"/>
        </w:rPr>
        <w:t>his is considered important in customer trust</w:t>
      </w:r>
      <w:r w:rsidRPr="00C03471">
        <w:rPr>
          <w:szCs w:val="24"/>
        </w:rPr>
        <w:t xml:space="preserve"> and long-term customer relationships. Long-term investment of resources, effort, and attention to building customer relationships is key for a reputable company. Consumers tend to favor companies with good reputations in e-commerce because they perceive less ris</w:t>
      </w:r>
      <w:r w:rsidR="00891759">
        <w:rPr>
          <w:szCs w:val="24"/>
        </w:rPr>
        <w:t>k and n</w:t>
      </w:r>
      <w:r w:rsidR="00891759" w:rsidRPr="00891759">
        <w:rPr>
          <w:szCs w:val="24"/>
        </w:rPr>
        <w:t>ot sure and know where</w:t>
      </w:r>
      <w:r w:rsidRPr="00C03471">
        <w:rPr>
          <w:szCs w:val="24"/>
        </w:rPr>
        <w:t xml:space="preserve"> to turn for help (</w:t>
      </w:r>
      <w:proofErr w:type="spellStart"/>
      <w:r w:rsidRPr="00C03471">
        <w:rPr>
          <w:szCs w:val="24"/>
        </w:rPr>
        <w:t>Qalati</w:t>
      </w:r>
      <w:proofErr w:type="spellEnd"/>
      <w:r w:rsidRPr="00C03471">
        <w:rPr>
          <w:szCs w:val="24"/>
        </w:rPr>
        <w:t xml:space="preserve"> et al., 2021). Therefore, the following hypothesis is proposed:</w:t>
      </w:r>
    </w:p>
    <w:p w:rsidR="00C03471" w:rsidRPr="00C03471" w:rsidRDefault="00C03471" w:rsidP="00C03471">
      <w:pPr>
        <w:jc w:val="both"/>
        <w:rPr>
          <w:szCs w:val="24"/>
        </w:rPr>
      </w:pPr>
      <w:r w:rsidRPr="00C03471">
        <w:rPr>
          <w:szCs w:val="24"/>
        </w:rPr>
        <w:t>H3a: Perceived reputation has a significant effect on Trust</w:t>
      </w:r>
    </w:p>
    <w:p w:rsidR="00C03471" w:rsidRDefault="00C03471" w:rsidP="00C03471">
      <w:pPr>
        <w:jc w:val="both"/>
        <w:rPr>
          <w:szCs w:val="24"/>
        </w:rPr>
      </w:pPr>
      <w:r w:rsidRPr="00C03471">
        <w:rPr>
          <w:szCs w:val="24"/>
        </w:rPr>
        <w:t>H3b: Perceived Website Reputation has a significant influence on purchase intention</w:t>
      </w:r>
    </w:p>
    <w:p w:rsidR="00056EEF" w:rsidRDefault="00056EEF" w:rsidP="00C03471">
      <w:pPr>
        <w:jc w:val="both"/>
        <w:rPr>
          <w:szCs w:val="24"/>
        </w:rPr>
      </w:pPr>
    </w:p>
    <w:p w:rsidR="00056EEF" w:rsidRDefault="00056EEF" w:rsidP="00C03471">
      <w:pPr>
        <w:jc w:val="both"/>
        <w:rPr>
          <w:szCs w:val="24"/>
        </w:rPr>
      </w:pPr>
      <w:r>
        <w:rPr>
          <w:szCs w:val="24"/>
        </w:rPr>
        <w:t xml:space="preserve">Trust in Online Shopping </w:t>
      </w:r>
    </w:p>
    <w:p w:rsidR="00056EEF" w:rsidRPr="00056EEF" w:rsidRDefault="00056EEF" w:rsidP="00056EEF">
      <w:pPr>
        <w:ind w:firstLine="720"/>
        <w:jc w:val="both"/>
        <w:rPr>
          <w:szCs w:val="24"/>
        </w:rPr>
      </w:pPr>
      <w:r w:rsidRPr="00056EEF">
        <w:rPr>
          <w:szCs w:val="24"/>
        </w:rPr>
        <w:t>Online trust is the most important element of a business strategy because it reduces perceived risk and can create positive word of mouth. They state that during online shopping:</w:t>
      </w:r>
    </w:p>
    <w:p w:rsidR="00056EEF" w:rsidRDefault="00056EEF" w:rsidP="00056EEF">
      <w:pPr>
        <w:jc w:val="both"/>
        <w:rPr>
          <w:szCs w:val="24"/>
        </w:rPr>
      </w:pPr>
      <w:r w:rsidRPr="00056EEF">
        <w:rPr>
          <w:szCs w:val="24"/>
        </w:rPr>
        <w:t xml:space="preserve">“…consumers, as trustors, find themselves in a risky situation where they use the internet as a tool to communicate their needs to e-vendors and share personal information about themselves. He </w:t>
      </w:r>
      <w:r w:rsidRPr="00056EEF">
        <w:rPr>
          <w:szCs w:val="24"/>
        </w:rPr>
        <w:lastRenderedPageBreak/>
        <w:t>chose the payment method. He expects the website to be a reliable vehicle for transactions and vendors to behave honestly and professionally when fulfilling purchase requests.” (Bauman &amp; Bachmann, 2017, p. 68).</w:t>
      </w:r>
    </w:p>
    <w:p w:rsidR="00D276D0" w:rsidRPr="00D276D0" w:rsidRDefault="00D276D0" w:rsidP="00D276D0">
      <w:pPr>
        <w:ind w:firstLine="720"/>
        <w:jc w:val="both"/>
        <w:rPr>
          <w:szCs w:val="24"/>
        </w:rPr>
      </w:pPr>
      <w:r w:rsidRPr="00D276D0">
        <w:rPr>
          <w:szCs w:val="24"/>
        </w:rPr>
        <w:t>F. Khan et al. (2015) stated that there is no specific definition related to trust, it is a word used in many similar places in psychology, sociology, management, and others. These authors define trust as “the binding force in online shopping between buyer and seller transactions”. This term consists of 3 main elements (predictability, reliability, and fairness) and is considered an economic calculation in which values ​​are explored through the differences between relationships, maintenance, and creation with the actual cost of serving them (Yuen et al., 2018).</w:t>
      </w:r>
    </w:p>
    <w:p w:rsidR="00056EEF" w:rsidRDefault="00D276D0" w:rsidP="00D276D0">
      <w:pPr>
        <w:jc w:val="both"/>
        <w:rPr>
          <w:szCs w:val="24"/>
        </w:rPr>
      </w:pPr>
      <w:r w:rsidRPr="00D276D0">
        <w:rPr>
          <w:szCs w:val="24"/>
        </w:rPr>
        <w:t>H4: Trust affects purchase intention in online shopping.</w:t>
      </w:r>
    </w:p>
    <w:p w:rsidR="00056EEF" w:rsidRDefault="00056EEF" w:rsidP="00056EEF">
      <w:pPr>
        <w:jc w:val="both"/>
        <w:rPr>
          <w:szCs w:val="24"/>
        </w:rPr>
      </w:pPr>
    </w:p>
    <w:p w:rsidR="00056EEF" w:rsidRDefault="00056EEF" w:rsidP="00056EEF">
      <w:pPr>
        <w:jc w:val="both"/>
        <w:rPr>
          <w:szCs w:val="24"/>
        </w:rPr>
      </w:pPr>
      <w:r>
        <w:rPr>
          <w:szCs w:val="24"/>
        </w:rPr>
        <w:t>The Mediating Role of Trust</w:t>
      </w:r>
    </w:p>
    <w:p w:rsidR="00056EEF" w:rsidRPr="00056EEF" w:rsidRDefault="00056EEF" w:rsidP="00056EEF">
      <w:pPr>
        <w:jc w:val="both"/>
        <w:rPr>
          <w:szCs w:val="24"/>
        </w:rPr>
      </w:pPr>
      <w:proofErr w:type="spellStart"/>
      <w:r w:rsidRPr="00056EEF">
        <w:rPr>
          <w:szCs w:val="24"/>
        </w:rPr>
        <w:t>jeon</w:t>
      </w:r>
      <w:proofErr w:type="spellEnd"/>
      <w:r w:rsidRPr="00056EEF">
        <w:rPr>
          <w:szCs w:val="24"/>
        </w:rPr>
        <w:t>. et al (2017) investigated the mediating role of online trust and the utilitarian value between the perceived interactivity of websites and online travel communities. The analysis, based on 227 Amazon customers, found that online trust plays an important mediating role. Based on e-commerce and customer repurchase intentions, direct and indirect relationships were also found between perceived site quality, perceived reputation, perceived ability to fulfill orders, trustworthiness, and repurchase intention (</w:t>
      </w:r>
      <w:proofErr w:type="spellStart"/>
      <w:r w:rsidRPr="00056EEF">
        <w:rPr>
          <w:szCs w:val="24"/>
        </w:rPr>
        <w:t>Qalati</w:t>
      </w:r>
      <w:proofErr w:type="spellEnd"/>
      <w:r w:rsidRPr="00056EEF">
        <w:rPr>
          <w:szCs w:val="24"/>
        </w:rPr>
        <w:t xml:space="preserve"> et al., 2021).</w:t>
      </w:r>
    </w:p>
    <w:p w:rsidR="00C03471" w:rsidRDefault="00056EEF" w:rsidP="00056EEF">
      <w:pPr>
        <w:jc w:val="both"/>
        <w:rPr>
          <w:szCs w:val="24"/>
        </w:rPr>
      </w:pPr>
      <w:r w:rsidRPr="00056EEF">
        <w:rPr>
          <w:szCs w:val="24"/>
        </w:rPr>
        <w:t>Based on the description of previous research, the conceptual framework for the formation of hypotheses can be explained in Figure 1.</w:t>
      </w:r>
    </w:p>
    <w:p w:rsidR="00056EEF" w:rsidRDefault="00056EEF" w:rsidP="00056EEF">
      <w:pPr>
        <w:jc w:val="both"/>
        <w:rPr>
          <w:szCs w:val="24"/>
        </w:rPr>
      </w:pPr>
    </w:p>
    <w:p w:rsidR="00056EEF" w:rsidRDefault="00056EEF" w:rsidP="00056EEF">
      <w:pPr>
        <w:jc w:val="center"/>
        <w:rPr>
          <w:szCs w:val="24"/>
        </w:rPr>
      </w:pPr>
      <w:r w:rsidRPr="00056EEF">
        <w:rPr>
          <w:b/>
          <w:szCs w:val="24"/>
        </w:rPr>
        <w:t>Figure 1.</w:t>
      </w:r>
      <w:r w:rsidRPr="00056EEF">
        <w:rPr>
          <w:szCs w:val="24"/>
        </w:rPr>
        <w:t xml:space="preserve"> Conceptual framework of hypothesis formation.</w:t>
      </w: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59264" behindDoc="0" locked="0" layoutInCell="1" allowOverlap="1" wp14:anchorId="4C1353A5" wp14:editId="1C7CC62C">
                <wp:simplePos x="0" y="0"/>
                <wp:positionH relativeFrom="column">
                  <wp:posOffset>-233045</wp:posOffset>
                </wp:positionH>
                <wp:positionV relativeFrom="paragraph">
                  <wp:posOffset>121285</wp:posOffset>
                </wp:positionV>
                <wp:extent cx="1436914" cy="301451"/>
                <wp:effectExtent l="0" t="0" r="11430" b="22860"/>
                <wp:wrapNone/>
                <wp:docPr id="4" name="Text Box 4"/>
                <wp:cNvGraphicFramePr/>
                <a:graphic xmlns:a="http://schemas.openxmlformats.org/drawingml/2006/main">
                  <a:graphicData uri="http://schemas.microsoft.com/office/word/2010/wordprocessingShape">
                    <wps:wsp>
                      <wps:cNvSpPr txBox="1"/>
                      <wps:spPr>
                        <a:xfrm>
                          <a:off x="0" y="0"/>
                          <a:ext cx="1436914" cy="301451"/>
                        </a:xfrm>
                        <a:prstGeom prst="rect">
                          <a:avLst/>
                        </a:prstGeom>
                        <a:ln/>
                      </wps:spPr>
                      <wps:style>
                        <a:lnRef idx="2">
                          <a:schemeClr val="dk1"/>
                        </a:lnRef>
                        <a:fillRef idx="1">
                          <a:schemeClr val="lt1"/>
                        </a:fillRef>
                        <a:effectRef idx="0">
                          <a:schemeClr val="dk1"/>
                        </a:effectRef>
                        <a:fontRef idx="minor">
                          <a:schemeClr val="dk1"/>
                        </a:fontRef>
                      </wps:style>
                      <wps:txbx>
                        <w:txbxContent>
                          <w:p w:rsidR="00056EEF" w:rsidRDefault="00056EEF" w:rsidP="00056EEF">
                            <w:pPr>
                              <w:jc w:val="center"/>
                            </w:pPr>
                            <w:r>
                              <w:t xml:space="preserve">Service Quality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1353A5" id="_x0000_t202" coordsize="21600,21600" o:spt="202" path="m,l,21600r21600,l21600,xe">
                <v:stroke joinstyle="miter"/>
                <v:path gradientshapeok="t" o:connecttype="rect"/>
              </v:shapetype>
              <v:shape id="Text Box 4" o:spid="_x0000_s1026" type="#_x0000_t202" style="position:absolute;left:0;text-align:left;margin-left:-18.35pt;margin-top:9.55pt;width:113.15pt;height: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" fillcolor="white [3201]" strokecolor="black [3200]" strokeweight="2pt">
                <v:textbox>
                  <w:txbxContent>
                    <w:p w:rsidR="00056EEF" w:rsidRDefault="00056EEF" w:rsidP="00056EEF">
                      <w:pPr>
                        <w:jc w:val="center"/>
                      </w:pPr>
                      <w:r>
                        <w:t xml:space="preserve">Service Quality </w:t>
                      </w:r>
                    </w:p>
                  </w:txbxContent>
                </v:textbox>
              </v:shape>
            </w:pict>
          </mc:Fallback>
        </mc:AlternateContent>
      </w: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64384" behindDoc="0" locked="0" layoutInCell="1" allowOverlap="1" wp14:anchorId="79CB48AB" wp14:editId="06AFBB4A">
                <wp:simplePos x="0" y="0"/>
                <wp:positionH relativeFrom="column">
                  <wp:posOffset>1213485</wp:posOffset>
                </wp:positionH>
                <wp:positionV relativeFrom="paragraph">
                  <wp:posOffset>92710</wp:posOffset>
                </wp:positionV>
                <wp:extent cx="1362075" cy="904875"/>
                <wp:effectExtent l="0" t="0" r="66675" b="47625"/>
                <wp:wrapNone/>
                <wp:docPr id="10" name="Straight Arrow Connector 10"/>
                <wp:cNvGraphicFramePr/>
                <a:graphic xmlns:a="http://schemas.openxmlformats.org/drawingml/2006/main">
                  <a:graphicData uri="http://schemas.microsoft.com/office/word/2010/wordprocessingShape">
                    <wps:wsp>
                      <wps:cNvCnPr/>
                      <wps:spPr>
                        <a:xfrm>
                          <a:off x="0" y="0"/>
                          <a:ext cx="136207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6F8A09" id="_x0000_t32" coordsize="21600,21600" o:spt="32" o:oned="t" path="m,l21600,21600e" filled="f">
                <v:path arrowok="t" fillok="f" o:connecttype="none"/>
                <o:lock v:ext="edit" shapetype="t"/>
              </v:shapetype>
              <v:shape id="Straight Arrow Connector 10" o:spid="_x0000_s1026" type="#_x0000_t32" style="position:absolute;margin-left:95.55pt;margin-top:7.3pt;width:107.2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" strokecolor="black [3040]">
                <v:stroke endarrow="block"/>
              </v:shape>
            </w:pict>
          </mc:Fallback>
        </mc:AlternateContent>
      </w:r>
      <w:r w:rsidRPr="00F70428">
        <w:rPr>
          <w:noProof/>
          <w:szCs w:val="24"/>
        </w:rPr>
        <mc:AlternateContent>
          <mc:Choice Requires="wps">
            <w:drawing>
              <wp:anchor distT="0" distB="0" distL="114300" distR="114300" simplePos="0" relativeHeight="251663360" behindDoc="0" locked="0" layoutInCell="1" allowOverlap="1" wp14:anchorId="1EB0C067" wp14:editId="7DD203EF">
                <wp:simplePos x="0" y="0"/>
                <wp:positionH relativeFrom="column">
                  <wp:posOffset>1193279</wp:posOffset>
                </wp:positionH>
                <wp:positionV relativeFrom="paragraph">
                  <wp:posOffset>5654</wp:posOffset>
                </wp:positionV>
                <wp:extent cx="3604744" cy="882686"/>
                <wp:effectExtent l="0" t="0" r="91440" b="69850"/>
                <wp:wrapNone/>
                <wp:docPr id="9" name="Straight Arrow Connector 9"/>
                <wp:cNvGraphicFramePr/>
                <a:graphic xmlns:a="http://schemas.openxmlformats.org/drawingml/2006/main">
                  <a:graphicData uri="http://schemas.microsoft.com/office/word/2010/wordprocessingShape">
                    <wps:wsp>
                      <wps:cNvCnPr/>
                      <wps:spPr>
                        <a:xfrm>
                          <a:off x="0" y="0"/>
                          <a:ext cx="3604744" cy="882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BC6FB" id="Straight Arrow Connector 9" o:spid="_x0000_s1026" type="#_x0000_t32" style="position:absolute;margin-left:93.95pt;margin-top:.45pt;width:283.85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" strokecolor="black [3040]">
                <v:stroke endarrow="block"/>
              </v:shape>
            </w:pict>
          </mc:Fallback>
        </mc:AlternateContent>
      </w: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70528" behindDoc="0" locked="0" layoutInCell="1" allowOverlap="1" wp14:anchorId="7CEDE3D4" wp14:editId="4D4A2D88">
                <wp:simplePos x="0" y="0"/>
                <wp:positionH relativeFrom="column">
                  <wp:posOffset>784860</wp:posOffset>
                </wp:positionH>
                <wp:positionV relativeFrom="paragraph">
                  <wp:posOffset>122555</wp:posOffset>
                </wp:positionV>
                <wp:extent cx="381635" cy="257175"/>
                <wp:effectExtent l="0" t="0" r="18415" b="28575"/>
                <wp:wrapNone/>
                <wp:docPr id="18" name="Text Box 18"/>
                <wp:cNvGraphicFramePr/>
                <a:graphic xmlns:a="http://schemas.openxmlformats.org/drawingml/2006/main">
                  <a:graphicData uri="http://schemas.microsoft.com/office/word/2010/wordprocessingShape">
                    <wps:wsp>
                      <wps:cNvSpPr txBox="1"/>
                      <wps:spPr>
                        <a:xfrm>
                          <a:off x="0" y="0"/>
                          <a:ext cx="381635" cy="257175"/>
                        </a:xfrm>
                        <a:prstGeom prst="rect">
                          <a:avLst/>
                        </a:prstGeom>
                        <a:solidFill>
                          <a:schemeClr val="lt1"/>
                        </a:solidFill>
                        <a:ln w="6350">
                          <a:solidFill>
                            <a:prstClr val="black"/>
                          </a:solidFill>
                        </a:ln>
                      </wps:spPr>
                      <wps:txbx>
                        <w:txbxContent>
                          <w:p w:rsidR="00056EEF" w:rsidRPr="00072BEF" w:rsidRDefault="00056EEF" w:rsidP="00056EEF">
                            <w:pPr>
                              <w:jc w:val="center"/>
                              <w:rPr>
                                <w:sz w:val="22"/>
                                <w:szCs w:val="22"/>
                              </w:rPr>
                            </w:pPr>
                            <w:r w:rsidRPr="00072BEF">
                              <w:rPr>
                                <w:sz w:val="22"/>
                                <w:szCs w:val="22"/>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DE3D4" id="Text Box 18" o:spid="_x0000_s1027" type="#_x0000_t202" style="position:absolute;left:0;text-align:left;margin-left:61.8pt;margin-top:9.65pt;width:30.0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" fillcolor="white [3201]" strokeweight=".5pt">
                <v:textbox>
                  <w:txbxContent>
                    <w:p w:rsidR="00056EEF" w:rsidRPr="00072BEF" w:rsidRDefault="00056EEF" w:rsidP="00056EEF">
                      <w:pPr>
                        <w:jc w:val="center"/>
                        <w:rPr>
                          <w:sz w:val="22"/>
                          <w:szCs w:val="22"/>
                        </w:rPr>
                      </w:pPr>
                      <w:r w:rsidRPr="00072BEF">
                        <w:rPr>
                          <w:sz w:val="22"/>
                          <w:szCs w:val="22"/>
                        </w:rPr>
                        <w:t>X1</w:t>
                      </w:r>
                    </w:p>
                  </w:txbxContent>
                </v:textbox>
              </v:shape>
            </w:pict>
          </mc:Fallback>
        </mc:AlternateContent>
      </w:r>
    </w:p>
    <w:p w:rsidR="00056EEF" w:rsidRPr="00F70428" w:rsidRDefault="00056EEF" w:rsidP="00056EEF">
      <w:pPr>
        <w:jc w:val="both"/>
        <w:rPr>
          <w:szCs w:val="24"/>
        </w:rPr>
      </w:pP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66432" behindDoc="0" locked="0" layoutInCell="1" allowOverlap="1" wp14:anchorId="31C19B71" wp14:editId="6B74FA24">
                <wp:simplePos x="0" y="0"/>
                <wp:positionH relativeFrom="column">
                  <wp:posOffset>1187993</wp:posOffset>
                </wp:positionH>
                <wp:positionV relativeFrom="paragraph">
                  <wp:posOffset>161708</wp:posOffset>
                </wp:positionV>
                <wp:extent cx="3609546" cy="290706"/>
                <wp:effectExtent l="0" t="0" r="67310" b="90805"/>
                <wp:wrapNone/>
                <wp:docPr id="13" name="Straight Arrow Connector 13"/>
                <wp:cNvGraphicFramePr/>
                <a:graphic xmlns:a="http://schemas.openxmlformats.org/drawingml/2006/main">
                  <a:graphicData uri="http://schemas.microsoft.com/office/word/2010/wordprocessingShape">
                    <wps:wsp>
                      <wps:cNvCnPr/>
                      <wps:spPr>
                        <a:xfrm>
                          <a:off x="0" y="0"/>
                          <a:ext cx="3609546" cy="290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B74A32" id="Straight Arrow Connector 13" o:spid="_x0000_s1026" type="#_x0000_t32" style="position:absolute;margin-left:93.55pt;margin-top:12.75pt;width:284.2pt;height:2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" strokecolor="black [3040]">
                <v:stroke endarrow="block"/>
              </v:shape>
            </w:pict>
          </mc:Fallback>
        </mc:AlternateContent>
      </w:r>
      <w:r w:rsidRPr="00F70428">
        <w:rPr>
          <w:noProof/>
          <w:szCs w:val="24"/>
        </w:rPr>
        <mc:AlternateContent>
          <mc:Choice Requires="wps">
            <w:drawing>
              <wp:anchor distT="0" distB="0" distL="114300" distR="114300" simplePos="0" relativeHeight="251660288" behindDoc="0" locked="0" layoutInCell="1" allowOverlap="1" wp14:anchorId="01AD2AD9" wp14:editId="6B516C5E">
                <wp:simplePos x="0" y="0"/>
                <wp:positionH relativeFrom="column">
                  <wp:posOffset>-216535</wp:posOffset>
                </wp:positionH>
                <wp:positionV relativeFrom="paragraph">
                  <wp:posOffset>114935</wp:posOffset>
                </wp:positionV>
                <wp:extent cx="1405255" cy="300990"/>
                <wp:effectExtent l="0" t="0" r="23495" b="22860"/>
                <wp:wrapNone/>
                <wp:docPr id="5" name="Text Box 5"/>
                <wp:cNvGraphicFramePr/>
                <a:graphic xmlns:a="http://schemas.openxmlformats.org/drawingml/2006/main">
                  <a:graphicData uri="http://schemas.microsoft.com/office/word/2010/wordprocessingShape">
                    <wps:wsp>
                      <wps:cNvSpPr txBox="1"/>
                      <wps:spPr>
                        <a:xfrm>
                          <a:off x="0" y="0"/>
                          <a:ext cx="1405255" cy="300990"/>
                        </a:xfrm>
                        <a:prstGeom prst="rect">
                          <a:avLst/>
                        </a:prstGeom>
                        <a:ln/>
                      </wps:spPr>
                      <wps:style>
                        <a:lnRef idx="2">
                          <a:schemeClr val="dk1"/>
                        </a:lnRef>
                        <a:fillRef idx="1">
                          <a:schemeClr val="lt1"/>
                        </a:fillRef>
                        <a:effectRef idx="0">
                          <a:schemeClr val="dk1"/>
                        </a:effectRef>
                        <a:fontRef idx="minor">
                          <a:schemeClr val="dk1"/>
                        </a:fontRef>
                      </wps:style>
                      <wps:txbx>
                        <w:txbxContent>
                          <w:p w:rsidR="00056EEF" w:rsidRDefault="00056EEF" w:rsidP="00056EEF">
                            <w:pPr>
                              <w:jc w:val="center"/>
                            </w:pPr>
                            <w:proofErr w:type="spellStart"/>
                            <w:r>
                              <w:t>Webiste</w:t>
                            </w:r>
                            <w:proofErr w:type="spellEnd"/>
                            <w:r>
                              <w:t xml:space="preserve"> Quality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D2AD9" id="Text Box 5" o:spid="_x0000_s1028" type="#_x0000_t202" style="position:absolute;left:0;text-align:left;margin-left:-17.05pt;margin-top:9.05pt;width:110.65pt;height:23.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" fillcolor="white [3201]" strokecolor="black [3200]" strokeweight="2pt">
                <v:textbox>
                  <w:txbxContent>
                    <w:p w:rsidR="00056EEF" w:rsidRDefault="00056EEF" w:rsidP="00056EEF">
                      <w:pPr>
                        <w:jc w:val="center"/>
                      </w:pPr>
                      <w:proofErr w:type="spellStart"/>
                      <w:r>
                        <w:t>Webiste</w:t>
                      </w:r>
                      <w:proofErr w:type="spellEnd"/>
                      <w:r>
                        <w:t xml:space="preserve"> Quality </w:t>
                      </w:r>
                    </w:p>
                  </w:txbxContent>
                </v:textbox>
              </v:shape>
            </w:pict>
          </mc:Fallback>
        </mc:AlternateContent>
      </w: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62336" behindDoc="0" locked="0" layoutInCell="1" allowOverlap="1" wp14:anchorId="2DB7526E" wp14:editId="6CE20F50">
                <wp:simplePos x="0" y="0"/>
                <wp:positionH relativeFrom="column">
                  <wp:posOffset>4804410</wp:posOffset>
                </wp:positionH>
                <wp:positionV relativeFrom="paragraph">
                  <wp:posOffset>80010</wp:posOffset>
                </wp:positionV>
                <wp:extent cx="1454150" cy="40005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1454150" cy="400050"/>
                        </a:xfrm>
                        <a:prstGeom prst="rect">
                          <a:avLst/>
                        </a:prstGeom>
                        <a:ln/>
                      </wps:spPr>
                      <wps:style>
                        <a:lnRef idx="2">
                          <a:schemeClr val="dk1"/>
                        </a:lnRef>
                        <a:fillRef idx="1">
                          <a:schemeClr val="lt1"/>
                        </a:fillRef>
                        <a:effectRef idx="0">
                          <a:schemeClr val="dk1"/>
                        </a:effectRef>
                        <a:fontRef idx="minor">
                          <a:schemeClr val="dk1"/>
                        </a:fontRef>
                      </wps:style>
                      <wps:txbx>
                        <w:txbxContent>
                          <w:p w:rsidR="00056EEF" w:rsidRPr="00B91714" w:rsidRDefault="00022D94" w:rsidP="00056EEF">
                            <w:pPr>
                              <w:jc w:val="center"/>
                              <w:rPr>
                                <w:sz w:val="28"/>
                              </w:rPr>
                            </w:pPr>
                            <w:r w:rsidRPr="00022D94">
                              <w:rPr>
                                <w:szCs w:val="24"/>
                              </w:rPr>
                              <w:t>purchase 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526E" id="Text Box 8" o:spid="_x0000_s1029" type="#_x0000_t202" style="position:absolute;left:0;text-align:left;margin-left:378.3pt;margin-top:6.3pt;width:114.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" fillcolor="white [3201]" strokecolor="black [3200]" strokeweight="2pt">
                <v:textbox>
                  <w:txbxContent>
                    <w:p w:rsidR="00056EEF" w:rsidRPr="00B91714" w:rsidRDefault="00022D94" w:rsidP="00056EEF">
                      <w:pPr>
                        <w:jc w:val="center"/>
                        <w:rPr>
                          <w:sz w:val="28"/>
                        </w:rPr>
                      </w:pPr>
                      <w:r w:rsidRPr="00022D94">
                        <w:rPr>
                          <w:szCs w:val="24"/>
                        </w:rPr>
                        <w:t>purchase intention</w:t>
                      </w:r>
                    </w:p>
                  </w:txbxContent>
                </v:textbox>
              </v:shape>
            </w:pict>
          </mc:Fallback>
        </mc:AlternateContent>
      </w:r>
      <w:r w:rsidRPr="00F70428">
        <w:rPr>
          <w:noProof/>
          <w:szCs w:val="24"/>
        </w:rPr>
        <mc:AlternateContent>
          <mc:Choice Requires="wps">
            <w:drawing>
              <wp:anchor distT="0" distB="0" distL="114300" distR="114300" simplePos="0" relativeHeight="251665408" behindDoc="0" locked="0" layoutInCell="1" allowOverlap="1" wp14:anchorId="37726999" wp14:editId="3B49DE09">
                <wp:simplePos x="0" y="0"/>
                <wp:positionH relativeFrom="column">
                  <wp:posOffset>1194434</wp:posOffset>
                </wp:positionH>
                <wp:positionV relativeFrom="paragraph">
                  <wp:posOffset>96520</wp:posOffset>
                </wp:positionV>
                <wp:extent cx="1381125" cy="238125"/>
                <wp:effectExtent l="0" t="0" r="66675" b="85725"/>
                <wp:wrapNone/>
                <wp:docPr id="11" name="Straight Arrow Connector 11"/>
                <wp:cNvGraphicFramePr/>
                <a:graphic xmlns:a="http://schemas.openxmlformats.org/drawingml/2006/main">
                  <a:graphicData uri="http://schemas.microsoft.com/office/word/2010/wordprocessingShape">
                    <wps:wsp>
                      <wps:cNvCnPr/>
                      <wps:spPr>
                        <a:xfrm>
                          <a:off x="0" y="0"/>
                          <a:ext cx="13811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B3CE3" id="Straight Arrow Connector 11" o:spid="_x0000_s1026" type="#_x0000_t32" style="position:absolute;margin-left:94.05pt;margin-top:7.6pt;width:108.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" strokecolor="black [3040]">
                <v:stroke endarrow="block"/>
              </v:shape>
            </w:pict>
          </mc:Fallback>
        </mc:AlternateContent>
      </w:r>
    </w:p>
    <w:p w:rsidR="00056EEF" w:rsidRPr="00F70428" w:rsidRDefault="00056EEF" w:rsidP="00056EEF">
      <w:pPr>
        <w:jc w:val="both"/>
        <w:rPr>
          <w:szCs w:val="24"/>
        </w:rPr>
      </w:pPr>
      <w:r w:rsidRPr="00F70428">
        <w:rPr>
          <w:noProof/>
          <w:szCs w:val="24"/>
        </w:rPr>
        <mc:AlternateContent>
          <mc:Choice Requires="wps">
            <w:drawing>
              <wp:anchor distT="0" distB="0" distL="114300" distR="114300" simplePos="0" relativeHeight="251669504" behindDoc="0" locked="0" layoutInCell="1" allowOverlap="1" wp14:anchorId="1BD7D5BD" wp14:editId="422F7EAA">
                <wp:simplePos x="0" y="0"/>
                <wp:positionH relativeFrom="column">
                  <wp:posOffset>3888909</wp:posOffset>
                </wp:positionH>
                <wp:positionV relativeFrom="paragraph">
                  <wp:posOffset>143543</wp:posOffset>
                </wp:positionV>
                <wp:extent cx="908630" cy="45719"/>
                <wp:effectExtent l="0" t="57150" r="25400" b="50165"/>
                <wp:wrapNone/>
                <wp:docPr id="17" name="Straight Arrow Connector 17"/>
                <wp:cNvGraphicFramePr/>
                <a:graphic xmlns:a="http://schemas.openxmlformats.org/drawingml/2006/main">
                  <a:graphicData uri="http://schemas.microsoft.com/office/word/2010/wordprocessingShape">
                    <wps:wsp>
                      <wps:cNvCnPr/>
                      <wps:spPr>
                        <a:xfrm flipV="1">
                          <a:off x="0" y="0"/>
                          <a:ext cx="90863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32E57" id="Straight Arrow Connector 17" o:spid="_x0000_s1026" type="#_x0000_t32" style="position:absolute;margin-left:306.2pt;margin-top:11.3pt;width:71.5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" strokecolor="black [3040]">
                <v:stroke endarrow="block"/>
              </v:shape>
            </w:pict>
          </mc:Fallback>
        </mc:AlternateContent>
      </w:r>
      <w:r w:rsidRPr="00F70428">
        <w:rPr>
          <w:noProof/>
          <w:szCs w:val="24"/>
        </w:rPr>
        <mc:AlternateContent>
          <mc:Choice Requires="wps">
            <w:drawing>
              <wp:anchor distT="0" distB="0" distL="114300" distR="114300" simplePos="0" relativeHeight="251671552" behindDoc="0" locked="0" layoutInCell="1" allowOverlap="1" wp14:anchorId="331B12C8" wp14:editId="30AC4006">
                <wp:simplePos x="0" y="0"/>
                <wp:positionH relativeFrom="column">
                  <wp:posOffset>795020</wp:posOffset>
                </wp:positionH>
                <wp:positionV relativeFrom="paragraph">
                  <wp:posOffset>121285</wp:posOffset>
                </wp:positionV>
                <wp:extent cx="381635" cy="246380"/>
                <wp:effectExtent l="0" t="0" r="18415" b="20320"/>
                <wp:wrapNone/>
                <wp:docPr id="19" name="Text Box 19"/>
                <wp:cNvGraphicFramePr/>
                <a:graphic xmlns:a="http://schemas.openxmlformats.org/drawingml/2006/main">
                  <a:graphicData uri="http://schemas.microsoft.com/office/word/2010/wordprocessingShape">
                    <wps:wsp>
                      <wps:cNvSpPr txBox="1"/>
                      <wps:spPr>
                        <a:xfrm>
                          <a:off x="0" y="0"/>
                          <a:ext cx="381635" cy="246380"/>
                        </a:xfrm>
                        <a:prstGeom prst="rect">
                          <a:avLst/>
                        </a:prstGeom>
                        <a:solidFill>
                          <a:schemeClr val="lt1"/>
                        </a:solidFill>
                        <a:ln w="6350">
                          <a:solidFill>
                            <a:prstClr val="black"/>
                          </a:solidFill>
                        </a:ln>
                      </wps:spPr>
                      <wps:txbx>
                        <w:txbxContent>
                          <w:p w:rsidR="00056EEF" w:rsidRPr="00072BEF" w:rsidRDefault="00056EEF" w:rsidP="00056EEF">
                            <w:pPr>
                              <w:jc w:val="center"/>
                              <w:rPr>
                                <w:sz w:val="22"/>
                                <w:szCs w:val="22"/>
                              </w:rPr>
                            </w:pPr>
                            <w:r w:rsidRPr="00072BEF">
                              <w:rPr>
                                <w:sz w:val="22"/>
                                <w:szCs w:val="22"/>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B12C8" id="Text Box 19" o:spid="_x0000_s1030" type="#_x0000_t202" style="position:absolute;left:0;text-align:left;margin-left:62.6pt;margin-top:9.55pt;width:30.0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" fillcolor="white [3201]" strokeweight=".5pt">
                <v:textbox>
                  <w:txbxContent>
                    <w:p w:rsidR="00056EEF" w:rsidRPr="00072BEF" w:rsidRDefault="00056EEF" w:rsidP="00056EEF">
                      <w:pPr>
                        <w:jc w:val="center"/>
                        <w:rPr>
                          <w:sz w:val="22"/>
                          <w:szCs w:val="22"/>
                        </w:rPr>
                      </w:pPr>
                      <w:r w:rsidRPr="00072BEF">
                        <w:rPr>
                          <w:sz w:val="22"/>
                          <w:szCs w:val="22"/>
                        </w:rPr>
                        <w:t>X2</w:t>
                      </w:r>
                    </w:p>
                  </w:txbxContent>
                </v:textbox>
              </v:shape>
            </w:pict>
          </mc:Fallback>
        </mc:AlternateContent>
      </w:r>
      <w:r w:rsidRPr="00F70428">
        <w:rPr>
          <w:noProof/>
          <w:szCs w:val="24"/>
        </w:rPr>
        <mc:AlternateContent>
          <mc:Choice Requires="wps">
            <w:drawing>
              <wp:anchor distT="0" distB="0" distL="114300" distR="114300" simplePos="0" relativeHeight="251674624" behindDoc="0" locked="0" layoutInCell="1" allowOverlap="1" wp14:anchorId="5B20F6F3" wp14:editId="1AAEC124">
                <wp:simplePos x="0" y="0"/>
                <wp:positionH relativeFrom="column">
                  <wp:posOffset>2578100</wp:posOffset>
                </wp:positionH>
                <wp:positionV relativeFrom="paragraph">
                  <wp:posOffset>11430</wp:posOffset>
                </wp:positionV>
                <wp:extent cx="1306285" cy="311499"/>
                <wp:effectExtent l="0" t="0" r="27305" b="12700"/>
                <wp:wrapNone/>
                <wp:docPr id="7" name="Text Box 7"/>
                <wp:cNvGraphicFramePr/>
                <a:graphic xmlns:a="http://schemas.openxmlformats.org/drawingml/2006/main">
                  <a:graphicData uri="http://schemas.microsoft.com/office/word/2010/wordprocessingShape">
                    <wps:wsp>
                      <wps:cNvSpPr txBox="1"/>
                      <wps:spPr>
                        <a:xfrm>
                          <a:off x="0" y="0"/>
                          <a:ext cx="1306285" cy="311499"/>
                        </a:xfrm>
                        <a:prstGeom prst="rect">
                          <a:avLst/>
                        </a:prstGeom>
                        <a:ln/>
                      </wps:spPr>
                      <wps:style>
                        <a:lnRef idx="2">
                          <a:schemeClr val="dk1"/>
                        </a:lnRef>
                        <a:fillRef idx="1">
                          <a:schemeClr val="lt1"/>
                        </a:fillRef>
                        <a:effectRef idx="0">
                          <a:schemeClr val="dk1"/>
                        </a:effectRef>
                        <a:fontRef idx="minor">
                          <a:schemeClr val="dk1"/>
                        </a:fontRef>
                      </wps:style>
                      <wps:txbx>
                        <w:txbxContent>
                          <w:p w:rsidR="00056EEF" w:rsidRDefault="00022D94" w:rsidP="00056EEF">
                            <w:pPr>
                              <w:jc w:val="center"/>
                            </w:pPr>
                            <w:r>
                              <w:t xml:space="preserve">Trust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0F6F3" id="Text Box 7" o:spid="_x0000_s1031" type="#_x0000_t202" style="position:absolute;left:0;text-align:left;margin-left:203pt;margin-top:.9pt;width:102.85pt;height:24.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" fillcolor="white [3201]" strokecolor="black [3200]" strokeweight="2pt">
                <v:textbox>
                  <w:txbxContent>
                    <w:p w:rsidR="00056EEF" w:rsidRDefault="00022D94" w:rsidP="00056EEF">
                      <w:pPr>
                        <w:jc w:val="center"/>
                      </w:pPr>
                      <w:r>
                        <w:t xml:space="preserve">Trust </w:t>
                      </w:r>
                    </w:p>
                  </w:txbxContent>
                </v:textbox>
              </v:shape>
            </w:pict>
          </mc:Fallback>
        </mc:AlternateContent>
      </w:r>
    </w:p>
    <w:p w:rsidR="00056EEF" w:rsidRDefault="00056EEF" w:rsidP="00056EEF">
      <w:pPr>
        <w:jc w:val="both"/>
        <w:rPr>
          <w:szCs w:val="24"/>
        </w:rPr>
      </w:pPr>
      <w:r w:rsidRPr="00F70428">
        <w:rPr>
          <w:noProof/>
          <w:szCs w:val="24"/>
        </w:rPr>
        <mc:AlternateContent>
          <mc:Choice Requires="wps">
            <w:drawing>
              <wp:anchor distT="0" distB="0" distL="114300" distR="114300" simplePos="0" relativeHeight="251667456" behindDoc="0" locked="0" layoutInCell="1" allowOverlap="1" wp14:anchorId="3D343508" wp14:editId="16E33B2A">
                <wp:simplePos x="0" y="0"/>
                <wp:positionH relativeFrom="column">
                  <wp:posOffset>1203960</wp:posOffset>
                </wp:positionH>
                <wp:positionV relativeFrom="paragraph">
                  <wp:posOffset>50799</wp:posOffset>
                </wp:positionV>
                <wp:extent cx="1371600" cy="438150"/>
                <wp:effectExtent l="0" t="38100" r="57150" b="19050"/>
                <wp:wrapNone/>
                <wp:docPr id="15" name="Straight Arrow Connector 15"/>
                <wp:cNvGraphicFramePr/>
                <a:graphic xmlns:a="http://schemas.openxmlformats.org/drawingml/2006/main">
                  <a:graphicData uri="http://schemas.microsoft.com/office/word/2010/wordprocessingShape">
                    <wps:wsp>
                      <wps:cNvCnPr/>
                      <wps:spPr>
                        <a:xfrm flipV="1">
                          <a:off x="0" y="0"/>
                          <a:ext cx="137160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84897" id="Straight Arrow Connector 15" o:spid="_x0000_s1026" type="#_x0000_t32" style="position:absolute;margin-left:94.8pt;margin-top:4pt;width:108pt;height:3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" strokecolor="black [3040]">
                <v:stroke endarrow="block"/>
              </v:shape>
            </w:pict>
          </mc:Fallback>
        </mc:AlternateContent>
      </w:r>
      <w:r w:rsidRPr="00F70428">
        <w:rPr>
          <w:noProof/>
          <w:szCs w:val="24"/>
        </w:rPr>
        <mc:AlternateContent>
          <mc:Choice Requires="wps">
            <w:drawing>
              <wp:anchor distT="0" distB="0" distL="114300" distR="114300" simplePos="0" relativeHeight="251668480" behindDoc="0" locked="0" layoutInCell="1" allowOverlap="1" wp14:anchorId="26618A22" wp14:editId="06FD05F5">
                <wp:simplePos x="0" y="0"/>
                <wp:positionH relativeFrom="page">
                  <wp:posOffset>1934511</wp:posOffset>
                </wp:positionH>
                <wp:positionV relativeFrom="paragraph">
                  <wp:posOffset>64057</wp:posOffset>
                </wp:positionV>
                <wp:extent cx="3588888" cy="536369"/>
                <wp:effectExtent l="0" t="57150" r="12065" b="35560"/>
                <wp:wrapNone/>
                <wp:docPr id="16" name="Straight Arrow Connector 16"/>
                <wp:cNvGraphicFramePr/>
                <a:graphic xmlns:a="http://schemas.openxmlformats.org/drawingml/2006/main">
                  <a:graphicData uri="http://schemas.microsoft.com/office/word/2010/wordprocessingShape">
                    <wps:wsp>
                      <wps:cNvCnPr/>
                      <wps:spPr>
                        <a:xfrm flipV="1">
                          <a:off x="0" y="0"/>
                          <a:ext cx="3588888" cy="5363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549821" id="Straight Arrow Connector 16" o:spid="_x0000_s1026" type="#_x0000_t32" style="position:absolute;margin-left:152.3pt;margin-top:5.05pt;width:282.6pt;height:42.25pt;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" strokecolor="black [3040]">
                <v:stroke endarrow="block"/>
                <w10:wrap anchorx="page"/>
              </v:shape>
            </w:pict>
          </mc:Fallback>
        </mc:AlternateContent>
      </w:r>
    </w:p>
    <w:p w:rsidR="00056EEF" w:rsidRDefault="00056EEF" w:rsidP="00056EEF">
      <w:pPr>
        <w:jc w:val="both"/>
        <w:rPr>
          <w:szCs w:val="24"/>
        </w:rPr>
      </w:pPr>
      <w:r w:rsidRPr="00F70428">
        <w:rPr>
          <w:noProof/>
          <w:szCs w:val="24"/>
        </w:rPr>
        <mc:AlternateContent>
          <mc:Choice Requires="wps">
            <w:drawing>
              <wp:anchor distT="0" distB="0" distL="114300" distR="114300" simplePos="0" relativeHeight="251673600" behindDoc="0" locked="0" layoutInCell="1" allowOverlap="1" wp14:anchorId="33DA460C" wp14:editId="57BDFD1F">
                <wp:simplePos x="0" y="0"/>
                <wp:positionH relativeFrom="column">
                  <wp:posOffset>2594610</wp:posOffset>
                </wp:positionH>
                <wp:positionV relativeFrom="paragraph">
                  <wp:posOffset>3810</wp:posOffset>
                </wp:positionV>
                <wp:extent cx="333375" cy="2381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solidFill>
                            <a:prstClr val="black"/>
                          </a:solidFill>
                        </a:ln>
                      </wps:spPr>
                      <wps:txbx>
                        <w:txbxContent>
                          <w:p w:rsidR="00056EEF" w:rsidRPr="00072BEF" w:rsidRDefault="00056EEF" w:rsidP="00056EEF">
                            <w:pPr>
                              <w:jc w:val="center"/>
                              <w:rPr>
                                <w:sz w:val="22"/>
                                <w:szCs w:val="22"/>
                              </w:rPr>
                            </w:pPr>
                            <w:r w:rsidRPr="00072BEF">
                              <w:rPr>
                                <w:sz w:val="22"/>
                                <w:szCs w:val="22"/>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A460C" id="Text Box 21" o:spid="_x0000_s1032" type="#_x0000_t202" style="position:absolute;left:0;text-align:left;margin-left:204.3pt;margin-top:.3pt;width:26.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" fillcolor="white [3201]" strokeweight=".5pt">
                <v:textbox>
                  <w:txbxContent>
                    <w:p w:rsidR="00056EEF" w:rsidRPr="00072BEF" w:rsidRDefault="00056EEF" w:rsidP="00056EEF">
                      <w:pPr>
                        <w:jc w:val="center"/>
                        <w:rPr>
                          <w:sz w:val="22"/>
                          <w:szCs w:val="22"/>
                        </w:rPr>
                      </w:pPr>
                      <w:r w:rsidRPr="00072BEF">
                        <w:rPr>
                          <w:sz w:val="22"/>
                          <w:szCs w:val="22"/>
                        </w:rPr>
                        <w:t>M</w:t>
                      </w:r>
                    </w:p>
                  </w:txbxContent>
                </v:textbox>
              </v:shape>
            </w:pict>
          </mc:Fallback>
        </mc:AlternateContent>
      </w:r>
      <w:r>
        <w:rPr>
          <w:noProof/>
          <w:szCs w:val="24"/>
        </w:rPr>
        <mc:AlternateContent>
          <mc:Choice Requires="wps">
            <w:drawing>
              <wp:anchor distT="0" distB="0" distL="114300" distR="114300" simplePos="0" relativeHeight="251675648" behindDoc="1" locked="0" layoutInCell="1" allowOverlap="1" wp14:anchorId="2EA46208" wp14:editId="7351A997">
                <wp:simplePos x="0" y="0"/>
                <wp:positionH relativeFrom="column">
                  <wp:posOffset>4832985</wp:posOffset>
                </wp:positionH>
                <wp:positionV relativeFrom="paragraph">
                  <wp:posOffset>19685</wp:posOffset>
                </wp:positionV>
                <wp:extent cx="318770"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318770" cy="257175"/>
                        </a:xfrm>
                        <a:prstGeom prst="rect">
                          <a:avLst/>
                        </a:prstGeom>
                        <a:solidFill>
                          <a:schemeClr val="lt1"/>
                        </a:solidFill>
                        <a:ln w="6350">
                          <a:solidFill>
                            <a:prstClr val="black"/>
                          </a:solidFill>
                        </a:ln>
                      </wps:spPr>
                      <wps:txbx>
                        <w:txbxContent>
                          <w:p w:rsidR="00056EEF" w:rsidRPr="00072BEF" w:rsidRDefault="00056EEF" w:rsidP="00056EEF">
                            <w:pPr>
                              <w:rPr>
                                <w:sz w:val="22"/>
                                <w:szCs w:val="22"/>
                              </w:rPr>
                            </w:pPr>
                            <w:r w:rsidRPr="00072BEF">
                              <w:rPr>
                                <w:sz w:val="22"/>
                                <w:szCs w:val="22"/>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6208" id="Text Box 2" o:spid="_x0000_s1033" type="#_x0000_t202" style="position:absolute;left:0;text-align:left;margin-left:380.55pt;margin-top:1.55pt;width:25.1pt;height:2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" fillcolor="white [3201]" strokeweight=".5pt">
                <v:textbox>
                  <w:txbxContent>
                    <w:p w:rsidR="00056EEF" w:rsidRPr="00072BEF" w:rsidRDefault="00056EEF" w:rsidP="00056EEF">
                      <w:pPr>
                        <w:rPr>
                          <w:sz w:val="22"/>
                          <w:szCs w:val="22"/>
                        </w:rPr>
                      </w:pPr>
                      <w:r w:rsidRPr="00072BEF">
                        <w:rPr>
                          <w:sz w:val="22"/>
                          <w:szCs w:val="22"/>
                        </w:rPr>
                        <w:t>Y</w:t>
                      </w:r>
                    </w:p>
                  </w:txbxContent>
                </v:textbox>
              </v:shape>
            </w:pict>
          </mc:Fallback>
        </mc:AlternateContent>
      </w:r>
      <w:r w:rsidRPr="00F70428">
        <w:rPr>
          <w:noProof/>
          <w:szCs w:val="24"/>
        </w:rPr>
        <mc:AlternateContent>
          <mc:Choice Requires="wps">
            <w:drawing>
              <wp:anchor distT="0" distB="0" distL="114300" distR="114300" simplePos="0" relativeHeight="251661312" behindDoc="0" locked="0" layoutInCell="1" allowOverlap="1" wp14:anchorId="1EE3FA26" wp14:editId="2B0033AF">
                <wp:simplePos x="0" y="0"/>
                <wp:positionH relativeFrom="column">
                  <wp:posOffset>-196215</wp:posOffset>
                </wp:positionH>
                <wp:positionV relativeFrom="paragraph">
                  <wp:posOffset>167005</wp:posOffset>
                </wp:positionV>
                <wp:extent cx="1395730" cy="295275"/>
                <wp:effectExtent l="0" t="0" r="13970" b="28575"/>
                <wp:wrapNone/>
                <wp:docPr id="6" name="Text Box 6"/>
                <wp:cNvGraphicFramePr/>
                <a:graphic xmlns:a="http://schemas.openxmlformats.org/drawingml/2006/main">
                  <a:graphicData uri="http://schemas.microsoft.com/office/word/2010/wordprocessingShape">
                    <wps:wsp>
                      <wps:cNvSpPr txBox="1"/>
                      <wps:spPr>
                        <a:xfrm>
                          <a:off x="0" y="0"/>
                          <a:ext cx="1395730" cy="295275"/>
                        </a:xfrm>
                        <a:prstGeom prst="rect">
                          <a:avLst/>
                        </a:prstGeom>
                        <a:ln/>
                      </wps:spPr>
                      <wps:style>
                        <a:lnRef idx="2">
                          <a:schemeClr val="dk1"/>
                        </a:lnRef>
                        <a:fillRef idx="1">
                          <a:schemeClr val="lt1"/>
                        </a:fillRef>
                        <a:effectRef idx="0">
                          <a:schemeClr val="dk1"/>
                        </a:effectRef>
                        <a:fontRef idx="minor">
                          <a:schemeClr val="dk1"/>
                        </a:fontRef>
                      </wps:style>
                      <wps:txbx>
                        <w:txbxContent>
                          <w:p w:rsidR="00056EEF" w:rsidRDefault="00056EEF" w:rsidP="00056EEF">
                            <w:pPr>
                              <w:jc w:val="center"/>
                            </w:pPr>
                            <w:r>
                              <w:t>Reputation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3FA26" id="Text Box 6" o:spid="_x0000_s1034" type="#_x0000_t202" style="position:absolute;left:0;text-align:left;margin-left:-15.45pt;margin-top:13.15pt;width:109.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" fillcolor="white [3201]" strokecolor="black [3200]" strokeweight="2pt">
                <v:textbox>
                  <w:txbxContent>
                    <w:p w:rsidR="00056EEF" w:rsidRDefault="00056EEF" w:rsidP="00056EEF">
                      <w:pPr>
                        <w:jc w:val="center"/>
                      </w:pPr>
                      <w:r>
                        <w:t>Reputation</w:t>
                      </w:r>
                    </w:p>
                  </w:txbxContent>
                </v:textbox>
              </v:shape>
            </w:pict>
          </mc:Fallback>
        </mc:AlternateContent>
      </w:r>
    </w:p>
    <w:p w:rsidR="00056EEF" w:rsidRDefault="00056EEF" w:rsidP="00056EEF">
      <w:pPr>
        <w:tabs>
          <w:tab w:val="left" w:pos="8115"/>
        </w:tabs>
        <w:jc w:val="both"/>
        <w:rPr>
          <w:szCs w:val="24"/>
        </w:rPr>
      </w:pPr>
      <w:r>
        <w:rPr>
          <w:szCs w:val="24"/>
        </w:rPr>
        <w:tab/>
      </w:r>
    </w:p>
    <w:p w:rsidR="00056EEF" w:rsidRDefault="00056EEF" w:rsidP="00056EEF">
      <w:pPr>
        <w:jc w:val="both"/>
        <w:rPr>
          <w:szCs w:val="24"/>
        </w:rPr>
      </w:pPr>
      <w:r w:rsidRPr="00F70428">
        <w:rPr>
          <w:noProof/>
          <w:szCs w:val="24"/>
        </w:rPr>
        <mc:AlternateContent>
          <mc:Choice Requires="wps">
            <w:drawing>
              <wp:anchor distT="0" distB="0" distL="114300" distR="114300" simplePos="0" relativeHeight="251672576" behindDoc="0" locked="0" layoutInCell="1" allowOverlap="1" wp14:anchorId="41CB9D09" wp14:editId="3B5441A7">
                <wp:simplePos x="0" y="0"/>
                <wp:positionH relativeFrom="column">
                  <wp:posOffset>786292</wp:posOffset>
                </wp:positionH>
                <wp:positionV relativeFrom="paragraph">
                  <wp:posOffset>156687</wp:posOffset>
                </wp:positionV>
                <wp:extent cx="381635" cy="248421"/>
                <wp:effectExtent l="0" t="0" r="18415" b="18415"/>
                <wp:wrapNone/>
                <wp:docPr id="20" name="Text Box 20"/>
                <wp:cNvGraphicFramePr/>
                <a:graphic xmlns:a="http://schemas.openxmlformats.org/drawingml/2006/main">
                  <a:graphicData uri="http://schemas.microsoft.com/office/word/2010/wordprocessingShape">
                    <wps:wsp>
                      <wps:cNvSpPr txBox="1"/>
                      <wps:spPr>
                        <a:xfrm>
                          <a:off x="0" y="0"/>
                          <a:ext cx="381635" cy="248421"/>
                        </a:xfrm>
                        <a:prstGeom prst="rect">
                          <a:avLst/>
                        </a:prstGeom>
                        <a:solidFill>
                          <a:schemeClr val="lt1"/>
                        </a:solidFill>
                        <a:ln w="6350">
                          <a:solidFill>
                            <a:prstClr val="black"/>
                          </a:solidFill>
                        </a:ln>
                      </wps:spPr>
                      <wps:txbx>
                        <w:txbxContent>
                          <w:p w:rsidR="00056EEF" w:rsidRPr="00072BEF" w:rsidRDefault="00056EEF" w:rsidP="00056EEF">
                            <w:pPr>
                              <w:jc w:val="center"/>
                              <w:rPr>
                                <w:sz w:val="22"/>
                                <w:szCs w:val="22"/>
                              </w:rPr>
                            </w:pPr>
                            <w:r w:rsidRPr="00072BEF">
                              <w:rPr>
                                <w:sz w:val="22"/>
                                <w:szCs w:val="22"/>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B9D09" id="Text Box 20" o:spid="_x0000_s1035" type="#_x0000_t202" style="position:absolute;left:0;text-align:left;margin-left:61.9pt;margin-top:12.35pt;width:30.05pt;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" fillcolor="white [3201]" strokeweight=".5pt">
                <v:textbox>
                  <w:txbxContent>
                    <w:p w:rsidR="00056EEF" w:rsidRPr="00072BEF" w:rsidRDefault="00056EEF" w:rsidP="00056EEF">
                      <w:pPr>
                        <w:jc w:val="center"/>
                        <w:rPr>
                          <w:sz w:val="22"/>
                          <w:szCs w:val="22"/>
                        </w:rPr>
                      </w:pPr>
                      <w:r w:rsidRPr="00072BEF">
                        <w:rPr>
                          <w:sz w:val="22"/>
                          <w:szCs w:val="22"/>
                        </w:rPr>
                        <w:t>X3</w:t>
                      </w:r>
                    </w:p>
                  </w:txbxContent>
                </v:textbox>
              </v:shape>
            </w:pict>
          </mc:Fallback>
        </mc:AlternateContent>
      </w:r>
    </w:p>
    <w:p w:rsidR="00056EEF" w:rsidRDefault="00056EEF" w:rsidP="00056EEF">
      <w:pPr>
        <w:jc w:val="both"/>
        <w:rPr>
          <w:szCs w:val="24"/>
        </w:rPr>
      </w:pPr>
    </w:p>
    <w:p w:rsidR="00056EEF" w:rsidRDefault="00056EEF" w:rsidP="00056EEF">
      <w:pPr>
        <w:jc w:val="center"/>
        <w:rPr>
          <w:szCs w:val="24"/>
        </w:rPr>
      </w:pPr>
    </w:p>
    <w:p w:rsidR="00C03471" w:rsidRPr="00020CCF" w:rsidRDefault="00C03471" w:rsidP="00C03471">
      <w:pPr>
        <w:jc w:val="both"/>
        <w:rPr>
          <w:szCs w:val="24"/>
        </w:rPr>
      </w:pPr>
      <w:r>
        <w:rPr>
          <w:szCs w:val="24"/>
        </w:rPr>
        <w:tab/>
      </w:r>
    </w:p>
    <w:p w:rsidR="00D73172" w:rsidRDefault="00022D94" w:rsidP="004B7814">
      <w:pPr>
        <w:pStyle w:val="Heading1"/>
        <w:numPr>
          <w:ilvl w:val="0"/>
          <w:numId w:val="6"/>
        </w:numPr>
        <w:suppressAutoHyphens/>
        <w:spacing w:after="60"/>
        <w:ind w:left="360"/>
        <w:rPr>
          <w:i w:val="0"/>
          <w:sz w:val="24"/>
          <w:szCs w:val="24"/>
        </w:rPr>
      </w:pPr>
      <w:r>
        <w:rPr>
          <w:i w:val="0"/>
          <w:sz w:val="24"/>
          <w:szCs w:val="24"/>
        </w:rPr>
        <w:t>Research Method</w:t>
      </w:r>
    </w:p>
    <w:p w:rsidR="00022D94" w:rsidRDefault="00022D94" w:rsidP="00F76AA5">
      <w:pPr>
        <w:ind w:firstLine="360"/>
        <w:jc w:val="both"/>
      </w:pPr>
      <w:r w:rsidRPr="00022D94">
        <w:t>Respondents in this study were students and the general public with an age range of 17-56 years. The criteria for the selected respondents are women and men who use the website of the E-Commerce application. The distribution of this research questionnaire uses an online questionnaire link. The total tabulation of the questionnaires collected was 110 and the questionnaires that could be processed were 103. The number of questionnaires that could not be processed was because the respondents filling out the questionnaires were not filled out properly or seriously, so the researchers felt that they were not objective if they were entered or inputted.</w:t>
      </w:r>
    </w:p>
    <w:p w:rsidR="00FB0808" w:rsidRDefault="00022D94" w:rsidP="00F76AA5">
      <w:pPr>
        <w:ind w:firstLine="360"/>
        <w:jc w:val="both"/>
      </w:pPr>
      <w:r w:rsidRPr="00022D94">
        <w:t xml:space="preserve">Respondents who have filled out the complete questionnaire are divided by gender, age, and domicile qualifications. Respondents by gender with the results were more dominated by women (52.4%) with a total of 54, while men (47.6%) with a total of 49 people. Respondents based on age, the results were dominated by ages 17-26 years (85.4%) with a total of 88 people, ages 27-36 </w:t>
      </w:r>
      <w:r w:rsidRPr="00022D94">
        <w:lastRenderedPageBreak/>
        <w:t>years (7.8%) with a total of 8 people, while 37-46 years (3.9%) with the number of 4 people, while 47-56 years (2.9%) with the number of 3 people. Respondents based on domicile were predominantly from Yogyakarta and its surroundings, but some of the respondents came from outside the province. The measurement in this study uses a Likert scale, there are scores on five levels of answer choices with a score of "5" representing strongly agree and a score of "1" representing strongly disagree. Respondents were asked to answer questions that have been provided, including Quality of Service, Website Quality, Reputation, Trust, and Purchase.</w:t>
      </w:r>
    </w:p>
    <w:p w:rsidR="002F226A" w:rsidRPr="00022D94" w:rsidRDefault="002F226A" w:rsidP="00F76AA5">
      <w:pPr>
        <w:ind w:firstLine="360"/>
        <w:jc w:val="both"/>
      </w:pPr>
    </w:p>
    <w:p w:rsidR="00020CCF" w:rsidRPr="00FB0808" w:rsidRDefault="00FB0808" w:rsidP="00FB0808">
      <w:pPr>
        <w:pStyle w:val="ListParagraph"/>
        <w:numPr>
          <w:ilvl w:val="0"/>
          <w:numId w:val="6"/>
        </w:numPr>
        <w:spacing w:after="240"/>
        <w:ind w:left="426"/>
        <w:jc w:val="both"/>
        <w:rPr>
          <w:b/>
          <w:szCs w:val="24"/>
          <w:lang w:val="id-ID"/>
        </w:rPr>
      </w:pPr>
      <w:r w:rsidRPr="00FB0808">
        <w:rPr>
          <w:b/>
          <w:szCs w:val="24"/>
        </w:rPr>
        <w:t xml:space="preserve">Results and Discussion </w:t>
      </w:r>
    </w:p>
    <w:p w:rsidR="00FB0808" w:rsidRDefault="00FB0808" w:rsidP="00FB0808">
      <w:pPr>
        <w:pStyle w:val="ListParagraph"/>
        <w:spacing w:after="240"/>
        <w:ind w:left="142"/>
        <w:jc w:val="both"/>
        <w:rPr>
          <w:b/>
          <w:szCs w:val="24"/>
        </w:rPr>
      </w:pPr>
      <w:r w:rsidRPr="00FB0808">
        <w:rPr>
          <w:b/>
          <w:szCs w:val="24"/>
        </w:rPr>
        <w:t xml:space="preserve">Factor </w:t>
      </w:r>
      <w:proofErr w:type="spellStart"/>
      <w:r w:rsidRPr="00FB0808">
        <w:rPr>
          <w:b/>
          <w:szCs w:val="24"/>
        </w:rPr>
        <w:t>Analyis</w:t>
      </w:r>
      <w:proofErr w:type="spellEnd"/>
      <w:r w:rsidRPr="00FB0808">
        <w:rPr>
          <w:b/>
          <w:szCs w:val="24"/>
        </w:rPr>
        <w:t xml:space="preserve"> </w:t>
      </w:r>
    </w:p>
    <w:p w:rsidR="00FB0808" w:rsidRDefault="00FB0808" w:rsidP="00FB0808">
      <w:pPr>
        <w:pStyle w:val="ListParagraph"/>
        <w:numPr>
          <w:ilvl w:val="0"/>
          <w:numId w:val="10"/>
        </w:numPr>
        <w:spacing w:after="240"/>
        <w:ind w:left="567"/>
        <w:jc w:val="both"/>
        <w:rPr>
          <w:b/>
          <w:szCs w:val="24"/>
        </w:rPr>
      </w:pPr>
      <w:r>
        <w:rPr>
          <w:b/>
          <w:szCs w:val="24"/>
        </w:rPr>
        <w:t>Instrument Quality Test</w:t>
      </w:r>
    </w:p>
    <w:p w:rsidR="00FB0808" w:rsidRPr="00FB0808" w:rsidRDefault="00FB0808" w:rsidP="00FB0808">
      <w:pPr>
        <w:pStyle w:val="ListParagraph"/>
        <w:spacing w:after="240"/>
        <w:ind w:left="142" w:firstLine="425"/>
        <w:jc w:val="both"/>
        <w:rPr>
          <w:szCs w:val="24"/>
        </w:rPr>
      </w:pPr>
      <w:r w:rsidRPr="00FB0808">
        <w:rPr>
          <w:szCs w:val="24"/>
        </w:rPr>
        <w:t>Test the quality of the instrument in this study using Smart PLS. The validity test uses the quality of the instrument to measure. What has been done previously is that all indicators show that they are feasible to be used as research instruments, so it is necessary to test the validity of the questions. An indicator is said to be valid if the significance value of each question item is &lt;0.05. For this reason, the items that will be used for this research are question items that have a significance value of &lt;0.05. Based on the validity test on each question item, it shows that all indicators used to measure the variables of Service Quality, Website Quality, Reputation, Trust and Purchase Intention in this study have a significant value of less than 5% or below 0.05. So that all indicators that use this research are considered feasible and valid as measuring data which can then be analyzed.</w:t>
      </w:r>
      <w:r w:rsidR="00A7072F">
        <w:rPr>
          <w:szCs w:val="24"/>
        </w:rPr>
        <w:t xml:space="preserve"> </w:t>
      </w:r>
      <w:r w:rsidR="00A7072F" w:rsidRPr="00A7072F">
        <w:rPr>
          <w:szCs w:val="24"/>
        </w:rPr>
        <w:t>Discriminant Validity is implemented to ensure that each latent variable is different from one another. And all cross-loading values ​​in this study have passed the discriminant validity test which shows a value above 0.7.</w:t>
      </w:r>
    </w:p>
    <w:p w:rsidR="00FB0808" w:rsidRDefault="00FB0808" w:rsidP="00FB0808">
      <w:pPr>
        <w:pStyle w:val="ListParagraph"/>
        <w:spacing w:after="240"/>
        <w:ind w:left="567"/>
        <w:jc w:val="center"/>
        <w:rPr>
          <w:szCs w:val="24"/>
        </w:rPr>
      </w:pPr>
      <w:r>
        <w:rPr>
          <w:b/>
          <w:szCs w:val="24"/>
        </w:rPr>
        <w:t xml:space="preserve">Table 1. </w:t>
      </w:r>
      <w:r>
        <w:rPr>
          <w:szCs w:val="24"/>
        </w:rPr>
        <w:t xml:space="preserve">Validity and Reliability </w:t>
      </w:r>
    </w:p>
    <w:tbl>
      <w:tblPr>
        <w:tblStyle w:val="TableGrid"/>
        <w:tblW w:w="11288" w:type="dxa"/>
        <w:jc w:val="center"/>
        <w:tblLook w:val="04A0" w:firstRow="1" w:lastRow="0" w:firstColumn="1" w:lastColumn="0" w:noHBand="0" w:noVBand="1"/>
      </w:tblPr>
      <w:tblGrid>
        <w:gridCol w:w="905"/>
        <w:gridCol w:w="3361"/>
        <w:gridCol w:w="1692"/>
        <w:gridCol w:w="985"/>
        <w:gridCol w:w="1959"/>
        <w:gridCol w:w="2386"/>
      </w:tblGrid>
      <w:tr w:rsidR="007C409D" w:rsidRPr="00C778E6" w:rsidTr="00F30173">
        <w:trPr>
          <w:trHeight w:val="243"/>
          <w:jc w:val="center"/>
        </w:trPr>
        <w:tc>
          <w:tcPr>
            <w:tcW w:w="905" w:type="dxa"/>
          </w:tcPr>
          <w:p w:rsidR="007C409D" w:rsidRPr="00C778E6" w:rsidRDefault="007C409D" w:rsidP="00F30173">
            <w:pPr>
              <w:jc w:val="center"/>
              <w:rPr>
                <w:rFonts w:ascii="Times New Roman" w:eastAsia="Calibri" w:hAnsi="Times New Roman"/>
                <w:color w:val="000000"/>
                <w:szCs w:val="24"/>
              </w:rPr>
            </w:pPr>
            <w:r w:rsidRPr="00C778E6">
              <w:rPr>
                <w:rFonts w:ascii="Times New Roman" w:eastAsia="Calibri" w:hAnsi="Times New Roman"/>
                <w:color w:val="000000"/>
                <w:szCs w:val="24"/>
              </w:rPr>
              <w:t>Variable</w:t>
            </w:r>
          </w:p>
        </w:tc>
        <w:tc>
          <w:tcPr>
            <w:tcW w:w="3361" w:type="dxa"/>
          </w:tcPr>
          <w:p w:rsidR="007C409D" w:rsidRPr="00C778E6" w:rsidRDefault="007C409D" w:rsidP="00F30173">
            <w:pPr>
              <w:jc w:val="center"/>
              <w:rPr>
                <w:rFonts w:ascii="Times New Roman" w:eastAsia="Calibri" w:hAnsi="Times New Roman"/>
                <w:color w:val="000000"/>
                <w:szCs w:val="24"/>
              </w:rPr>
            </w:pPr>
            <w:r w:rsidRPr="00C778E6">
              <w:rPr>
                <w:rFonts w:ascii="Times New Roman" w:eastAsia="Calibri" w:hAnsi="Times New Roman"/>
                <w:color w:val="000000"/>
                <w:szCs w:val="24"/>
              </w:rPr>
              <w:t xml:space="preserve">Item of Questions </w:t>
            </w:r>
          </w:p>
        </w:tc>
        <w:tc>
          <w:tcPr>
            <w:tcW w:w="1692" w:type="dxa"/>
          </w:tcPr>
          <w:p w:rsidR="007C409D" w:rsidRPr="00C778E6" w:rsidRDefault="007C409D" w:rsidP="00F30173">
            <w:pPr>
              <w:jc w:val="right"/>
              <w:rPr>
                <w:rFonts w:ascii="Times New Roman" w:eastAsia="Calibri" w:hAnsi="Times New Roman"/>
                <w:color w:val="000000"/>
                <w:szCs w:val="24"/>
              </w:rPr>
            </w:pPr>
            <w:r w:rsidRPr="00C778E6">
              <w:rPr>
                <w:rFonts w:ascii="Times New Roman" w:eastAsia="Calibri" w:hAnsi="Times New Roman"/>
                <w:color w:val="000000"/>
                <w:szCs w:val="24"/>
              </w:rPr>
              <w:t>Cronbach’s Alpha</w:t>
            </w:r>
          </w:p>
        </w:tc>
        <w:tc>
          <w:tcPr>
            <w:tcW w:w="985" w:type="dxa"/>
          </w:tcPr>
          <w:p w:rsidR="007C409D" w:rsidRPr="00C778E6" w:rsidRDefault="007C409D" w:rsidP="00F30173">
            <w:pPr>
              <w:jc w:val="right"/>
              <w:rPr>
                <w:rFonts w:ascii="Times New Roman" w:eastAsia="Calibri" w:hAnsi="Times New Roman"/>
                <w:color w:val="000000"/>
                <w:szCs w:val="24"/>
              </w:rPr>
            </w:pPr>
            <w:proofErr w:type="spellStart"/>
            <w:r w:rsidRPr="00C778E6">
              <w:rPr>
                <w:rFonts w:ascii="Times New Roman" w:eastAsia="Calibri" w:hAnsi="Times New Roman"/>
                <w:color w:val="000000"/>
                <w:szCs w:val="24"/>
              </w:rPr>
              <w:t>Rho_A</w:t>
            </w:r>
            <w:proofErr w:type="spellEnd"/>
          </w:p>
        </w:tc>
        <w:tc>
          <w:tcPr>
            <w:tcW w:w="1959" w:type="dxa"/>
          </w:tcPr>
          <w:p w:rsidR="007C409D" w:rsidRPr="00C778E6" w:rsidRDefault="007C409D" w:rsidP="00F30173">
            <w:pPr>
              <w:jc w:val="right"/>
              <w:rPr>
                <w:rFonts w:ascii="Times New Roman" w:eastAsia="Calibri" w:hAnsi="Times New Roman"/>
                <w:color w:val="000000"/>
                <w:szCs w:val="24"/>
              </w:rPr>
            </w:pPr>
            <w:r w:rsidRPr="00C778E6">
              <w:rPr>
                <w:rFonts w:ascii="Times New Roman" w:eastAsia="Calibri" w:hAnsi="Times New Roman"/>
                <w:color w:val="000000"/>
                <w:szCs w:val="24"/>
              </w:rPr>
              <w:t>Reliability Composite</w:t>
            </w:r>
          </w:p>
        </w:tc>
        <w:tc>
          <w:tcPr>
            <w:tcW w:w="2386" w:type="dxa"/>
          </w:tcPr>
          <w:p w:rsidR="007C409D" w:rsidRPr="00C778E6" w:rsidRDefault="007C409D" w:rsidP="00F30173">
            <w:pPr>
              <w:jc w:val="right"/>
              <w:rPr>
                <w:rFonts w:ascii="Times New Roman" w:eastAsia="Calibri" w:hAnsi="Times New Roman"/>
                <w:color w:val="000000"/>
                <w:szCs w:val="24"/>
              </w:rPr>
            </w:pPr>
            <w:r w:rsidRPr="00C778E6">
              <w:rPr>
                <w:rFonts w:ascii="Times New Roman" w:eastAsia="Calibri" w:hAnsi="Times New Roman"/>
                <w:color w:val="000000"/>
                <w:szCs w:val="24"/>
              </w:rPr>
              <w:t>Average Variant Extracted</w:t>
            </w:r>
          </w:p>
        </w:tc>
      </w:tr>
      <w:tr w:rsidR="007C409D" w:rsidRPr="007C409D" w:rsidTr="00F30173">
        <w:trPr>
          <w:trHeight w:val="1001"/>
          <w:jc w:val="center"/>
        </w:trPr>
        <w:tc>
          <w:tcPr>
            <w:tcW w:w="905"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M</w:t>
            </w:r>
          </w:p>
        </w:tc>
        <w:tc>
          <w:tcPr>
            <w:tcW w:w="3361"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1. I trust that the website will act in my best interest</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2. I believe that this website can be trusted in dealing with me</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3. I believe the website will fulfill its commitments</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4. I believe this website is capable and proficient in its business</w:t>
            </w:r>
          </w:p>
        </w:tc>
        <w:tc>
          <w:tcPr>
            <w:tcW w:w="1692"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0.900</w:t>
            </w:r>
          </w:p>
        </w:tc>
        <w:tc>
          <w:tcPr>
            <w:tcW w:w="985"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0.900</w:t>
            </w:r>
          </w:p>
        </w:tc>
        <w:tc>
          <w:tcPr>
            <w:tcW w:w="1959"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0.930</w:t>
            </w:r>
          </w:p>
        </w:tc>
        <w:tc>
          <w:tcPr>
            <w:tcW w:w="2386"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0.769</w:t>
            </w:r>
          </w:p>
        </w:tc>
      </w:tr>
      <w:tr w:rsidR="007C409D" w:rsidRPr="007C409D" w:rsidTr="00F30173">
        <w:trPr>
          <w:trHeight w:val="1144"/>
          <w:jc w:val="center"/>
        </w:trPr>
        <w:tc>
          <w:tcPr>
            <w:tcW w:w="905"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X1</w:t>
            </w:r>
          </w:p>
        </w:tc>
        <w:tc>
          <w:tcPr>
            <w:tcW w:w="3361"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1. Products on this website are always available</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2. This website has high delivery reliability</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 xml:space="preserve">3. This website provides a guarantee </w:t>
            </w:r>
          </w:p>
        </w:tc>
        <w:tc>
          <w:tcPr>
            <w:tcW w:w="1692"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0.783</w:t>
            </w:r>
          </w:p>
        </w:tc>
        <w:tc>
          <w:tcPr>
            <w:tcW w:w="985"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0.787</w:t>
            </w:r>
          </w:p>
        </w:tc>
        <w:tc>
          <w:tcPr>
            <w:tcW w:w="1959"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0.874</w:t>
            </w:r>
          </w:p>
        </w:tc>
        <w:tc>
          <w:tcPr>
            <w:tcW w:w="2386"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0.698</w:t>
            </w:r>
          </w:p>
        </w:tc>
      </w:tr>
      <w:tr w:rsidR="007C409D" w:rsidRPr="007C409D" w:rsidTr="00F30173">
        <w:trPr>
          <w:trHeight w:val="1147"/>
          <w:jc w:val="center"/>
        </w:trPr>
        <w:tc>
          <w:tcPr>
            <w:tcW w:w="905"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X2</w:t>
            </w:r>
          </w:p>
        </w:tc>
        <w:tc>
          <w:tcPr>
            <w:tcW w:w="3361"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1. Overall, this site works very well technically</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2. Visually, this site is very similar to other sites which I think is very good</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3. The site is easy to navigate</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4. On this site, I easily find the information I want</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5. This site clearly shows how I can contact or communicate with the company</w:t>
            </w:r>
          </w:p>
        </w:tc>
        <w:tc>
          <w:tcPr>
            <w:tcW w:w="1692"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0.966</w:t>
            </w:r>
          </w:p>
        </w:tc>
        <w:tc>
          <w:tcPr>
            <w:tcW w:w="985"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0.966</w:t>
            </w:r>
          </w:p>
        </w:tc>
        <w:tc>
          <w:tcPr>
            <w:tcW w:w="1959"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0.974</w:t>
            </w:r>
          </w:p>
        </w:tc>
        <w:tc>
          <w:tcPr>
            <w:tcW w:w="2386"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0.881</w:t>
            </w:r>
          </w:p>
        </w:tc>
      </w:tr>
      <w:tr w:rsidR="007C409D" w:rsidRPr="007C409D" w:rsidTr="00F30173">
        <w:trPr>
          <w:trHeight w:val="746"/>
          <w:jc w:val="center"/>
        </w:trPr>
        <w:tc>
          <w:tcPr>
            <w:tcW w:w="905"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lastRenderedPageBreak/>
              <w:t>X3</w:t>
            </w:r>
          </w:p>
        </w:tc>
        <w:tc>
          <w:tcPr>
            <w:tcW w:w="3361"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1. This website is famous</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2. This website has a good reputation</w:t>
            </w:r>
          </w:p>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3. This website is famous</w:t>
            </w:r>
          </w:p>
        </w:tc>
        <w:tc>
          <w:tcPr>
            <w:tcW w:w="1692"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0.944</w:t>
            </w:r>
          </w:p>
        </w:tc>
        <w:tc>
          <w:tcPr>
            <w:tcW w:w="985"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0.945</w:t>
            </w:r>
          </w:p>
        </w:tc>
        <w:tc>
          <w:tcPr>
            <w:tcW w:w="1959"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0.964</w:t>
            </w:r>
          </w:p>
        </w:tc>
        <w:tc>
          <w:tcPr>
            <w:tcW w:w="2386"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0.900</w:t>
            </w:r>
          </w:p>
        </w:tc>
      </w:tr>
      <w:tr w:rsidR="007C409D" w:rsidRPr="007C409D" w:rsidTr="00F30173">
        <w:trPr>
          <w:trHeight w:val="487"/>
          <w:jc w:val="center"/>
        </w:trPr>
        <w:tc>
          <w:tcPr>
            <w:tcW w:w="905" w:type="dxa"/>
          </w:tcPr>
          <w:p w:rsidR="007C409D" w:rsidRPr="007C409D" w:rsidRDefault="007C409D" w:rsidP="00F30173">
            <w:pPr>
              <w:rPr>
                <w:rFonts w:ascii="Times New Roman" w:eastAsia="Calibri" w:hAnsi="Times New Roman"/>
                <w:color w:val="000000"/>
                <w:szCs w:val="24"/>
              </w:rPr>
            </w:pPr>
            <w:r w:rsidRPr="007C409D">
              <w:rPr>
                <w:rFonts w:ascii="Times New Roman" w:eastAsia="Calibri" w:hAnsi="Times New Roman"/>
                <w:color w:val="000000"/>
                <w:szCs w:val="24"/>
              </w:rPr>
              <w:t>Y</w:t>
            </w:r>
          </w:p>
        </w:tc>
        <w:tc>
          <w:tcPr>
            <w:tcW w:w="3361" w:type="dxa"/>
          </w:tcPr>
          <w:p w:rsidR="007C409D" w:rsidRPr="007C409D" w:rsidRDefault="007C409D" w:rsidP="00F30173">
            <w:pPr>
              <w:rPr>
                <w:rFonts w:ascii="Times New Roman" w:hAnsi="Times New Roman"/>
                <w:color w:val="0E101A"/>
                <w:szCs w:val="24"/>
              </w:rPr>
            </w:pPr>
            <w:r w:rsidRPr="007C409D">
              <w:rPr>
                <w:rFonts w:ascii="Times New Roman" w:hAnsi="Times New Roman"/>
                <w:color w:val="0E101A"/>
                <w:szCs w:val="24"/>
              </w:rPr>
              <w:t>1. I will most likely buy products from this website in the future</w:t>
            </w:r>
          </w:p>
          <w:p w:rsidR="007C409D" w:rsidRPr="007C409D" w:rsidRDefault="007C409D" w:rsidP="00F30173">
            <w:pPr>
              <w:rPr>
                <w:rFonts w:ascii="Times New Roman" w:hAnsi="Times New Roman"/>
                <w:color w:val="0E101A"/>
                <w:szCs w:val="24"/>
              </w:rPr>
            </w:pPr>
            <w:r w:rsidRPr="007C409D">
              <w:rPr>
                <w:rFonts w:ascii="Times New Roman" w:hAnsi="Times New Roman"/>
                <w:color w:val="0E101A"/>
                <w:szCs w:val="24"/>
              </w:rPr>
              <w:t>2. I am willing to buy products from this website again</w:t>
            </w:r>
          </w:p>
        </w:tc>
        <w:tc>
          <w:tcPr>
            <w:tcW w:w="1692"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0.891</w:t>
            </w:r>
          </w:p>
        </w:tc>
        <w:tc>
          <w:tcPr>
            <w:tcW w:w="985"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0.891</w:t>
            </w:r>
          </w:p>
        </w:tc>
        <w:tc>
          <w:tcPr>
            <w:tcW w:w="1959"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0.948</w:t>
            </w:r>
          </w:p>
        </w:tc>
        <w:tc>
          <w:tcPr>
            <w:tcW w:w="2386" w:type="dxa"/>
          </w:tcPr>
          <w:p w:rsidR="007C409D" w:rsidRPr="007C409D" w:rsidRDefault="007C409D" w:rsidP="00F30173">
            <w:pPr>
              <w:jc w:val="right"/>
              <w:rPr>
                <w:rFonts w:ascii="Times New Roman" w:eastAsia="Calibri" w:hAnsi="Times New Roman"/>
                <w:color w:val="000000"/>
                <w:szCs w:val="24"/>
              </w:rPr>
            </w:pPr>
            <w:r w:rsidRPr="007C409D">
              <w:rPr>
                <w:rFonts w:ascii="Times New Roman" w:eastAsia="Calibri" w:hAnsi="Times New Roman"/>
                <w:color w:val="000000"/>
                <w:szCs w:val="24"/>
              </w:rPr>
              <w:t>0.902</w:t>
            </w:r>
          </w:p>
        </w:tc>
      </w:tr>
    </w:tbl>
    <w:p w:rsidR="002F226A" w:rsidRDefault="007C409D" w:rsidP="002F226A">
      <w:pPr>
        <w:ind w:left="284" w:firstLine="426"/>
        <w:jc w:val="both"/>
        <w:rPr>
          <w:szCs w:val="24"/>
        </w:rPr>
      </w:pPr>
      <w:r w:rsidRPr="002F226A">
        <w:rPr>
          <w:szCs w:val="24"/>
        </w:rPr>
        <w:t>Based on the table above, it can be explained that the composite reliability value &gt; the average variance extracted or the reliability value based on a significant test of 0.05 means that the items mentioned above are valid. While the high and low reliability empirically states that a number is called the reliability coefficient value. High reliability indicates that the value is close to 1.</w:t>
      </w:r>
    </w:p>
    <w:p w:rsidR="007C409D" w:rsidRPr="002F226A" w:rsidRDefault="007C409D" w:rsidP="002F226A">
      <w:pPr>
        <w:ind w:left="284" w:firstLine="426"/>
        <w:jc w:val="both"/>
        <w:rPr>
          <w:szCs w:val="24"/>
        </w:rPr>
      </w:pPr>
      <w:r w:rsidRPr="00CE61F2">
        <w:rPr>
          <w:szCs w:val="24"/>
        </w:rPr>
        <w:t>Testing the reliability of the instrument by using the Cronbach alpha formula. Because this</w:t>
      </w:r>
      <w:r w:rsidRPr="002F226A">
        <w:rPr>
          <w:szCs w:val="24"/>
        </w:rPr>
        <w:t xml:space="preserve"> research instrument is in the form of a stratified scale questionnaire. If the alpha value &gt; 0.70 it means that the reliability is sufficient (sufficient reliability), while if the alpha &gt; 0.80 this suggests that all items are reliable and all tests consistently have strong reliability.</w:t>
      </w:r>
    </w:p>
    <w:p w:rsidR="00FB0808" w:rsidRDefault="007C409D" w:rsidP="002F226A">
      <w:pPr>
        <w:pStyle w:val="ListParagraph"/>
        <w:ind w:left="284" w:firstLine="426"/>
        <w:jc w:val="both"/>
        <w:rPr>
          <w:szCs w:val="24"/>
        </w:rPr>
      </w:pPr>
      <w:r w:rsidRPr="007C409D">
        <w:rPr>
          <w:szCs w:val="24"/>
        </w:rPr>
        <w:t xml:space="preserve">Based on the explanation above, it can be described for each variable as follows. Quality of Service, researchers used 3 question items. And the value of the </w:t>
      </w:r>
      <w:proofErr w:type="spellStart"/>
      <w:r w:rsidRPr="007C409D">
        <w:rPr>
          <w:szCs w:val="24"/>
        </w:rPr>
        <w:t>crombath</w:t>
      </w:r>
      <w:proofErr w:type="spellEnd"/>
      <w:r w:rsidRPr="007C409D">
        <w:rPr>
          <w:szCs w:val="24"/>
        </w:rPr>
        <w:t xml:space="preserve"> alpha coefficient in this variable is 0.783, which results from state that the item/variable is valid and reliable.</w:t>
      </w:r>
    </w:p>
    <w:p w:rsidR="007C409D" w:rsidRPr="007C409D" w:rsidRDefault="007C409D" w:rsidP="002F226A">
      <w:pPr>
        <w:pStyle w:val="ListParagraph"/>
        <w:ind w:left="284" w:firstLine="426"/>
        <w:jc w:val="both"/>
        <w:rPr>
          <w:szCs w:val="24"/>
        </w:rPr>
      </w:pPr>
      <w:r w:rsidRPr="007C409D">
        <w:rPr>
          <w:szCs w:val="24"/>
        </w:rPr>
        <w:t xml:space="preserve">Website Quality, the researcher used 5 question items. And the value of the </w:t>
      </w:r>
      <w:proofErr w:type="spellStart"/>
      <w:r w:rsidRPr="007C409D">
        <w:rPr>
          <w:szCs w:val="24"/>
        </w:rPr>
        <w:t>crombath</w:t>
      </w:r>
      <w:proofErr w:type="spellEnd"/>
      <w:r w:rsidRPr="007C409D">
        <w:rPr>
          <w:szCs w:val="24"/>
        </w:rPr>
        <w:t xml:space="preserve"> alpha coefficient in this variable is 0.966, which results from the state that the item/variable is valid and reliable.</w:t>
      </w:r>
    </w:p>
    <w:p w:rsidR="007C409D" w:rsidRPr="007C409D" w:rsidRDefault="007C409D" w:rsidP="002F226A">
      <w:pPr>
        <w:pStyle w:val="ListParagraph"/>
        <w:ind w:left="284" w:firstLine="426"/>
        <w:jc w:val="both"/>
        <w:rPr>
          <w:szCs w:val="24"/>
        </w:rPr>
      </w:pPr>
      <w:r w:rsidRPr="007C409D">
        <w:rPr>
          <w:szCs w:val="24"/>
        </w:rPr>
        <w:t xml:space="preserve">Reputation, the researcher used 3 question items. And the value of the </w:t>
      </w:r>
      <w:proofErr w:type="spellStart"/>
      <w:r w:rsidRPr="007C409D">
        <w:rPr>
          <w:szCs w:val="24"/>
        </w:rPr>
        <w:t>crombath</w:t>
      </w:r>
      <w:proofErr w:type="spellEnd"/>
      <w:r w:rsidRPr="007C409D">
        <w:rPr>
          <w:szCs w:val="24"/>
        </w:rPr>
        <w:t xml:space="preserve"> alpha coefficient in this variable is 0.944, which means that the item/variable is valid and reliable.</w:t>
      </w:r>
    </w:p>
    <w:p w:rsidR="007C409D" w:rsidRPr="007C409D" w:rsidRDefault="007C409D" w:rsidP="002F226A">
      <w:pPr>
        <w:pStyle w:val="ListParagraph"/>
        <w:ind w:left="284" w:firstLine="426"/>
        <w:jc w:val="both"/>
        <w:rPr>
          <w:szCs w:val="24"/>
        </w:rPr>
      </w:pPr>
      <w:r w:rsidRPr="007C409D">
        <w:rPr>
          <w:szCs w:val="24"/>
        </w:rPr>
        <w:t xml:space="preserve">Trust, the researcher uses 4 question items. And the value of the </w:t>
      </w:r>
      <w:proofErr w:type="spellStart"/>
      <w:r w:rsidRPr="007C409D">
        <w:rPr>
          <w:szCs w:val="24"/>
        </w:rPr>
        <w:t>crombath</w:t>
      </w:r>
      <w:proofErr w:type="spellEnd"/>
      <w:r w:rsidRPr="007C409D">
        <w:rPr>
          <w:szCs w:val="24"/>
        </w:rPr>
        <w:t xml:space="preserve"> alpha coefficient in this variable is 0.900, which results from the state that the item/variable is valid and reliable.</w:t>
      </w:r>
    </w:p>
    <w:p w:rsidR="007C409D" w:rsidRDefault="007C409D" w:rsidP="002F226A">
      <w:pPr>
        <w:pStyle w:val="ListParagraph"/>
        <w:ind w:left="284" w:firstLine="426"/>
        <w:jc w:val="both"/>
        <w:rPr>
          <w:szCs w:val="24"/>
        </w:rPr>
      </w:pPr>
      <w:r w:rsidRPr="007C409D">
        <w:rPr>
          <w:szCs w:val="24"/>
        </w:rPr>
        <w:t xml:space="preserve">For purchase intention, the researcher used 2 question items. And the value of the </w:t>
      </w:r>
      <w:proofErr w:type="spellStart"/>
      <w:r w:rsidRPr="007C409D">
        <w:rPr>
          <w:szCs w:val="24"/>
        </w:rPr>
        <w:t>crombath</w:t>
      </w:r>
      <w:proofErr w:type="spellEnd"/>
      <w:r w:rsidRPr="007C409D">
        <w:rPr>
          <w:szCs w:val="24"/>
        </w:rPr>
        <w:t xml:space="preserve"> alpha coefficient in this variable is 0.891, which results from the state that the item/variable is valid and reliable.</w:t>
      </w:r>
    </w:p>
    <w:p w:rsidR="005C1F8E" w:rsidRDefault="005C1F8E" w:rsidP="00D66EB2">
      <w:pPr>
        <w:pStyle w:val="ListParagraph"/>
        <w:numPr>
          <w:ilvl w:val="0"/>
          <w:numId w:val="10"/>
        </w:numPr>
        <w:spacing w:after="240"/>
        <w:ind w:left="709"/>
        <w:jc w:val="both"/>
        <w:rPr>
          <w:b/>
          <w:szCs w:val="24"/>
        </w:rPr>
      </w:pPr>
      <w:r w:rsidRPr="005C1F8E">
        <w:rPr>
          <w:b/>
          <w:szCs w:val="24"/>
        </w:rPr>
        <w:t xml:space="preserve">Data Analysis Text </w:t>
      </w:r>
    </w:p>
    <w:p w:rsidR="005C1F8E" w:rsidRDefault="005C1F8E" w:rsidP="00D66EB2">
      <w:pPr>
        <w:pStyle w:val="ListParagraph"/>
        <w:spacing w:after="240"/>
        <w:ind w:left="284"/>
        <w:jc w:val="both"/>
        <w:rPr>
          <w:szCs w:val="24"/>
        </w:rPr>
      </w:pPr>
      <w:r>
        <w:rPr>
          <w:szCs w:val="24"/>
        </w:rPr>
        <w:t>Coefficient of Determination Test (Adjusted R Square)</w:t>
      </w:r>
    </w:p>
    <w:p w:rsidR="00116FAC" w:rsidRDefault="005C1F8E" w:rsidP="00D66EB2">
      <w:pPr>
        <w:pStyle w:val="ListParagraph"/>
        <w:spacing w:after="240"/>
        <w:ind w:left="284"/>
        <w:jc w:val="both"/>
        <w:rPr>
          <w:szCs w:val="24"/>
        </w:rPr>
      </w:pPr>
      <w:r>
        <w:rPr>
          <w:szCs w:val="24"/>
        </w:rPr>
        <w:t>The determinant Coefficient test (R Square)</w:t>
      </w:r>
      <w:r w:rsidR="00116FAC">
        <w:rPr>
          <w:szCs w:val="24"/>
        </w:rPr>
        <w:t xml:space="preserve"> is used to measure how far the model explains the dependent variable. The following are the results of the coefficient test in table 1. </w:t>
      </w:r>
    </w:p>
    <w:p w:rsidR="005C1F8E" w:rsidRDefault="00116FAC" w:rsidP="00116FAC">
      <w:pPr>
        <w:pStyle w:val="ListParagraph"/>
        <w:spacing w:after="240"/>
        <w:ind w:left="567"/>
        <w:jc w:val="center"/>
        <w:rPr>
          <w:szCs w:val="24"/>
        </w:rPr>
      </w:pPr>
      <w:r w:rsidRPr="00D66EB2">
        <w:rPr>
          <w:b/>
          <w:szCs w:val="24"/>
        </w:rPr>
        <w:t>Table 2.</w:t>
      </w:r>
      <w:r>
        <w:rPr>
          <w:szCs w:val="24"/>
        </w:rPr>
        <w:t xml:space="preserve"> Determination Test Results.</w:t>
      </w:r>
    </w:p>
    <w:tbl>
      <w:tblPr>
        <w:tblStyle w:val="TableGrid"/>
        <w:tblW w:w="9351" w:type="dxa"/>
        <w:jc w:val="center"/>
        <w:tblLook w:val="04A0" w:firstRow="1" w:lastRow="0" w:firstColumn="1" w:lastColumn="0" w:noHBand="0" w:noVBand="1"/>
      </w:tblPr>
      <w:tblGrid>
        <w:gridCol w:w="3376"/>
        <w:gridCol w:w="2416"/>
        <w:gridCol w:w="3559"/>
      </w:tblGrid>
      <w:tr w:rsidR="00D66EB2" w:rsidRPr="009B599A" w:rsidTr="00F30173">
        <w:trPr>
          <w:trHeight w:val="398"/>
          <w:jc w:val="center"/>
        </w:trPr>
        <w:tc>
          <w:tcPr>
            <w:tcW w:w="3376" w:type="dxa"/>
          </w:tcPr>
          <w:p w:rsidR="00D66EB2" w:rsidRPr="009B599A" w:rsidRDefault="00D66EB2" w:rsidP="00F30173">
            <w:pPr>
              <w:jc w:val="both"/>
              <w:rPr>
                <w:rFonts w:ascii="Times New Roman" w:hAnsi="Times New Roman"/>
              </w:rPr>
            </w:pPr>
          </w:p>
        </w:tc>
        <w:tc>
          <w:tcPr>
            <w:tcW w:w="2416" w:type="dxa"/>
          </w:tcPr>
          <w:p w:rsidR="00D66EB2" w:rsidRPr="009B599A" w:rsidRDefault="00D66EB2" w:rsidP="00F30173">
            <w:pPr>
              <w:jc w:val="right"/>
              <w:rPr>
                <w:rFonts w:ascii="Times New Roman" w:hAnsi="Times New Roman"/>
              </w:rPr>
            </w:pPr>
            <w:r w:rsidRPr="009B599A">
              <w:rPr>
                <w:rFonts w:ascii="Times New Roman" w:hAnsi="Times New Roman"/>
              </w:rPr>
              <w:t>R Square</w:t>
            </w:r>
          </w:p>
        </w:tc>
        <w:tc>
          <w:tcPr>
            <w:tcW w:w="3559" w:type="dxa"/>
          </w:tcPr>
          <w:p w:rsidR="00D66EB2" w:rsidRPr="009B599A" w:rsidRDefault="00D66EB2" w:rsidP="00F30173">
            <w:pPr>
              <w:jc w:val="right"/>
              <w:rPr>
                <w:rFonts w:ascii="Times New Roman" w:hAnsi="Times New Roman"/>
              </w:rPr>
            </w:pPr>
            <w:r w:rsidRPr="009B599A">
              <w:rPr>
                <w:rFonts w:ascii="Times New Roman" w:hAnsi="Times New Roman"/>
              </w:rPr>
              <w:t>Adjusted R Square</w:t>
            </w:r>
          </w:p>
        </w:tc>
      </w:tr>
      <w:tr w:rsidR="00D66EB2" w:rsidRPr="009B599A" w:rsidTr="00F30173">
        <w:trPr>
          <w:trHeight w:val="398"/>
          <w:jc w:val="center"/>
        </w:trPr>
        <w:tc>
          <w:tcPr>
            <w:tcW w:w="3376" w:type="dxa"/>
          </w:tcPr>
          <w:p w:rsidR="00D66EB2" w:rsidRPr="009B599A" w:rsidRDefault="00D66EB2" w:rsidP="00F30173">
            <w:pPr>
              <w:rPr>
                <w:rFonts w:ascii="Times New Roman" w:hAnsi="Times New Roman"/>
              </w:rPr>
            </w:pPr>
            <w:r w:rsidRPr="009B599A">
              <w:rPr>
                <w:rFonts w:ascii="Times New Roman" w:hAnsi="Times New Roman"/>
              </w:rPr>
              <w:t>M</w:t>
            </w:r>
          </w:p>
        </w:tc>
        <w:tc>
          <w:tcPr>
            <w:tcW w:w="2416" w:type="dxa"/>
          </w:tcPr>
          <w:p w:rsidR="00D66EB2" w:rsidRPr="009B599A" w:rsidRDefault="00D66EB2" w:rsidP="00F30173">
            <w:pPr>
              <w:jc w:val="right"/>
              <w:rPr>
                <w:rFonts w:ascii="Times New Roman" w:hAnsi="Times New Roman"/>
              </w:rPr>
            </w:pPr>
            <w:r w:rsidRPr="009B599A">
              <w:rPr>
                <w:rFonts w:ascii="Times New Roman" w:hAnsi="Times New Roman"/>
              </w:rPr>
              <w:t>0.673</w:t>
            </w:r>
          </w:p>
        </w:tc>
        <w:tc>
          <w:tcPr>
            <w:tcW w:w="3559" w:type="dxa"/>
          </w:tcPr>
          <w:p w:rsidR="00D66EB2" w:rsidRPr="009B599A" w:rsidRDefault="00D66EB2" w:rsidP="00F30173">
            <w:pPr>
              <w:jc w:val="right"/>
              <w:rPr>
                <w:rFonts w:ascii="Times New Roman" w:hAnsi="Times New Roman"/>
              </w:rPr>
            </w:pPr>
            <w:r w:rsidRPr="009B599A">
              <w:rPr>
                <w:rFonts w:ascii="Times New Roman" w:hAnsi="Times New Roman"/>
              </w:rPr>
              <w:t>0.663</w:t>
            </w:r>
          </w:p>
        </w:tc>
      </w:tr>
      <w:tr w:rsidR="00D66EB2" w:rsidRPr="009B599A" w:rsidTr="00F30173">
        <w:trPr>
          <w:trHeight w:val="373"/>
          <w:jc w:val="center"/>
        </w:trPr>
        <w:tc>
          <w:tcPr>
            <w:tcW w:w="3376" w:type="dxa"/>
          </w:tcPr>
          <w:p w:rsidR="00D66EB2" w:rsidRPr="009B599A" w:rsidRDefault="00D66EB2" w:rsidP="00F30173">
            <w:pPr>
              <w:rPr>
                <w:rFonts w:ascii="Times New Roman" w:hAnsi="Times New Roman"/>
              </w:rPr>
            </w:pPr>
            <w:r w:rsidRPr="009B599A">
              <w:rPr>
                <w:rFonts w:ascii="Times New Roman" w:hAnsi="Times New Roman"/>
              </w:rPr>
              <w:t>Y</w:t>
            </w:r>
          </w:p>
        </w:tc>
        <w:tc>
          <w:tcPr>
            <w:tcW w:w="2416" w:type="dxa"/>
          </w:tcPr>
          <w:p w:rsidR="00D66EB2" w:rsidRPr="009B599A" w:rsidRDefault="00D66EB2" w:rsidP="00F30173">
            <w:pPr>
              <w:jc w:val="right"/>
              <w:rPr>
                <w:rFonts w:ascii="Times New Roman" w:hAnsi="Times New Roman"/>
              </w:rPr>
            </w:pPr>
            <w:r w:rsidRPr="009B599A">
              <w:rPr>
                <w:rFonts w:ascii="Times New Roman" w:hAnsi="Times New Roman"/>
              </w:rPr>
              <w:t>0.760</w:t>
            </w:r>
          </w:p>
        </w:tc>
        <w:tc>
          <w:tcPr>
            <w:tcW w:w="3559" w:type="dxa"/>
          </w:tcPr>
          <w:p w:rsidR="00D66EB2" w:rsidRPr="009B599A" w:rsidRDefault="00D66EB2" w:rsidP="00F30173">
            <w:pPr>
              <w:jc w:val="right"/>
              <w:rPr>
                <w:rFonts w:ascii="Times New Roman" w:hAnsi="Times New Roman"/>
              </w:rPr>
            </w:pPr>
            <w:r w:rsidRPr="009B599A">
              <w:rPr>
                <w:rFonts w:ascii="Times New Roman" w:hAnsi="Times New Roman"/>
              </w:rPr>
              <w:t>0.750</w:t>
            </w:r>
          </w:p>
        </w:tc>
      </w:tr>
    </w:tbl>
    <w:p w:rsidR="00D66EB2" w:rsidRDefault="00D66EB2" w:rsidP="00D66EB2">
      <w:pPr>
        <w:pStyle w:val="ListParagraph"/>
        <w:spacing w:after="240"/>
        <w:ind w:left="284" w:firstLine="436"/>
        <w:jc w:val="both"/>
        <w:rPr>
          <w:szCs w:val="24"/>
        </w:rPr>
      </w:pPr>
      <w:r w:rsidRPr="00D66EB2">
        <w:rPr>
          <w:szCs w:val="24"/>
        </w:rPr>
        <w:t>Based on the table above, it can be seen that the result for M is 0.663, which means that the influence of the independent variables on Service Quality, Website Quality, and Reputation on perceived consumer trust in online shopping is 66.3% and the remaining 33.7% is influenced by other variables. which were not present in this study. Furthermore, based on the table above, it can be seen that the results for Y are obtained by the number 0.750, which means that the influence of the independent variables on Service Quality, Website Quality, and Reputation on consumer purchase intentions in online shopping is 75% and the remaining 25% is influenced by other variables that are not included in this research.</w:t>
      </w:r>
    </w:p>
    <w:p w:rsidR="00983C74" w:rsidRDefault="00983C74" w:rsidP="00D66EB2">
      <w:pPr>
        <w:pStyle w:val="ListParagraph"/>
        <w:spacing w:after="240"/>
        <w:ind w:left="284" w:firstLine="436"/>
        <w:jc w:val="both"/>
        <w:rPr>
          <w:szCs w:val="24"/>
        </w:rPr>
      </w:pPr>
    </w:p>
    <w:p w:rsidR="00D66EB2" w:rsidRDefault="00D66EB2" w:rsidP="00D66EB2">
      <w:pPr>
        <w:pStyle w:val="ListParagraph"/>
        <w:numPr>
          <w:ilvl w:val="0"/>
          <w:numId w:val="10"/>
        </w:numPr>
        <w:spacing w:after="240"/>
        <w:ind w:left="709"/>
        <w:jc w:val="both"/>
        <w:rPr>
          <w:b/>
          <w:szCs w:val="24"/>
        </w:rPr>
      </w:pPr>
      <w:r w:rsidRPr="00D66EB2">
        <w:rPr>
          <w:b/>
          <w:szCs w:val="24"/>
        </w:rPr>
        <w:lastRenderedPageBreak/>
        <w:t>Hypothesis Test</w:t>
      </w:r>
    </w:p>
    <w:p w:rsidR="00531EB5" w:rsidRPr="002F226A" w:rsidRDefault="00D66EB2" w:rsidP="002F226A">
      <w:pPr>
        <w:pStyle w:val="ListParagraph"/>
        <w:spacing w:after="240"/>
        <w:ind w:left="284" w:firstLine="436"/>
        <w:jc w:val="both"/>
        <w:rPr>
          <w:szCs w:val="24"/>
          <w:lang w:val="id-ID"/>
        </w:rPr>
      </w:pPr>
      <w:r w:rsidRPr="00D66EB2">
        <w:rPr>
          <w:szCs w:val="24"/>
          <w:lang w:val="id-ID"/>
        </w:rPr>
        <w:t>This study uses multiple regression analysis methods to test the hypothesis. The results of hypothesis testing can be seen in Table 2 as follows.</w:t>
      </w:r>
    </w:p>
    <w:p w:rsidR="00D66EB2" w:rsidRPr="00531EB5" w:rsidRDefault="00531EB5" w:rsidP="00531EB5">
      <w:pPr>
        <w:spacing w:after="240"/>
        <w:jc w:val="center"/>
        <w:rPr>
          <w:szCs w:val="24"/>
        </w:rPr>
      </w:pPr>
      <w:r w:rsidRPr="00531EB5">
        <w:rPr>
          <w:b/>
          <w:szCs w:val="24"/>
        </w:rPr>
        <w:t>Table 3.</w:t>
      </w:r>
      <w:r w:rsidRPr="00531EB5">
        <w:rPr>
          <w:szCs w:val="24"/>
        </w:rPr>
        <w:t xml:space="preserve"> Path Coefficient.</w:t>
      </w:r>
    </w:p>
    <w:tbl>
      <w:tblPr>
        <w:tblStyle w:val="TableGrid"/>
        <w:tblpPr w:leftFromText="180" w:rightFromText="180" w:vertAnchor="text" w:horzAnchor="margin" w:tblpXSpec="center" w:tblpY="145"/>
        <w:tblW w:w="9354" w:type="dxa"/>
        <w:tblLook w:val="04A0" w:firstRow="1" w:lastRow="0" w:firstColumn="1" w:lastColumn="0" w:noHBand="0" w:noVBand="1"/>
      </w:tblPr>
      <w:tblGrid>
        <w:gridCol w:w="1555"/>
        <w:gridCol w:w="1559"/>
        <w:gridCol w:w="1842"/>
        <w:gridCol w:w="1820"/>
        <w:gridCol w:w="1517"/>
        <w:gridCol w:w="1061"/>
      </w:tblGrid>
      <w:tr w:rsidR="00531EB5" w:rsidRPr="009B599A" w:rsidTr="00531EB5">
        <w:trPr>
          <w:trHeight w:val="591"/>
        </w:trPr>
        <w:tc>
          <w:tcPr>
            <w:tcW w:w="1555" w:type="dxa"/>
          </w:tcPr>
          <w:p w:rsidR="00531EB5" w:rsidRPr="009B599A" w:rsidRDefault="00531EB5" w:rsidP="00F30173">
            <w:pPr>
              <w:tabs>
                <w:tab w:val="left" w:pos="5310"/>
              </w:tabs>
              <w:rPr>
                <w:rFonts w:ascii="Times New Roman" w:hAnsi="Times New Roman"/>
              </w:rPr>
            </w:pPr>
          </w:p>
        </w:tc>
        <w:tc>
          <w:tcPr>
            <w:tcW w:w="1559" w:type="dxa"/>
          </w:tcPr>
          <w:p w:rsidR="00531EB5" w:rsidRPr="009B599A" w:rsidRDefault="00531EB5" w:rsidP="00F30173">
            <w:pPr>
              <w:tabs>
                <w:tab w:val="left" w:pos="5310"/>
              </w:tabs>
              <w:jc w:val="right"/>
              <w:rPr>
                <w:rFonts w:ascii="Times New Roman" w:hAnsi="Times New Roman"/>
              </w:rPr>
            </w:pPr>
            <w:r w:rsidRPr="008977DB">
              <w:rPr>
                <w:rFonts w:ascii="Times New Roman" w:hAnsi="Times New Roman"/>
              </w:rPr>
              <w:t>Original Sample (O)</w:t>
            </w:r>
          </w:p>
        </w:tc>
        <w:tc>
          <w:tcPr>
            <w:tcW w:w="1842" w:type="dxa"/>
          </w:tcPr>
          <w:p w:rsidR="00531EB5" w:rsidRPr="009B599A" w:rsidRDefault="00531EB5" w:rsidP="00F30173">
            <w:pPr>
              <w:tabs>
                <w:tab w:val="left" w:pos="5310"/>
              </w:tabs>
              <w:jc w:val="right"/>
              <w:rPr>
                <w:rFonts w:ascii="Times New Roman" w:hAnsi="Times New Roman"/>
              </w:rPr>
            </w:pPr>
            <w:r w:rsidRPr="008977DB">
              <w:rPr>
                <w:rFonts w:ascii="Times New Roman" w:hAnsi="Times New Roman"/>
              </w:rPr>
              <w:t>Sample Average (M)</w:t>
            </w:r>
          </w:p>
        </w:tc>
        <w:tc>
          <w:tcPr>
            <w:tcW w:w="1820" w:type="dxa"/>
          </w:tcPr>
          <w:p w:rsidR="00531EB5" w:rsidRPr="009B599A" w:rsidRDefault="00531EB5" w:rsidP="00F30173">
            <w:pPr>
              <w:tabs>
                <w:tab w:val="left" w:pos="5310"/>
              </w:tabs>
              <w:jc w:val="right"/>
              <w:rPr>
                <w:rFonts w:ascii="Times New Roman" w:hAnsi="Times New Roman"/>
              </w:rPr>
            </w:pPr>
            <w:r w:rsidRPr="008977DB">
              <w:rPr>
                <w:rFonts w:ascii="Times New Roman" w:hAnsi="Times New Roman"/>
              </w:rPr>
              <w:t xml:space="preserve">Standard Deviation </w:t>
            </w:r>
            <w:r w:rsidRPr="009B599A">
              <w:rPr>
                <w:rFonts w:ascii="Times New Roman" w:hAnsi="Times New Roman"/>
              </w:rPr>
              <w:t>(STDEV)</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 xml:space="preserve">T </w:t>
            </w:r>
            <w:proofErr w:type="spellStart"/>
            <w:r w:rsidRPr="009B599A">
              <w:rPr>
                <w:rFonts w:ascii="Times New Roman" w:hAnsi="Times New Roman"/>
              </w:rPr>
              <w:t>Statistik</w:t>
            </w:r>
            <w:proofErr w:type="spellEnd"/>
            <w:r w:rsidRPr="009B599A">
              <w:rPr>
                <w:rFonts w:ascii="Times New Roman" w:hAnsi="Times New Roman"/>
              </w:rPr>
              <w:t xml:space="preserve"> (|O/STDEV|)</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 xml:space="preserve">P Values </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M-&gt;Y</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0.266</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0.262</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0.088</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3.019</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0.003</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X1-&gt;M</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0.381</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0.378</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0.095</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4.027</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0.000</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X1-&gt;Y</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0.168</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0.169</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0.078</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2.158</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0.031</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X2-&gt;M</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0.249</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0.255</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0.090</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2.762</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0.006</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X2-&gt;Y</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0.315</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0.318</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0.085</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3.700</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0.000</w:t>
            </w:r>
          </w:p>
        </w:tc>
      </w:tr>
      <w:tr w:rsidR="00531EB5" w:rsidRPr="009B599A" w:rsidTr="00531EB5">
        <w:trPr>
          <w:trHeight w:val="295"/>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X3-&gt;M</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0.316</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0.313</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0.075</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4.216</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0.000</w:t>
            </w:r>
          </w:p>
        </w:tc>
      </w:tr>
      <w:tr w:rsidR="00531EB5" w:rsidRPr="009B599A" w:rsidTr="00531EB5">
        <w:trPr>
          <w:trHeight w:val="277"/>
        </w:trPr>
        <w:tc>
          <w:tcPr>
            <w:tcW w:w="1555" w:type="dxa"/>
          </w:tcPr>
          <w:p w:rsidR="00531EB5" w:rsidRPr="009B599A" w:rsidRDefault="00531EB5" w:rsidP="00F30173">
            <w:pPr>
              <w:tabs>
                <w:tab w:val="left" w:pos="5310"/>
              </w:tabs>
              <w:rPr>
                <w:rFonts w:ascii="Times New Roman" w:hAnsi="Times New Roman"/>
              </w:rPr>
            </w:pPr>
            <w:r w:rsidRPr="009B599A">
              <w:rPr>
                <w:rFonts w:ascii="Times New Roman" w:hAnsi="Times New Roman"/>
              </w:rPr>
              <w:t>X3-&gt;Y</w:t>
            </w:r>
          </w:p>
        </w:tc>
        <w:tc>
          <w:tcPr>
            <w:tcW w:w="1559"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0.251</w:t>
            </w:r>
          </w:p>
        </w:tc>
        <w:tc>
          <w:tcPr>
            <w:tcW w:w="1842"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0.252</w:t>
            </w:r>
          </w:p>
        </w:tc>
        <w:tc>
          <w:tcPr>
            <w:tcW w:w="1820"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0.090</w:t>
            </w:r>
          </w:p>
        </w:tc>
        <w:tc>
          <w:tcPr>
            <w:tcW w:w="1517"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2.796</w:t>
            </w:r>
          </w:p>
        </w:tc>
        <w:tc>
          <w:tcPr>
            <w:tcW w:w="1061" w:type="dxa"/>
          </w:tcPr>
          <w:p w:rsidR="00531EB5" w:rsidRPr="009B599A" w:rsidRDefault="00531EB5" w:rsidP="00F30173">
            <w:pPr>
              <w:tabs>
                <w:tab w:val="left" w:pos="5310"/>
              </w:tabs>
              <w:jc w:val="right"/>
              <w:rPr>
                <w:rFonts w:ascii="Times New Roman" w:hAnsi="Times New Roman"/>
              </w:rPr>
            </w:pPr>
            <w:r w:rsidRPr="009B599A">
              <w:rPr>
                <w:rFonts w:ascii="Times New Roman" w:hAnsi="Times New Roman"/>
              </w:rPr>
              <w:t>0.005</w:t>
            </w:r>
          </w:p>
        </w:tc>
      </w:tr>
    </w:tbl>
    <w:p w:rsidR="00531EB5" w:rsidRDefault="00531EB5" w:rsidP="00531EB5">
      <w:pPr>
        <w:pStyle w:val="ListParagraph"/>
        <w:spacing w:after="240"/>
        <w:ind w:left="284" w:firstLine="436"/>
        <w:jc w:val="center"/>
        <w:rPr>
          <w:b/>
          <w:szCs w:val="24"/>
        </w:rPr>
      </w:pPr>
    </w:p>
    <w:tbl>
      <w:tblPr>
        <w:tblStyle w:val="TableGrid"/>
        <w:tblpPr w:leftFromText="180" w:rightFromText="180" w:vertAnchor="text" w:horzAnchor="margin" w:tblpY="226"/>
        <w:tblW w:w="9747" w:type="dxa"/>
        <w:tblLook w:val="04A0" w:firstRow="1" w:lastRow="0" w:firstColumn="1" w:lastColumn="0" w:noHBand="0" w:noVBand="1"/>
      </w:tblPr>
      <w:tblGrid>
        <w:gridCol w:w="1789"/>
        <w:gridCol w:w="1982"/>
        <w:gridCol w:w="1977"/>
        <w:gridCol w:w="1877"/>
        <w:gridCol w:w="2122"/>
      </w:tblGrid>
      <w:tr w:rsidR="00531EB5" w:rsidRPr="009B599A" w:rsidTr="00531EB5">
        <w:tc>
          <w:tcPr>
            <w:tcW w:w="1789"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No</w:t>
            </w: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Hypothesis</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Coefficient</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 Values</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Conclusion</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H1</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0.168</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0.031</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Positive and significant</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H2</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0.315</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0.000</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Positive and significant</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H3</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0.251</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0.005</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Positive and significant</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H4</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0.381</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0.000</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Positive and significant</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H5</w:t>
            </w:r>
          </w:p>
        </w:tc>
        <w:tc>
          <w:tcPr>
            <w:tcW w:w="19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0.249</w:t>
            </w:r>
          </w:p>
        </w:tc>
        <w:tc>
          <w:tcPr>
            <w:tcW w:w="1877"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0.006</w:t>
            </w:r>
          </w:p>
        </w:tc>
        <w:tc>
          <w:tcPr>
            <w:tcW w:w="2122" w:type="dxa"/>
          </w:tcPr>
          <w:p w:rsidR="00531EB5" w:rsidRPr="009B599A" w:rsidRDefault="00531EB5" w:rsidP="00F30173">
            <w:pPr>
              <w:jc w:val="both"/>
              <w:rPr>
                <w:rFonts w:ascii="Times New Roman" w:hAnsi="Times New Roman"/>
                <w:szCs w:val="24"/>
              </w:rPr>
            </w:pPr>
            <w:r w:rsidRPr="009B599A">
              <w:rPr>
                <w:rFonts w:ascii="Times New Roman" w:hAnsi="Times New Roman"/>
                <w:szCs w:val="24"/>
              </w:rPr>
              <w:t>Positive and significant</w:t>
            </w:r>
          </w:p>
        </w:tc>
      </w:tr>
      <w:tr w:rsidR="00531EB5" w:rsidRPr="009B599A" w:rsidTr="00531EB5">
        <w:tc>
          <w:tcPr>
            <w:tcW w:w="1789" w:type="dxa"/>
          </w:tcPr>
          <w:p w:rsidR="00531EB5" w:rsidRPr="009B599A" w:rsidRDefault="00531EB5" w:rsidP="00531EB5">
            <w:pPr>
              <w:pStyle w:val="ListParagraph"/>
              <w:numPr>
                <w:ilvl w:val="0"/>
                <w:numId w:val="11"/>
              </w:numPr>
              <w:ind w:left="306"/>
              <w:jc w:val="both"/>
              <w:rPr>
                <w:rFonts w:ascii="Times New Roman" w:hAnsi="Times New Roman"/>
                <w:szCs w:val="24"/>
              </w:rPr>
            </w:pPr>
          </w:p>
        </w:tc>
        <w:tc>
          <w:tcPr>
            <w:tcW w:w="1982" w:type="dxa"/>
          </w:tcPr>
          <w:p w:rsidR="00531EB5" w:rsidRPr="009B599A" w:rsidRDefault="00531EB5" w:rsidP="00531EB5">
            <w:pPr>
              <w:jc w:val="both"/>
              <w:rPr>
                <w:rFonts w:ascii="Times New Roman" w:hAnsi="Times New Roman"/>
                <w:szCs w:val="24"/>
              </w:rPr>
            </w:pPr>
            <w:r w:rsidRPr="009B599A">
              <w:rPr>
                <w:rFonts w:ascii="Times New Roman" w:hAnsi="Times New Roman"/>
                <w:szCs w:val="24"/>
              </w:rPr>
              <w:t>H6</w:t>
            </w:r>
          </w:p>
        </w:tc>
        <w:tc>
          <w:tcPr>
            <w:tcW w:w="1977" w:type="dxa"/>
          </w:tcPr>
          <w:p w:rsidR="00531EB5" w:rsidRPr="009B599A" w:rsidRDefault="00531EB5" w:rsidP="00531EB5">
            <w:pPr>
              <w:jc w:val="both"/>
              <w:rPr>
                <w:rFonts w:ascii="Times New Roman" w:hAnsi="Times New Roman"/>
                <w:szCs w:val="24"/>
              </w:rPr>
            </w:pPr>
            <w:r w:rsidRPr="009B599A">
              <w:rPr>
                <w:rFonts w:ascii="Times New Roman" w:hAnsi="Times New Roman"/>
                <w:szCs w:val="24"/>
              </w:rPr>
              <w:t>0.316</w:t>
            </w:r>
          </w:p>
        </w:tc>
        <w:tc>
          <w:tcPr>
            <w:tcW w:w="1877" w:type="dxa"/>
          </w:tcPr>
          <w:p w:rsidR="00531EB5" w:rsidRPr="009B599A" w:rsidRDefault="00531EB5" w:rsidP="00531EB5">
            <w:pPr>
              <w:jc w:val="both"/>
              <w:rPr>
                <w:rFonts w:ascii="Times New Roman" w:hAnsi="Times New Roman"/>
                <w:szCs w:val="24"/>
              </w:rPr>
            </w:pPr>
            <w:r w:rsidRPr="009B599A">
              <w:rPr>
                <w:rFonts w:ascii="Times New Roman" w:hAnsi="Times New Roman"/>
                <w:szCs w:val="24"/>
              </w:rPr>
              <w:t>0.000</w:t>
            </w:r>
          </w:p>
        </w:tc>
        <w:tc>
          <w:tcPr>
            <w:tcW w:w="2122" w:type="dxa"/>
          </w:tcPr>
          <w:p w:rsidR="00531EB5" w:rsidRPr="009B599A" w:rsidRDefault="00531EB5" w:rsidP="00531EB5">
            <w:pPr>
              <w:jc w:val="both"/>
              <w:rPr>
                <w:rFonts w:ascii="Times New Roman" w:hAnsi="Times New Roman"/>
                <w:szCs w:val="24"/>
              </w:rPr>
            </w:pPr>
            <w:r w:rsidRPr="009B599A">
              <w:rPr>
                <w:rFonts w:ascii="Times New Roman" w:hAnsi="Times New Roman"/>
                <w:szCs w:val="24"/>
              </w:rPr>
              <w:t>Positive and significant</w:t>
            </w:r>
          </w:p>
        </w:tc>
      </w:tr>
    </w:tbl>
    <w:p w:rsidR="00531EB5" w:rsidRPr="00531EB5" w:rsidRDefault="00531EB5" w:rsidP="00531EB5">
      <w:pPr>
        <w:pStyle w:val="ListParagraph"/>
        <w:spacing w:after="240"/>
        <w:ind w:left="0" w:firstLine="436"/>
        <w:jc w:val="both"/>
        <w:rPr>
          <w:szCs w:val="24"/>
        </w:rPr>
      </w:pPr>
      <w:r w:rsidRPr="00531EB5">
        <w:rPr>
          <w:szCs w:val="24"/>
        </w:rPr>
        <w:t>Based on the table above, several hypotheses were obtained. The first hypothesis states that Service Quality has a positive effect on consumer purchase intentions. Based on the table shows the results of hypothesis testing with a coefficient value of 0.168 with a significance value of 0.031, which means the value is less than 0.05.</w:t>
      </w:r>
    </w:p>
    <w:p w:rsidR="00531EB5" w:rsidRPr="00531EB5" w:rsidRDefault="00531EB5" w:rsidP="00531EB5">
      <w:pPr>
        <w:pStyle w:val="ListParagraph"/>
        <w:spacing w:after="240"/>
        <w:ind w:left="0" w:firstLine="436"/>
        <w:jc w:val="both"/>
        <w:rPr>
          <w:szCs w:val="24"/>
        </w:rPr>
      </w:pPr>
      <w:r w:rsidRPr="00531EB5">
        <w:rPr>
          <w:szCs w:val="24"/>
        </w:rPr>
        <w:t>The next hypothesis or the second hypothesis states that Website Quality has a positive effect on consumers' purchase intentions. Based on the table shows the results of hypothesis testing with a coefficient value of 0.315 with a significance value of 0.000 which means the value is less than 0.05.</w:t>
      </w:r>
    </w:p>
    <w:p w:rsidR="00531EB5" w:rsidRDefault="00531EB5" w:rsidP="00531EB5">
      <w:pPr>
        <w:pStyle w:val="ListParagraph"/>
        <w:spacing w:after="240"/>
        <w:ind w:left="0" w:firstLine="436"/>
        <w:jc w:val="both"/>
        <w:rPr>
          <w:szCs w:val="24"/>
        </w:rPr>
      </w:pPr>
      <w:r w:rsidRPr="00531EB5">
        <w:rPr>
          <w:szCs w:val="24"/>
        </w:rPr>
        <w:t>The next hypothesis or the third hypothesis states that reputation has a positive effect on consumer purchase intentions. Based on the table shows the results of hypothesis testing with a coefficient value of 0.251 with a significance value of 0.005, which means the value is less than 0.05.</w:t>
      </w:r>
    </w:p>
    <w:p w:rsidR="00531EB5" w:rsidRPr="00531EB5" w:rsidRDefault="00531EB5" w:rsidP="00531EB5">
      <w:pPr>
        <w:pStyle w:val="ListParagraph"/>
        <w:spacing w:after="240"/>
        <w:ind w:left="0" w:firstLine="436"/>
        <w:jc w:val="both"/>
        <w:rPr>
          <w:szCs w:val="24"/>
        </w:rPr>
      </w:pPr>
      <w:r w:rsidRPr="00531EB5">
        <w:rPr>
          <w:szCs w:val="24"/>
        </w:rPr>
        <w:t>The next hypothesis or the fourth hypothesis states that Service Quality has a positive effect on trust as a mediator. Based on the table shows the results of hypothesis testing with a coefficient value of 0.381 with a significance value of 0.000, which means the value is less than 0.05.</w:t>
      </w:r>
    </w:p>
    <w:p w:rsidR="00531EB5" w:rsidRPr="00531EB5" w:rsidRDefault="00531EB5" w:rsidP="00531EB5">
      <w:pPr>
        <w:pStyle w:val="ListParagraph"/>
        <w:spacing w:after="240"/>
        <w:ind w:left="0" w:firstLine="436"/>
        <w:jc w:val="both"/>
        <w:rPr>
          <w:szCs w:val="24"/>
        </w:rPr>
      </w:pPr>
      <w:r w:rsidRPr="00531EB5">
        <w:rPr>
          <w:szCs w:val="24"/>
        </w:rPr>
        <w:t>The next hypothesis or the fifth hypothesis states that Website Quality has a positive effect on trust as a mediator. Based on the table shows the results of hypothesis testing with a coefficient value of 0.249 with a significance value of 0.006, which means the value is less than 0.05.</w:t>
      </w:r>
    </w:p>
    <w:p w:rsidR="00531EB5" w:rsidRPr="00531EB5" w:rsidRDefault="00531EB5" w:rsidP="00531EB5">
      <w:pPr>
        <w:pStyle w:val="ListParagraph"/>
        <w:spacing w:after="240"/>
        <w:ind w:left="0" w:firstLine="436"/>
        <w:jc w:val="both"/>
        <w:rPr>
          <w:szCs w:val="24"/>
        </w:rPr>
      </w:pPr>
      <w:r w:rsidRPr="00531EB5">
        <w:rPr>
          <w:szCs w:val="24"/>
        </w:rPr>
        <w:t>The next hypothesis or the sixth hypothesis states that reputation has a positive effect on trust as a mediation. Based on the table shows the results of hypothesis testing with a coefficient value of 0.316 with a significance value of 0.000, which means the value is less than 0.05.</w:t>
      </w:r>
    </w:p>
    <w:p w:rsidR="00983C74" w:rsidRDefault="00531EB5" w:rsidP="00983C74">
      <w:pPr>
        <w:pStyle w:val="ListParagraph"/>
        <w:spacing w:after="240"/>
        <w:ind w:left="0" w:firstLine="436"/>
        <w:jc w:val="both"/>
        <w:rPr>
          <w:szCs w:val="24"/>
        </w:rPr>
      </w:pPr>
      <w:r w:rsidRPr="00531EB5">
        <w:rPr>
          <w:szCs w:val="24"/>
        </w:rPr>
        <w:lastRenderedPageBreak/>
        <w:t>This study aims to analyze consumer behavior in making online shopping decisions. The factors are taken influence on</w:t>
      </w:r>
      <w:r w:rsidR="0075791F">
        <w:rPr>
          <w:szCs w:val="24"/>
        </w:rPr>
        <w:t xml:space="preserve"> p</w:t>
      </w:r>
      <w:r w:rsidRPr="00531EB5">
        <w:rPr>
          <w:szCs w:val="24"/>
        </w:rPr>
        <w:t>urchase intention and perceived trust in online shopping i.e. service quality, website quality, and website reputation.</w:t>
      </w:r>
    </w:p>
    <w:p w:rsidR="00396250" w:rsidRDefault="00396250" w:rsidP="00983C74">
      <w:pPr>
        <w:pStyle w:val="ListParagraph"/>
        <w:spacing w:after="240"/>
        <w:ind w:left="0" w:firstLine="436"/>
        <w:jc w:val="both"/>
        <w:rPr>
          <w:szCs w:val="24"/>
        </w:rPr>
      </w:pPr>
      <w:r w:rsidRPr="00396250">
        <w:rPr>
          <w:szCs w:val="24"/>
        </w:rPr>
        <w:t>The results of multiple regression analysis show the first hypothesis test. Service quality has a positive effect on consumer purchase intentions, based on the test results it can be said that service quality has an important role in building consumer purchase intentions which are built on the latest information, and easy to understand the available uses and the services provided when shopping. These results provide evidence that consumers who are satisfied with the quality of online shopping services will increase online purchase intentions.</w:t>
      </w:r>
    </w:p>
    <w:p w:rsidR="00396250" w:rsidRDefault="00396250" w:rsidP="0075791F">
      <w:pPr>
        <w:pStyle w:val="ListParagraph"/>
        <w:spacing w:after="240"/>
        <w:ind w:left="0" w:firstLine="436"/>
        <w:jc w:val="both"/>
        <w:rPr>
          <w:szCs w:val="24"/>
        </w:rPr>
      </w:pPr>
      <w:r w:rsidRPr="00396250">
        <w:rPr>
          <w:szCs w:val="24"/>
        </w:rPr>
        <w:t>The results of hypothesis testing are shown in the second hypothesis which</w:t>
      </w:r>
      <w:r w:rsidR="00C95E86">
        <w:rPr>
          <w:szCs w:val="24"/>
        </w:rPr>
        <w:t xml:space="preserve"> states </w:t>
      </w:r>
      <w:r w:rsidR="00C95E86" w:rsidRPr="00C95E86">
        <w:rPr>
          <w:szCs w:val="24"/>
        </w:rPr>
        <w:t>that website quality has a positive effect on</w:t>
      </w:r>
      <w:r w:rsidRPr="00396250">
        <w:rPr>
          <w:szCs w:val="24"/>
        </w:rPr>
        <w:t xml:space="preserve"> consumer purchase intentions, based on the results of testing the hypothesis it can be concluded that the quality of the website in this study has a role in the process of forming consumer buying intentions that are awaken</w:t>
      </w:r>
      <w:r w:rsidR="00F76AA5">
        <w:rPr>
          <w:szCs w:val="24"/>
        </w:rPr>
        <w:t>ed by the latest information. E</w:t>
      </w:r>
      <w:r w:rsidRPr="00396250">
        <w:rPr>
          <w:szCs w:val="24"/>
        </w:rPr>
        <w:t>asy to understand use, reliable information, safe when transacting, and attractive appearance.</w:t>
      </w:r>
      <w:r w:rsidRPr="00F76AA5">
        <w:rPr>
          <w:szCs w:val="24"/>
        </w:rPr>
        <w:t xml:space="preserve"> The</w:t>
      </w:r>
      <w:r w:rsidRPr="00396250">
        <w:rPr>
          <w:szCs w:val="24"/>
        </w:rPr>
        <w:t xml:space="preserve"> results of hypothesis testing are shown in the third hypothesis which states that reputation has a positive effect on consumer purchase intentions, based on the results of testing these hypotheses can be concluded that reputation in this study has a role in the process of forming consumer buying intentions which are built on the latest information, this website has widely known, and this website has a good view of the consumer. The results of hypothesis testing are shown in the fourth hypothesis which states that service quality has a positive effect on trust. trustworthy, safe when consumers make transactions, as well as an attractive appearance, able to build consumer confidence so that consumer trust can be fulfilled properly.</w:t>
      </w:r>
      <w:r>
        <w:rPr>
          <w:szCs w:val="24"/>
        </w:rPr>
        <w:t xml:space="preserve"> </w:t>
      </w:r>
      <w:r w:rsidRPr="00396250">
        <w:rPr>
          <w:szCs w:val="24"/>
        </w:rPr>
        <w:t>The results of hypothesis testing are shown in the fifth hypothesis which states that the quality of the website has a positive effect on trust, based on the results of testing the hypothesis it can be concluded that the quality of the website presented always displays the latest information, reliable information, is safe when consumers transact and has an attractive appearance</w:t>
      </w:r>
      <w:proofErr w:type="gramStart"/>
      <w:r w:rsidRPr="00396250">
        <w:rPr>
          <w:szCs w:val="24"/>
        </w:rPr>
        <w:t>. ,</w:t>
      </w:r>
      <w:proofErr w:type="gramEnd"/>
      <w:r w:rsidRPr="00396250">
        <w:rPr>
          <w:szCs w:val="24"/>
        </w:rPr>
        <w:t xml:space="preserve"> able to build consumer confidence, so that consumer confidence can be fulfilled properly. The results of hypothesis testing are shown in the sixth hypothesis which states that reputation has a positive effect on trust, based on the results of testing the hypothesis it can be concluded that the reputation presented always displays the latest information, this website is well known to many people, and this website has a different point of view. both to consumers and an attractive appearance, able to build consumer confidence, so that consumer confidence can be fulf</w:t>
      </w:r>
      <w:r w:rsidR="00C95E86">
        <w:rPr>
          <w:szCs w:val="24"/>
        </w:rPr>
        <w:t xml:space="preserve">illed properly. </w:t>
      </w:r>
      <w:r w:rsidR="00C95E86" w:rsidRPr="00C95E86">
        <w:rPr>
          <w:szCs w:val="24"/>
        </w:rPr>
        <w:t>Most of these studies show that perceived risk negatively affects purchase intentions</w:t>
      </w:r>
      <w:r w:rsidRPr="00396250">
        <w:rPr>
          <w:szCs w:val="24"/>
        </w:rPr>
        <w:t xml:space="preserve"> (</w:t>
      </w:r>
      <w:proofErr w:type="spellStart"/>
      <w:r w:rsidRPr="00396250">
        <w:rPr>
          <w:szCs w:val="24"/>
        </w:rPr>
        <w:t>Kamalul</w:t>
      </w:r>
      <w:proofErr w:type="spellEnd"/>
      <w:r w:rsidRPr="00396250">
        <w:rPr>
          <w:szCs w:val="24"/>
        </w:rPr>
        <w:t xml:space="preserve"> </w:t>
      </w:r>
      <w:proofErr w:type="spellStart"/>
      <w:r w:rsidRPr="00396250">
        <w:rPr>
          <w:szCs w:val="24"/>
        </w:rPr>
        <w:t>Ariffin</w:t>
      </w:r>
      <w:proofErr w:type="spellEnd"/>
      <w:r w:rsidRPr="00396250">
        <w:rPr>
          <w:szCs w:val="24"/>
        </w:rPr>
        <w:t xml:space="preserve"> et al., 2018; </w:t>
      </w:r>
      <w:proofErr w:type="spellStart"/>
      <w:r w:rsidRPr="00396250">
        <w:rPr>
          <w:szCs w:val="24"/>
        </w:rPr>
        <w:t>Tandon</w:t>
      </w:r>
      <w:proofErr w:type="spellEnd"/>
      <w:r w:rsidRPr="00396250">
        <w:rPr>
          <w:szCs w:val="24"/>
        </w:rPr>
        <w:t xml:space="preserve"> et al., 2018).</w:t>
      </w:r>
    </w:p>
    <w:p w:rsidR="009D1AD4" w:rsidRDefault="009D1AD4" w:rsidP="009D1AD4">
      <w:pPr>
        <w:pStyle w:val="ListParagraph"/>
        <w:spacing w:after="240"/>
        <w:ind w:left="0" w:firstLine="436"/>
        <w:jc w:val="center"/>
        <w:rPr>
          <w:szCs w:val="24"/>
        </w:rPr>
      </w:pPr>
      <w:r w:rsidRPr="002F226A">
        <w:rPr>
          <w:b/>
          <w:szCs w:val="24"/>
        </w:rPr>
        <w:t>Table 4.</w:t>
      </w:r>
      <w:r>
        <w:rPr>
          <w:szCs w:val="24"/>
        </w:rPr>
        <w:t xml:space="preserve"> Specific Indirect Effect Test.</w:t>
      </w:r>
    </w:p>
    <w:tbl>
      <w:tblPr>
        <w:tblStyle w:val="TableGrid"/>
        <w:tblW w:w="0" w:type="auto"/>
        <w:tblLook w:val="04A0" w:firstRow="1" w:lastRow="0" w:firstColumn="1" w:lastColumn="0" w:noHBand="0" w:noVBand="1"/>
      </w:tblPr>
      <w:tblGrid>
        <w:gridCol w:w="1478"/>
        <w:gridCol w:w="1528"/>
        <w:gridCol w:w="1529"/>
        <w:gridCol w:w="1782"/>
        <w:gridCol w:w="1514"/>
        <w:gridCol w:w="1516"/>
      </w:tblGrid>
      <w:tr w:rsidR="009D1AD4" w:rsidTr="009D1AD4">
        <w:tc>
          <w:tcPr>
            <w:tcW w:w="1478" w:type="dxa"/>
          </w:tcPr>
          <w:p w:rsidR="009D1AD4" w:rsidRPr="00C95E86" w:rsidRDefault="009D1AD4" w:rsidP="001420D5">
            <w:pPr>
              <w:jc w:val="center"/>
              <w:rPr>
                <w:rFonts w:ascii="Times New Roman" w:hAnsi="Times New Roman"/>
                <w:szCs w:val="24"/>
              </w:rPr>
            </w:pPr>
          </w:p>
        </w:tc>
        <w:tc>
          <w:tcPr>
            <w:tcW w:w="1528" w:type="dxa"/>
          </w:tcPr>
          <w:p w:rsidR="009D1AD4" w:rsidRPr="00C95E86" w:rsidRDefault="009D1AD4" w:rsidP="001420D5">
            <w:pPr>
              <w:tabs>
                <w:tab w:val="left" w:pos="5310"/>
              </w:tabs>
              <w:jc w:val="right"/>
              <w:rPr>
                <w:rFonts w:ascii="Times New Roman" w:hAnsi="Times New Roman"/>
              </w:rPr>
            </w:pPr>
            <w:r w:rsidRPr="00C95E86">
              <w:rPr>
                <w:rFonts w:ascii="Times New Roman" w:hAnsi="Times New Roman"/>
              </w:rPr>
              <w:t>Original Sample (O)</w:t>
            </w:r>
          </w:p>
        </w:tc>
        <w:tc>
          <w:tcPr>
            <w:tcW w:w="1529" w:type="dxa"/>
          </w:tcPr>
          <w:p w:rsidR="009D1AD4" w:rsidRPr="00C95E86" w:rsidRDefault="009D1AD4" w:rsidP="001420D5">
            <w:pPr>
              <w:jc w:val="right"/>
              <w:rPr>
                <w:rFonts w:ascii="Times New Roman" w:hAnsi="Times New Roman"/>
                <w:szCs w:val="24"/>
              </w:rPr>
            </w:pPr>
            <w:r w:rsidRPr="00C95E86">
              <w:rPr>
                <w:rFonts w:ascii="Times New Roman" w:hAnsi="Times New Roman"/>
              </w:rPr>
              <w:t>Sample Average (M)</w:t>
            </w:r>
          </w:p>
        </w:tc>
        <w:tc>
          <w:tcPr>
            <w:tcW w:w="1782" w:type="dxa"/>
          </w:tcPr>
          <w:p w:rsidR="009D1AD4" w:rsidRPr="00C95E86" w:rsidRDefault="009D1AD4" w:rsidP="001420D5">
            <w:pPr>
              <w:tabs>
                <w:tab w:val="left" w:pos="5310"/>
              </w:tabs>
              <w:jc w:val="right"/>
              <w:rPr>
                <w:rFonts w:ascii="Times New Roman" w:hAnsi="Times New Roman"/>
              </w:rPr>
            </w:pPr>
            <w:r w:rsidRPr="00C95E86">
              <w:rPr>
                <w:rFonts w:ascii="Times New Roman" w:hAnsi="Times New Roman"/>
              </w:rPr>
              <w:t>Standard Deviation (STDEV)</w:t>
            </w:r>
          </w:p>
        </w:tc>
        <w:tc>
          <w:tcPr>
            <w:tcW w:w="1514" w:type="dxa"/>
          </w:tcPr>
          <w:p w:rsidR="009D1AD4" w:rsidRPr="00C95E86" w:rsidRDefault="009D1AD4" w:rsidP="001420D5">
            <w:pPr>
              <w:jc w:val="right"/>
              <w:rPr>
                <w:rFonts w:ascii="Times New Roman" w:hAnsi="Times New Roman"/>
                <w:szCs w:val="24"/>
              </w:rPr>
            </w:pPr>
            <w:r w:rsidRPr="00C95E86">
              <w:rPr>
                <w:rFonts w:ascii="Times New Roman" w:hAnsi="Times New Roman"/>
              </w:rPr>
              <w:t xml:space="preserve">T </w:t>
            </w:r>
            <w:proofErr w:type="spellStart"/>
            <w:r w:rsidRPr="00C95E86">
              <w:rPr>
                <w:rFonts w:ascii="Times New Roman" w:hAnsi="Times New Roman"/>
              </w:rPr>
              <w:t>Statistik</w:t>
            </w:r>
            <w:proofErr w:type="spellEnd"/>
            <w:r w:rsidRPr="00C95E86">
              <w:rPr>
                <w:rFonts w:ascii="Times New Roman" w:hAnsi="Times New Roman"/>
              </w:rPr>
              <w:t xml:space="preserve"> (|O/STDEV|)</w:t>
            </w:r>
          </w:p>
        </w:tc>
        <w:tc>
          <w:tcPr>
            <w:tcW w:w="1516"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P Values</w:t>
            </w:r>
          </w:p>
        </w:tc>
      </w:tr>
      <w:tr w:rsidR="009D1AD4" w:rsidTr="009D1AD4">
        <w:tc>
          <w:tcPr>
            <w:tcW w:w="1478" w:type="dxa"/>
          </w:tcPr>
          <w:p w:rsidR="009D1AD4" w:rsidRPr="00C95E86" w:rsidRDefault="009D1AD4" w:rsidP="001420D5">
            <w:pPr>
              <w:rPr>
                <w:rFonts w:ascii="Times New Roman" w:hAnsi="Times New Roman"/>
                <w:szCs w:val="24"/>
              </w:rPr>
            </w:pPr>
            <w:r w:rsidRPr="00C95E86">
              <w:rPr>
                <w:rFonts w:ascii="Times New Roman" w:hAnsi="Times New Roman"/>
                <w:szCs w:val="24"/>
              </w:rPr>
              <w:t>X3-&gt; M -&gt; Y</w:t>
            </w:r>
          </w:p>
        </w:tc>
        <w:tc>
          <w:tcPr>
            <w:tcW w:w="1528"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0.084</w:t>
            </w:r>
          </w:p>
        </w:tc>
        <w:tc>
          <w:tcPr>
            <w:tcW w:w="1529"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0.082</w:t>
            </w:r>
          </w:p>
        </w:tc>
        <w:tc>
          <w:tcPr>
            <w:tcW w:w="1782"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0.034</w:t>
            </w:r>
          </w:p>
        </w:tc>
        <w:tc>
          <w:tcPr>
            <w:tcW w:w="1514"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2.487</w:t>
            </w:r>
          </w:p>
        </w:tc>
        <w:tc>
          <w:tcPr>
            <w:tcW w:w="1516"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0.013</w:t>
            </w:r>
          </w:p>
        </w:tc>
      </w:tr>
      <w:tr w:rsidR="009D1AD4" w:rsidTr="009D1AD4">
        <w:tc>
          <w:tcPr>
            <w:tcW w:w="1478" w:type="dxa"/>
          </w:tcPr>
          <w:p w:rsidR="009D1AD4" w:rsidRPr="00C95E86" w:rsidRDefault="009D1AD4" w:rsidP="001420D5">
            <w:pPr>
              <w:rPr>
                <w:rFonts w:ascii="Times New Roman" w:hAnsi="Times New Roman"/>
                <w:szCs w:val="24"/>
              </w:rPr>
            </w:pPr>
            <w:r w:rsidRPr="00C95E86">
              <w:rPr>
                <w:rFonts w:ascii="Times New Roman" w:hAnsi="Times New Roman"/>
                <w:szCs w:val="24"/>
              </w:rPr>
              <w:t>X2-&gt; M -&gt; Y</w:t>
            </w:r>
          </w:p>
        </w:tc>
        <w:tc>
          <w:tcPr>
            <w:tcW w:w="1528"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0.066</w:t>
            </w:r>
          </w:p>
        </w:tc>
        <w:tc>
          <w:tcPr>
            <w:tcW w:w="1529"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0.067</w:t>
            </w:r>
          </w:p>
        </w:tc>
        <w:tc>
          <w:tcPr>
            <w:tcW w:w="1782"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0.034</w:t>
            </w:r>
          </w:p>
        </w:tc>
        <w:tc>
          <w:tcPr>
            <w:tcW w:w="1514"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1.970</w:t>
            </w:r>
          </w:p>
        </w:tc>
        <w:tc>
          <w:tcPr>
            <w:tcW w:w="1516"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0.049</w:t>
            </w:r>
          </w:p>
        </w:tc>
      </w:tr>
      <w:tr w:rsidR="009D1AD4" w:rsidTr="009D1AD4">
        <w:tc>
          <w:tcPr>
            <w:tcW w:w="1478" w:type="dxa"/>
          </w:tcPr>
          <w:p w:rsidR="009D1AD4" w:rsidRPr="00C95E86" w:rsidRDefault="009D1AD4" w:rsidP="001420D5">
            <w:pPr>
              <w:rPr>
                <w:rFonts w:ascii="Times New Roman" w:hAnsi="Times New Roman"/>
                <w:szCs w:val="24"/>
              </w:rPr>
            </w:pPr>
            <w:r w:rsidRPr="00C95E86">
              <w:rPr>
                <w:rFonts w:ascii="Times New Roman" w:hAnsi="Times New Roman"/>
                <w:szCs w:val="24"/>
              </w:rPr>
              <w:t>X1-&gt; M-&gt; Y</w:t>
            </w:r>
          </w:p>
        </w:tc>
        <w:tc>
          <w:tcPr>
            <w:tcW w:w="1528"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0.101</w:t>
            </w:r>
          </w:p>
        </w:tc>
        <w:tc>
          <w:tcPr>
            <w:tcW w:w="1529"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0.099</w:t>
            </w:r>
          </w:p>
        </w:tc>
        <w:tc>
          <w:tcPr>
            <w:tcW w:w="1782"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0.043</w:t>
            </w:r>
          </w:p>
        </w:tc>
        <w:tc>
          <w:tcPr>
            <w:tcW w:w="1514"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2.349</w:t>
            </w:r>
          </w:p>
        </w:tc>
        <w:tc>
          <w:tcPr>
            <w:tcW w:w="1516" w:type="dxa"/>
          </w:tcPr>
          <w:p w:rsidR="009D1AD4" w:rsidRPr="00C95E86" w:rsidRDefault="009D1AD4" w:rsidP="001420D5">
            <w:pPr>
              <w:jc w:val="right"/>
              <w:rPr>
                <w:rFonts w:ascii="Times New Roman" w:hAnsi="Times New Roman"/>
                <w:szCs w:val="24"/>
              </w:rPr>
            </w:pPr>
            <w:r w:rsidRPr="00C95E86">
              <w:rPr>
                <w:rFonts w:ascii="Times New Roman" w:hAnsi="Times New Roman"/>
                <w:szCs w:val="24"/>
              </w:rPr>
              <w:t>0.019</w:t>
            </w:r>
          </w:p>
        </w:tc>
      </w:tr>
    </w:tbl>
    <w:p w:rsidR="009D1AD4" w:rsidRPr="009D1AD4" w:rsidRDefault="009D1AD4" w:rsidP="009D1AD4">
      <w:pPr>
        <w:pStyle w:val="ListParagraph"/>
        <w:spacing w:after="240"/>
        <w:ind w:left="0" w:firstLine="436"/>
        <w:jc w:val="both"/>
        <w:rPr>
          <w:szCs w:val="24"/>
        </w:rPr>
      </w:pPr>
      <w:r w:rsidRPr="009D1AD4">
        <w:rPr>
          <w:szCs w:val="24"/>
        </w:rPr>
        <w:t>The following are the results of the mediation test through the indirect effect test. The indirect effect test is the test of the Trust variable as a mediation on the effect of Reputation, Website Quality, and Service Quality on Purchase Intention.</w:t>
      </w:r>
    </w:p>
    <w:p w:rsidR="009D1AD4" w:rsidRDefault="009D1AD4" w:rsidP="009D1AD4">
      <w:pPr>
        <w:pStyle w:val="ListParagraph"/>
        <w:spacing w:after="240"/>
        <w:ind w:left="0" w:firstLine="436"/>
        <w:jc w:val="both"/>
        <w:rPr>
          <w:szCs w:val="24"/>
        </w:rPr>
      </w:pPr>
      <w:r w:rsidRPr="009D1AD4">
        <w:rPr>
          <w:szCs w:val="24"/>
        </w:rPr>
        <w:t xml:space="preserve">The following is the result of the indirect effect of Reputation on Trust on purchase intention. In the table above, it can be seen that the estimation results obtained have an indirect effect with several P-Value = 0.013. And the indirect effect of Website Quality on Trust in purchase intention. In the table above, it can be seen that the estimation results obtained have an indirect effect with several P-Value = 0.049. While the results of the indirect effect of Service Quality on Trust on </w:t>
      </w:r>
      <w:r w:rsidRPr="009D1AD4">
        <w:rPr>
          <w:szCs w:val="24"/>
        </w:rPr>
        <w:lastRenderedPageBreak/>
        <w:t>purchase intentions. In the table above, the estimated indirect effect of P-Value = 0.019 can be obtained.</w:t>
      </w:r>
    </w:p>
    <w:p w:rsidR="009D1AD4" w:rsidRDefault="009D1AD4" w:rsidP="009D1AD4">
      <w:pPr>
        <w:pStyle w:val="ListParagraph"/>
        <w:spacing w:after="240"/>
        <w:ind w:left="0" w:firstLine="436"/>
        <w:jc w:val="both"/>
        <w:rPr>
          <w:szCs w:val="24"/>
        </w:rPr>
      </w:pPr>
      <w:r w:rsidRPr="009D1AD4">
        <w:rPr>
          <w:szCs w:val="24"/>
        </w:rPr>
        <w:t xml:space="preserve">The statement of the results of this study is in accordance with the results of research conducted by Kotler and </w:t>
      </w:r>
      <w:proofErr w:type="spellStart"/>
      <w:r w:rsidRPr="009D1AD4">
        <w:rPr>
          <w:szCs w:val="24"/>
        </w:rPr>
        <w:t>Susanto</w:t>
      </w:r>
      <w:proofErr w:type="spellEnd"/>
      <w:r w:rsidRPr="009D1AD4">
        <w:rPr>
          <w:szCs w:val="24"/>
        </w:rPr>
        <w:t xml:space="preserve"> (2010) which states that defining intention is an encouragement, namely a strong internal stimulus that motivates action, where this impulse is influenced by positive stimuli and feelings about the product. Based on the results of this study, it can be said that Service Quality, Website Quality, Reputation, and Trust as mediating factors are influencing factors in product purchase intentions.</w:t>
      </w:r>
    </w:p>
    <w:p w:rsidR="009D1AD4" w:rsidRDefault="009D1AD4" w:rsidP="009D1AD4">
      <w:pPr>
        <w:pStyle w:val="ListParagraph"/>
        <w:spacing w:after="240"/>
        <w:ind w:left="0" w:firstLine="436"/>
        <w:jc w:val="both"/>
        <w:rPr>
          <w:szCs w:val="24"/>
        </w:rPr>
      </w:pPr>
    </w:p>
    <w:p w:rsidR="009D1AD4" w:rsidRPr="00DA6723" w:rsidRDefault="009D1AD4" w:rsidP="009D1AD4">
      <w:pPr>
        <w:pStyle w:val="ListParagraph"/>
        <w:numPr>
          <w:ilvl w:val="0"/>
          <w:numId w:val="12"/>
        </w:numPr>
        <w:spacing w:after="240"/>
        <w:ind w:left="284"/>
        <w:jc w:val="both"/>
        <w:rPr>
          <w:b/>
          <w:szCs w:val="24"/>
        </w:rPr>
      </w:pPr>
      <w:r w:rsidRPr="00DA6723">
        <w:rPr>
          <w:b/>
          <w:szCs w:val="24"/>
        </w:rPr>
        <w:t>Con</w:t>
      </w:r>
      <w:r w:rsidR="00DA6723" w:rsidRPr="00DA6723">
        <w:rPr>
          <w:b/>
          <w:szCs w:val="24"/>
        </w:rPr>
        <w:t xml:space="preserve">clusion </w:t>
      </w:r>
    </w:p>
    <w:p w:rsidR="009D1AD4" w:rsidRDefault="00DA6723" w:rsidP="00DA6723">
      <w:pPr>
        <w:pStyle w:val="ListParagraph"/>
        <w:spacing w:after="240"/>
        <w:ind w:left="-142" w:firstLine="436"/>
        <w:jc w:val="both"/>
        <w:rPr>
          <w:szCs w:val="24"/>
        </w:rPr>
      </w:pPr>
      <w:r w:rsidRPr="00DA6723">
        <w:rPr>
          <w:szCs w:val="24"/>
        </w:rPr>
        <w:t>This research still has some weaknesses which must be improved in future research. First, many factors can influence consumers in making online purchasing decisions through websites. However, the researcher only took the influence of service quality, website quality, and reputation on purchase intention. This was chosen because there are variables that have not been studied much, especially perceived trust in online shopping. So for further research, it is expected to add variables outside of the variables that have been studied in order to obtain more varied results that can influence purchasing decisions and consumer confidence. Second, the objects in this study were taken by respondents in general, namely women and men with a vulnerable age of 17-56 years. For further research, it is recommended to expand the object of research so that it can expand the scope of research from various segments.</w:t>
      </w:r>
    </w:p>
    <w:p w:rsidR="00DA6723" w:rsidRPr="00DA6723" w:rsidRDefault="00DA6723" w:rsidP="00DA6723">
      <w:pPr>
        <w:pStyle w:val="ListParagraph"/>
        <w:spacing w:after="240"/>
        <w:ind w:left="-142" w:firstLine="436"/>
        <w:jc w:val="both"/>
        <w:rPr>
          <w:szCs w:val="24"/>
        </w:rPr>
      </w:pPr>
      <w:r w:rsidRPr="00DA6723">
        <w:rPr>
          <w:szCs w:val="24"/>
        </w:rPr>
        <w:t>This study has many implications that can be helpful in various fields. From a theoretical point of view, this research helps in establishing the idea that service quality websites act as modern opinion leaders working in the digital environment to influence e-commerce users and provide information. In addition, this study also presents the idea that source credibility can be considered as a mediator between Service Quality, Website Quality, Reputation, Trust and Purchase Intention. This study helps identify that this Quality of Service is an integral part of the digital communications we see and use.</w:t>
      </w:r>
    </w:p>
    <w:p w:rsidR="00DA6723" w:rsidRDefault="00DA6723" w:rsidP="00DA6723">
      <w:pPr>
        <w:pStyle w:val="ListParagraph"/>
        <w:spacing w:after="240"/>
        <w:ind w:left="-142" w:firstLine="436"/>
        <w:jc w:val="both"/>
        <w:rPr>
          <w:szCs w:val="24"/>
        </w:rPr>
      </w:pPr>
      <w:r w:rsidRPr="00DA6723">
        <w:rPr>
          <w:szCs w:val="24"/>
        </w:rPr>
        <w:t xml:space="preserve">This study has a number of samples collected and successfully analyzed as many as 103 respondents who were taken by purposive sampling method. And this research was also conducted by </w:t>
      </w:r>
      <w:proofErr w:type="spellStart"/>
      <w:r w:rsidRPr="00DA6723">
        <w:rPr>
          <w:szCs w:val="24"/>
        </w:rPr>
        <w:t>Sikandar</w:t>
      </w:r>
      <w:proofErr w:type="spellEnd"/>
      <w:r w:rsidRPr="00DA6723">
        <w:rPr>
          <w:szCs w:val="24"/>
        </w:rPr>
        <w:t xml:space="preserve"> Ali </w:t>
      </w:r>
      <w:proofErr w:type="spellStart"/>
      <w:r w:rsidRPr="00DA6723">
        <w:rPr>
          <w:szCs w:val="24"/>
        </w:rPr>
        <w:t>Qalati</w:t>
      </w:r>
      <w:proofErr w:type="spellEnd"/>
      <w:r w:rsidRPr="00DA6723">
        <w:rPr>
          <w:szCs w:val="24"/>
        </w:rPr>
        <w:t xml:space="preserve">, et al entitled The Influence of Perceived Service Quality, Website Quality, and Reputation on Purchase Intention: The mediating and moderating role of perceived trust and risk in online shopping and this research was also conducted by </w:t>
      </w:r>
      <w:proofErr w:type="spellStart"/>
      <w:r w:rsidRPr="00DA6723">
        <w:rPr>
          <w:szCs w:val="24"/>
        </w:rPr>
        <w:t>Farohi</w:t>
      </w:r>
      <w:proofErr w:type="spellEnd"/>
      <w:proofErr w:type="gramStart"/>
      <w:r w:rsidRPr="00DA6723">
        <w:rPr>
          <w:szCs w:val="24"/>
        </w:rPr>
        <w:t>. ,</w:t>
      </w:r>
      <w:proofErr w:type="gramEnd"/>
      <w:r w:rsidRPr="00DA6723">
        <w:rPr>
          <w:szCs w:val="24"/>
        </w:rPr>
        <w:t xml:space="preserve"> Muhammad </w:t>
      </w:r>
      <w:proofErr w:type="spellStart"/>
      <w:r w:rsidRPr="00DA6723">
        <w:rPr>
          <w:szCs w:val="24"/>
        </w:rPr>
        <w:t>Irham</w:t>
      </w:r>
      <w:proofErr w:type="spellEnd"/>
      <w:r w:rsidRPr="00DA6723">
        <w:rPr>
          <w:szCs w:val="24"/>
        </w:rPr>
        <w:t xml:space="preserve"> The Influence Of Security, And Trust In Purchasing Decisions Through Social Networking Sites (Study On Online Shop Buyers </w:t>
      </w:r>
      <w:proofErr w:type="spellStart"/>
      <w:r w:rsidRPr="00DA6723">
        <w:rPr>
          <w:szCs w:val="24"/>
        </w:rPr>
        <w:t>Lazada</w:t>
      </w:r>
      <w:proofErr w:type="spellEnd"/>
      <w:r w:rsidRPr="00DA6723">
        <w:rPr>
          <w:szCs w:val="24"/>
        </w:rPr>
        <w:t xml:space="preserve">. Co. Id </w:t>
      </w:r>
      <w:proofErr w:type="gramStart"/>
      <w:r w:rsidRPr="00DA6723">
        <w:rPr>
          <w:szCs w:val="24"/>
        </w:rPr>
        <w:t>In</w:t>
      </w:r>
      <w:proofErr w:type="gramEnd"/>
      <w:r w:rsidRPr="00DA6723">
        <w:rPr>
          <w:szCs w:val="24"/>
        </w:rPr>
        <w:t xml:space="preserve"> Semarang City).</w:t>
      </w:r>
    </w:p>
    <w:p w:rsidR="00DA6723" w:rsidRDefault="00DA6723" w:rsidP="00DA6723">
      <w:pPr>
        <w:pStyle w:val="ListParagraph"/>
        <w:spacing w:after="240"/>
        <w:ind w:left="-142" w:firstLine="436"/>
        <w:jc w:val="both"/>
        <w:rPr>
          <w:szCs w:val="24"/>
        </w:rPr>
      </w:pPr>
      <w:r w:rsidRPr="00DA6723">
        <w:rPr>
          <w:szCs w:val="24"/>
        </w:rPr>
        <w:t>For further researchers, it is expected to add new variables or the topic is the same but the intended subject or target is different. As well as for further research, it is necessary to be able to test the difference between service quality and information quality in order to produce more detailed and broad research.</w:t>
      </w: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DA6723" w:rsidRDefault="00DA6723" w:rsidP="00DA6723">
      <w:pPr>
        <w:pStyle w:val="ListParagraph"/>
        <w:spacing w:after="240"/>
        <w:ind w:left="-142" w:firstLine="436"/>
        <w:jc w:val="both"/>
        <w:rPr>
          <w:szCs w:val="24"/>
        </w:rPr>
      </w:pPr>
    </w:p>
    <w:p w:rsidR="00C95E86" w:rsidRDefault="00C95E86" w:rsidP="002F226A">
      <w:pPr>
        <w:spacing w:after="240"/>
        <w:jc w:val="both"/>
        <w:rPr>
          <w:szCs w:val="24"/>
        </w:rPr>
      </w:pPr>
    </w:p>
    <w:p w:rsidR="00DA6723" w:rsidRPr="002F226A" w:rsidRDefault="00DA6723" w:rsidP="002F226A">
      <w:pPr>
        <w:spacing w:after="240"/>
        <w:ind w:firstLine="426"/>
        <w:jc w:val="both"/>
        <w:rPr>
          <w:b/>
          <w:szCs w:val="24"/>
        </w:rPr>
      </w:pPr>
      <w:r w:rsidRPr="002F226A">
        <w:rPr>
          <w:b/>
          <w:szCs w:val="24"/>
        </w:rPr>
        <w:lastRenderedPageBreak/>
        <w:t>Bibliography</w:t>
      </w:r>
    </w:p>
    <w:p w:rsidR="00DA6723" w:rsidRDefault="00DA6723" w:rsidP="00DA6723">
      <w:pPr>
        <w:widowControl w:val="0"/>
        <w:autoSpaceDE w:val="0"/>
        <w:autoSpaceDN w:val="0"/>
        <w:adjustRightInd w:val="0"/>
        <w:ind w:left="426"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AF0AD1">
        <w:rPr>
          <w:noProof/>
          <w:szCs w:val="24"/>
        </w:rPr>
        <w:t xml:space="preserve">Al-dweeri, R. M., Ruiz Moreno, A., Montes, F. J. L., Obeidat, Z. M., &amp; Al-dwairi, K. M. (2019). The effect of e-service quality on Jordanian student’s e-loyalty: an empirical study in online retailing. </w:t>
      </w:r>
      <w:r w:rsidRPr="00AF0AD1">
        <w:rPr>
          <w:i/>
          <w:iCs/>
          <w:noProof/>
          <w:szCs w:val="24"/>
        </w:rPr>
        <w:t>Industrial Management and Data Systems</w:t>
      </w:r>
      <w:r w:rsidRPr="00AF0AD1">
        <w:rPr>
          <w:noProof/>
          <w:szCs w:val="24"/>
        </w:rPr>
        <w:t xml:space="preserve">, </w:t>
      </w:r>
      <w:r w:rsidRPr="00AF0AD1">
        <w:rPr>
          <w:i/>
          <w:iCs/>
          <w:noProof/>
          <w:szCs w:val="24"/>
        </w:rPr>
        <w:t>119</w:t>
      </w:r>
      <w:r w:rsidRPr="00AF0AD1">
        <w:rPr>
          <w:noProof/>
          <w:szCs w:val="24"/>
        </w:rPr>
        <w:t>(4), 902–923. https://doi.org/10.1108/IMDS-12-2017-0598</w:t>
      </w:r>
    </w:p>
    <w:p w:rsidR="00DA6723" w:rsidRPr="00B33011" w:rsidRDefault="00DA6723" w:rsidP="00DA6723">
      <w:pPr>
        <w:widowControl w:val="0"/>
        <w:autoSpaceDE w:val="0"/>
        <w:autoSpaceDN w:val="0"/>
        <w:adjustRightInd w:val="0"/>
        <w:ind w:left="426" w:hanging="480"/>
        <w:rPr>
          <w:noProof/>
          <w:szCs w:val="24"/>
        </w:rPr>
      </w:pPr>
      <w:r w:rsidRPr="00B33011">
        <w:rPr>
          <w:szCs w:val="24"/>
        </w:rPr>
        <w:t>Bauman, A., &amp; Bachmann, R. (2017). Online consumer trust: Trends in research. Journal of Technology Management &amp; Innovation, 12(2), 68–79. https://doi. org/10.4067/S0718-2724201700020000</w:t>
      </w:r>
    </w:p>
    <w:p w:rsidR="00DA6723" w:rsidRDefault="00DA6723" w:rsidP="00DA6723">
      <w:pPr>
        <w:widowControl w:val="0"/>
        <w:autoSpaceDE w:val="0"/>
        <w:autoSpaceDN w:val="0"/>
        <w:adjustRightInd w:val="0"/>
        <w:ind w:left="426" w:hanging="480"/>
        <w:rPr>
          <w:noProof/>
          <w:szCs w:val="24"/>
        </w:rPr>
      </w:pPr>
      <w:r w:rsidRPr="00AF0AD1">
        <w:rPr>
          <w:noProof/>
          <w:szCs w:val="24"/>
        </w:rPr>
        <w:t xml:space="preserve">Cahyati, N., &amp; Mandala, K. (2017). Peran Kepercayaan Dalam Memediasi Pengaruh Kualitas Website E-Commerce Terhadap Persepsi Risiko Konsumen. </w:t>
      </w:r>
      <w:r w:rsidRPr="00AF0AD1">
        <w:rPr>
          <w:i/>
          <w:iCs/>
          <w:noProof/>
          <w:szCs w:val="24"/>
        </w:rPr>
        <w:t>E-Jurnal Manajemen Universitas Udayana</w:t>
      </w:r>
      <w:r w:rsidRPr="00AF0AD1">
        <w:rPr>
          <w:noProof/>
          <w:szCs w:val="24"/>
        </w:rPr>
        <w:t xml:space="preserve">, </w:t>
      </w:r>
      <w:r w:rsidRPr="00AF0AD1">
        <w:rPr>
          <w:i/>
          <w:iCs/>
          <w:noProof/>
          <w:szCs w:val="24"/>
        </w:rPr>
        <w:t>6</w:t>
      </w:r>
      <w:r w:rsidRPr="00AF0AD1">
        <w:rPr>
          <w:noProof/>
          <w:szCs w:val="24"/>
        </w:rPr>
        <w:t>(2), 250526.</w:t>
      </w:r>
    </w:p>
    <w:p w:rsidR="00DA6723" w:rsidRPr="00AF0AD1" w:rsidRDefault="00DA6723" w:rsidP="00DA6723">
      <w:pPr>
        <w:widowControl w:val="0"/>
        <w:autoSpaceDE w:val="0"/>
        <w:autoSpaceDN w:val="0"/>
        <w:adjustRightInd w:val="0"/>
        <w:ind w:left="426" w:hanging="568"/>
        <w:rPr>
          <w:noProof/>
          <w:szCs w:val="24"/>
        </w:rPr>
      </w:pPr>
      <w:r>
        <w:rPr>
          <w:noProof/>
          <w:szCs w:val="24"/>
        </w:rPr>
        <w:t xml:space="preserve"> </w:t>
      </w:r>
      <w:r w:rsidRPr="00240D76">
        <w:rPr>
          <w:noProof/>
          <w:szCs w:val="24"/>
        </w:rPr>
        <w:t xml:space="preserve">Dapas, C. C., Sitorus, T., Purwanto, E., &amp; Ihalauw, J. J. O. I. (2019). The effect of service quality and website quality of zalora.Com on purchase decision as mediated by purchase intention. </w:t>
      </w:r>
      <w:r w:rsidRPr="00240D76">
        <w:rPr>
          <w:i/>
          <w:iCs/>
          <w:noProof/>
          <w:szCs w:val="24"/>
        </w:rPr>
        <w:t>Quality - Access to Success</w:t>
      </w:r>
      <w:r w:rsidRPr="00240D76">
        <w:rPr>
          <w:noProof/>
          <w:szCs w:val="24"/>
        </w:rPr>
        <w:t xml:space="preserve">, </w:t>
      </w:r>
      <w:r w:rsidRPr="00240D76">
        <w:rPr>
          <w:i/>
          <w:iCs/>
          <w:noProof/>
          <w:szCs w:val="24"/>
        </w:rPr>
        <w:t>20</w:t>
      </w:r>
      <w:r w:rsidRPr="00240D76">
        <w:rPr>
          <w:noProof/>
          <w:szCs w:val="24"/>
        </w:rPr>
        <w:t>(169), 87–92.</w:t>
      </w:r>
    </w:p>
    <w:p w:rsidR="00DA6723" w:rsidRPr="00AF0AD1" w:rsidRDefault="00DA6723" w:rsidP="00DA6723">
      <w:pPr>
        <w:widowControl w:val="0"/>
        <w:autoSpaceDE w:val="0"/>
        <w:autoSpaceDN w:val="0"/>
        <w:adjustRightInd w:val="0"/>
        <w:ind w:left="426" w:hanging="480"/>
        <w:rPr>
          <w:noProof/>
          <w:szCs w:val="24"/>
        </w:rPr>
      </w:pPr>
      <w:r w:rsidRPr="00AF0AD1">
        <w:rPr>
          <w:noProof/>
          <w:szCs w:val="24"/>
        </w:rPr>
        <w:t xml:space="preserve">Di Fatta, D., Musotto, R., &amp; Vesperi, W. (2016). Analyzing E-Commerce Websites: A Quali-Quantitive Approach for the User Perceived Web Quality (UPWQ). </w:t>
      </w:r>
      <w:r w:rsidRPr="00AF0AD1">
        <w:rPr>
          <w:i/>
          <w:iCs/>
          <w:noProof/>
          <w:szCs w:val="24"/>
        </w:rPr>
        <w:t>International Journal of Marketing Studies</w:t>
      </w:r>
      <w:r w:rsidRPr="00AF0AD1">
        <w:rPr>
          <w:noProof/>
          <w:szCs w:val="24"/>
        </w:rPr>
        <w:t xml:space="preserve">, </w:t>
      </w:r>
      <w:r w:rsidRPr="00AF0AD1">
        <w:rPr>
          <w:i/>
          <w:iCs/>
          <w:noProof/>
          <w:szCs w:val="24"/>
        </w:rPr>
        <w:t>8</w:t>
      </w:r>
      <w:r w:rsidRPr="00AF0AD1">
        <w:rPr>
          <w:noProof/>
          <w:szCs w:val="24"/>
        </w:rPr>
        <w:t>(6), 33. https://doi.org/10.5539/ijms.v8n6p33</w:t>
      </w:r>
    </w:p>
    <w:p w:rsidR="00DA6723" w:rsidRPr="00AF0AD1" w:rsidRDefault="00DA6723" w:rsidP="00DA6723">
      <w:pPr>
        <w:widowControl w:val="0"/>
        <w:autoSpaceDE w:val="0"/>
        <w:autoSpaceDN w:val="0"/>
        <w:adjustRightInd w:val="0"/>
        <w:ind w:left="426" w:hanging="480"/>
        <w:rPr>
          <w:noProof/>
          <w:szCs w:val="24"/>
        </w:rPr>
      </w:pPr>
      <w:r w:rsidRPr="00AF0AD1">
        <w:rPr>
          <w:noProof/>
          <w:szCs w:val="24"/>
        </w:rPr>
        <w:t xml:space="preserve">Fedorko, R., Bačík, R., &amp; Keruľová, V. (2017). Analiza znaczenia zarządzania reputacją w odniesieniu do podmiotów e-commerce. </w:t>
      </w:r>
      <w:r w:rsidRPr="00AF0AD1">
        <w:rPr>
          <w:i/>
          <w:iCs/>
          <w:noProof/>
          <w:szCs w:val="24"/>
        </w:rPr>
        <w:t>Polish Journal of Management Studies</w:t>
      </w:r>
      <w:r w:rsidRPr="00AF0AD1">
        <w:rPr>
          <w:noProof/>
          <w:szCs w:val="24"/>
        </w:rPr>
        <w:t xml:space="preserve">, </w:t>
      </w:r>
      <w:r w:rsidRPr="00AF0AD1">
        <w:rPr>
          <w:i/>
          <w:iCs/>
          <w:noProof/>
          <w:szCs w:val="24"/>
        </w:rPr>
        <w:t>15</w:t>
      </w:r>
      <w:r w:rsidRPr="00AF0AD1">
        <w:rPr>
          <w:noProof/>
          <w:szCs w:val="24"/>
        </w:rPr>
        <w:t>(1), 48–56. https://doi.org/10.17512/pjms.2017.15.1.05</w:t>
      </w:r>
    </w:p>
    <w:p w:rsidR="00DA6723" w:rsidRDefault="00DA6723" w:rsidP="00DA6723">
      <w:pPr>
        <w:widowControl w:val="0"/>
        <w:autoSpaceDE w:val="0"/>
        <w:autoSpaceDN w:val="0"/>
        <w:adjustRightInd w:val="0"/>
        <w:ind w:left="426" w:hanging="480"/>
        <w:rPr>
          <w:noProof/>
          <w:szCs w:val="24"/>
        </w:rPr>
      </w:pPr>
      <w:r w:rsidRPr="00AF0AD1">
        <w:rPr>
          <w:noProof/>
          <w:szCs w:val="24"/>
        </w:rPr>
        <w:t xml:space="preserve">Hong, I. B., &amp; Cha, H. S. (2013). The mediating role of consumer trust in an online merchant in predicting purchase intention. </w:t>
      </w:r>
      <w:r w:rsidRPr="00AF0AD1">
        <w:rPr>
          <w:i/>
          <w:iCs/>
          <w:noProof/>
          <w:szCs w:val="24"/>
        </w:rPr>
        <w:t>International Journal of Information Management</w:t>
      </w:r>
      <w:r w:rsidRPr="00AF0AD1">
        <w:rPr>
          <w:noProof/>
          <w:szCs w:val="24"/>
        </w:rPr>
        <w:t xml:space="preserve">, </w:t>
      </w:r>
      <w:r w:rsidRPr="00AF0AD1">
        <w:rPr>
          <w:i/>
          <w:iCs/>
          <w:noProof/>
          <w:szCs w:val="24"/>
        </w:rPr>
        <w:t>33</w:t>
      </w:r>
      <w:r w:rsidRPr="00AF0AD1">
        <w:rPr>
          <w:noProof/>
          <w:szCs w:val="24"/>
        </w:rPr>
        <w:t>(6), 927–939. https://doi.org/10.1016/j.ijinfomgt.2013.08.007</w:t>
      </w:r>
    </w:p>
    <w:p w:rsidR="00DA6723" w:rsidRPr="002B52AB" w:rsidRDefault="00DA6723" w:rsidP="00DA6723">
      <w:pPr>
        <w:widowControl w:val="0"/>
        <w:autoSpaceDE w:val="0"/>
        <w:autoSpaceDN w:val="0"/>
        <w:adjustRightInd w:val="0"/>
        <w:ind w:left="426" w:hanging="480"/>
        <w:rPr>
          <w:noProof/>
          <w:szCs w:val="24"/>
        </w:rPr>
      </w:pPr>
      <w:r w:rsidRPr="002B52AB">
        <w:rPr>
          <w:szCs w:val="24"/>
        </w:rPr>
        <w:t>Ibrahim, A. M. M., Hassan, M. S. H., &amp; Yusuf, S. (2019). Factors determining e-shopping compliance by Nigerians. In M. Khosrow-Pour (Ed.), Advanced methodologies and technologies in digital marketing and entrepreneurship (pp. 219–232). IGI Global.</w:t>
      </w:r>
    </w:p>
    <w:p w:rsidR="00DA6723" w:rsidRDefault="00DA6723" w:rsidP="00DA6723">
      <w:pPr>
        <w:widowControl w:val="0"/>
        <w:autoSpaceDE w:val="0"/>
        <w:autoSpaceDN w:val="0"/>
        <w:adjustRightInd w:val="0"/>
        <w:ind w:left="426" w:hanging="480"/>
        <w:rPr>
          <w:noProof/>
          <w:szCs w:val="24"/>
        </w:rPr>
      </w:pPr>
      <w:r w:rsidRPr="00AF0AD1">
        <w:rPr>
          <w:noProof/>
          <w:szCs w:val="24"/>
        </w:rPr>
        <w:t xml:space="preserve">Jeon, H., Jang, J., &amp; Barrett, E. B. (2017). Linking Website Interactivity to Consumer Behavioral Intention in an Online Travel Community: The Mediating Role of Utilitarian Value and Online Trust. </w:t>
      </w:r>
      <w:r w:rsidRPr="00AF0AD1">
        <w:rPr>
          <w:i/>
          <w:iCs/>
          <w:noProof/>
          <w:szCs w:val="24"/>
        </w:rPr>
        <w:t>Journal of Quality Assurance in Hospitality and Tourism</w:t>
      </w:r>
      <w:r w:rsidRPr="00AF0AD1">
        <w:rPr>
          <w:noProof/>
          <w:szCs w:val="24"/>
        </w:rPr>
        <w:t xml:space="preserve">, </w:t>
      </w:r>
      <w:r w:rsidRPr="00AF0AD1">
        <w:rPr>
          <w:i/>
          <w:iCs/>
          <w:noProof/>
          <w:szCs w:val="24"/>
        </w:rPr>
        <w:t>18</w:t>
      </w:r>
      <w:r w:rsidRPr="00AF0AD1">
        <w:rPr>
          <w:noProof/>
          <w:szCs w:val="24"/>
        </w:rPr>
        <w:t>(2), 125–148. https://doi.org/10.1080/1528008X.2016.1169473</w:t>
      </w:r>
    </w:p>
    <w:p w:rsidR="00DA6723" w:rsidRPr="000C4B7F" w:rsidRDefault="00DA6723" w:rsidP="00DA6723">
      <w:pPr>
        <w:widowControl w:val="0"/>
        <w:autoSpaceDE w:val="0"/>
        <w:autoSpaceDN w:val="0"/>
        <w:adjustRightInd w:val="0"/>
        <w:ind w:left="426" w:hanging="480"/>
        <w:rPr>
          <w:noProof/>
          <w:szCs w:val="24"/>
        </w:rPr>
      </w:pPr>
      <w:r w:rsidRPr="000C4B7F">
        <w:rPr>
          <w:noProof/>
          <w:szCs w:val="24"/>
        </w:rPr>
        <w:t xml:space="preserve">Kamalul Ariffin, S., Mohan, T., &amp; Goh, Y.-N. (2018). </w:t>
      </w:r>
    </w:p>
    <w:p w:rsidR="00DA6723" w:rsidRDefault="00DA6723" w:rsidP="00DA6723">
      <w:pPr>
        <w:widowControl w:val="0"/>
        <w:autoSpaceDE w:val="0"/>
        <w:autoSpaceDN w:val="0"/>
        <w:adjustRightInd w:val="0"/>
        <w:ind w:left="426" w:hanging="480"/>
        <w:rPr>
          <w:noProof/>
          <w:szCs w:val="24"/>
        </w:rPr>
      </w:pPr>
      <w:r>
        <w:rPr>
          <w:noProof/>
          <w:szCs w:val="24"/>
        </w:rPr>
        <w:t xml:space="preserve">        </w:t>
      </w:r>
      <w:r w:rsidRPr="000C4B7F">
        <w:rPr>
          <w:noProof/>
          <w:szCs w:val="24"/>
        </w:rPr>
        <w:t>Influence of consumers’ perceived risk on consumers’ online</w:t>
      </w:r>
      <w:r>
        <w:rPr>
          <w:noProof/>
          <w:szCs w:val="24"/>
        </w:rPr>
        <w:t xml:space="preserve"> purchase intention. Journal of Research </w:t>
      </w:r>
      <w:r w:rsidRPr="000C4B7F">
        <w:rPr>
          <w:noProof/>
          <w:szCs w:val="24"/>
        </w:rPr>
        <w:t>in Interactive Marketing</w:t>
      </w:r>
      <w:r>
        <w:rPr>
          <w:noProof/>
          <w:szCs w:val="24"/>
        </w:rPr>
        <w:t xml:space="preserve">, 12(3), 309–327. https://doi. </w:t>
      </w:r>
      <w:r w:rsidRPr="000C4B7F">
        <w:rPr>
          <w:noProof/>
          <w:szCs w:val="24"/>
        </w:rPr>
        <w:t>org/10.1108/JRIM-11-2017-0100</w:t>
      </w:r>
    </w:p>
    <w:p w:rsidR="00DA6723" w:rsidRDefault="00DA6723" w:rsidP="00DA6723">
      <w:pPr>
        <w:widowControl w:val="0"/>
        <w:autoSpaceDE w:val="0"/>
        <w:autoSpaceDN w:val="0"/>
        <w:adjustRightInd w:val="0"/>
        <w:ind w:left="426" w:hanging="480"/>
        <w:rPr>
          <w:szCs w:val="24"/>
        </w:rPr>
      </w:pPr>
      <w:r w:rsidRPr="002608B8">
        <w:rPr>
          <w:szCs w:val="24"/>
        </w:rPr>
        <w:t xml:space="preserve">Khan, F., Rasli, A., Yusoff, R., &amp; Isa, K. (2015). Impact of trust on online shopping: A </w:t>
      </w:r>
      <w:r>
        <w:rPr>
          <w:szCs w:val="24"/>
        </w:rPr>
        <w:t xml:space="preserve">     </w:t>
      </w:r>
      <w:r w:rsidRPr="002608B8">
        <w:rPr>
          <w:szCs w:val="24"/>
        </w:rPr>
        <w:t>systematic review of literature. Journal of Advanced Review on Scientific Research, 8(1), 1–8.</w:t>
      </w:r>
    </w:p>
    <w:p w:rsidR="00DA6723" w:rsidRPr="002608B8" w:rsidRDefault="00DA6723" w:rsidP="00DA6723">
      <w:pPr>
        <w:widowControl w:val="0"/>
        <w:autoSpaceDE w:val="0"/>
        <w:autoSpaceDN w:val="0"/>
        <w:adjustRightInd w:val="0"/>
        <w:ind w:left="426" w:hanging="710"/>
        <w:rPr>
          <w:noProof/>
          <w:szCs w:val="24"/>
        </w:rPr>
      </w:pPr>
      <w:r>
        <w:rPr>
          <w:noProof/>
          <w:szCs w:val="24"/>
        </w:rPr>
        <w:t xml:space="preserve"> </w:t>
      </w:r>
      <w:r w:rsidRPr="00DE3D87">
        <w:rPr>
          <w:noProof/>
          <w:szCs w:val="24"/>
        </w:rPr>
        <w:t xml:space="preserve"> </w:t>
      </w:r>
      <w:r>
        <w:rPr>
          <w:noProof/>
          <w:szCs w:val="24"/>
        </w:rPr>
        <w:t xml:space="preserve">  </w:t>
      </w:r>
      <w:r w:rsidRPr="00DE3D87">
        <w:rPr>
          <w:noProof/>
          <w:szCs w:val="24"/>
        </w:rPr>
        <w:t xml:space="preserve">Kim, H., &amp; Niehm, L. S. (2009). The Impact of Website Quality on Information Quality, Value, and Loyalty Intentions in Apparel Retailing. </w:t>
      </w:r>
      <w:r w:rsidRPr="00DE3D87">
        <w:rPr>
          <w:i/>
          <w:iCs/>
          <w:noProof/>
          <w:szCs w:val="24"/>
        </w:rPr>
        <w:t>Journal of Interactive Marketing</w:t>
      </w:r>
      <w:r w:rsidRPr="00DE3D87">
        <w:rPr>
          <w:noProof/>
          <w:szCs w:val="24"/>
        </w:rPr>
        <w:t xml:space="preserve">, </w:t>
      </w:r>
      <w:r w:rsidRPr="00DE3D87">
        <w:rPr>
          <w:i/>
          <w:iCs/>
          <w:noProof/>
          <w:szCs w:val="24"/>
        </w:rPr>
        <w:t>23</w:t>
      </w:r>
      <w:r w:rsidRPr="00DE3D87">
        <w:rPr>
          <w:noProof/>
          <w:szCs w:val="24"/>
        </w:rPr>
        <w:t>(3), 221–233. https://doi.org/10.1016/j.intmar.2009.04.009</w:t>
      </w:r>
    </w:p>
    <w:p w:rsidR="00DA6723" w:rsidRPr="002608B8" w:rsidRDefault="00DA6723" w:rsidP="00DA6723">
      <w:pPr>
        <w:widowControl w:val="0"/>
        <w:autoSpaceDE w:val="0"/>
        <w:autoSpaceDN w:val="0"/>
        <w:adjustRightInd w:val="0"/>
        <w:ind w:left="426" w:hanging="480"/>
        <w:rPr>
          <w:noProof/>
          <w:szCs w:val="24"/>
        </w:rPr>
      </w:pPr>
      <w:r w:rsidRPr="002608B8">
        <w:rPr>
          <w:szCs w:val="24"/>
        </w:rPr>
        <w:t>Kim, Y., &amp; Peterson, R. A. (2017). A meta-analysis of online trust relationships in e-commerce. Journal of Interactive Marketing, 38, 44–54. https://doi.org/10. 1016/j.intmar.2017.01.001</w:t>
      </w:r>
    </w:p>
    <w:p w:rsidR="00DA6723" w:rsidRDefault="00DA6723" w:rsidP="002E035E">
      <w:pPr>
        <w:widowControl w:val="0"/>
        <w:autoSpaceDE w:val="0"/>
        <w:autoSpaceDN w:val="0"/>
        <w:adjustRightInd w:val="0"/>
        <w:ind w:left="709" w:hanging="480"/>
        <w:rPr>
          <w:szCs w:val="24"/>
        </w:rPr>
      </w:pPr>
      <w:r w:rsidRPr="002B52AB">
        <w:rPr>
          <w:szCs w:val="24"/>
        </w:rPr>
        <w:t>Kleinlercher, K., Emrich, O., Herhausen, D., Verhoef, P. C., &amp; Rudolph, T. (2018). Websites as information hubs: How informational channel integration and shopping benefit density interact in steering customers to the physical store. Journal of the Association for Consumer Research, 3(3), 330–342. https://doi.org/10. 1086/69841</w:t>
      </w:r>
    </w:p>
    <w:p w:rsidR="00DA6723" w:rsidRPr="002B52AB" w:rsidRDefault="00DA6723" w:rsidP="00F76AA5">
      <w:pPr>
        <w:widowControl w:val="0"/>
        <w:autoSpaceDE w:val="0"/>
        <w:autoSpaceDN w:val="0"/>
        <w:adjustRightInd w:val="0"/>
        <w:ind w:left="709" w:hanging="480"/>
        <w:rPr>
          <w:noProof/>
          <w:szCs w:val="24"/>
        </w:rPr>
      </w:pPr>
      <w:r w:rsidRPr="002B52AB">
        <w:rPr>
          <w:szCs w:val="24"/>
        </w:rPr>
        <w:t xml:space="preserve">Lee, T. S., Ariff, M. S. M., Zakuan, N., Sulaiman, Z., &amp; Saman, M. Z. M. (2016). Online </w:t>
      </w:r>
      <w:r w:rsidRPr="002B52AB">
        <w:rPr>
          <w:szCs w:val="24"/>
        </w:rPr>
        <w:lastRenderedPageBreak/>
        <w:t>sellers’ website quality influencing online buyers’ purchase intention. [Paper presentation] IOP Conference Series: Materials Science and Engineering, Bali, Indonesia.</w:t>
      </w:r>
    </w:p>
    <w:p w:rsidR="00DA6723" w:rsidRPr="00AF0AD1" w:rsidRDefault="00DA6723" w:rsidP="00DA6723">
      <w:pPr>
        <w:widowControl w:val="0"/>
        <w:autoSpaceDE w:val="0"/>
        <w:autoSpaceDN w:val="0"/>
        <w:adjustRightInd w:val="0"/>
        <w:ind w:left="709" w:hanging="567"/>
        <w:rPr>
          <w:noProof/>
          <w:szCs w:val="24"/>
        </w:rPr>
      </w:pPr>
      <w:r>
        <w:t xml:space="preserve"> </w:t>
      </w:r>
      <w:r w:rsidRPr="00AF0AD1">
        <w:t>Lien, C.-H., Cao, Y., &amp; Zhou, X. (2017). Service quality, satisfaction, stickiness, and usage intentions: An exploratory evaluation in the context of WeChat services. Computers in Human Behavior, 68, 403–410. https://doi.org/10.1016/j.chb.2016.11.061</w:t>
      </w:r>
    </w:p>
    <w:p w:rsidR="00DA6723" w:rsidRPr="00AF0AD1" w:rsidRDefault="00DA6723" w:rsidP="00DA6723">
      <w:pPr>
        <w:widowControl w:val="0"/>
        <w:autoSpaceDE w:val="0"/>
        <w:autoSpaceDN w:val="0"/>
        <w:adjustRightInd w:val="0"/>
        <w:ind w:left="709" w:hanging="480"/>
        <w:rPr>
          <w:noProof/>
          <w:szCs w:val="24"/>
        </w:rPr>
      </w:pPr>
      <w:r w:rsidRPr="00AF0AD1">
        <w:rPr>
          <w:noProof/>
          <w:szCs w:val="24"/>
        </w:rPr>
        <w:t xml:space="preserve">Pawlasova, P., &amp; Klezl, V. (2017). Factors affecting generation y customers’ satisfaction with online group-buying purchases in South Korea. </w:t>
      </w:r>
      <w:r w:rsidRPr="00AF0AD1">
        <w:rPr>
          <w:i/>
          <w:iCs/>
          <w:noProof/>
          <w:szCs w:val="24"/>
        </w:rPr>
        <w:t>Acta Universitatis Agriculturae et Silviculturae Mendelianae Brunensis</w:t>
      </w:r>
      <w:r w:rsidRPr="00AF0AD1">
        <w:rPr>
          <w:noProof/>
          <w:szCs w:val="24"/>
        </w:rPr>
        <w:t xml:space="preserve">, </w:t>
      </w:r>
      <w:r w:rsidRPr="00AF0AD1">
        <w:rPr>
          <w:i/>
          <w:iCs/>
          <w:noProof/>
          <w:szCs w:val="24"/>
        </w:rPr>
        <w:t>65</w:t>
      </w:r>
      <w:r w:rsidRPr="00AF0AD1">
        <w:rPr>
          <w:noProof/>
          <w:szCs w:val="24"/>
        </w:rPr>
        <w:t>(6), 2045–2054. https://doi.org/10.11118/actaun201765062045</w:t>
      </w:r>
    </w:p>
    <w:p w:rsidR="00DA6723" w:rsidRPr="00AF0AD1" w:rsidRDefault="00DA6723" w:rsidP="00DA6723">
      <w:pPr>
        <w:widowControl w:val="0"/>
        <w:autoSpaceDE w:val="0"/>
        <w:autoSpaceDN w:val="0"/>
        <w:adjustRightInd w:val="0"/>
        <w:ind w:left="709" w:hanging="480"/>
        <w:rPr>
          <w:noProof/>
          <w:szCs w:val="24"/>
        </w:rPr>
      </w:pPr>
      <w:r w:rsidRPr="00AF0AD1">
        <w:rPr>
          <w:noProof/>
          <w:szCs w:val="24"/>
        </w:rPr>
        <w:t xml:space="preserve">Putra, A. F. A. S. (2021). Pengaruh Kualitas Website Terhadap Niat Beli Ulang Dengan Kepuasan Dan Kepercayaan Sebagai Variabel Mediator. </w:t>
      </w:r>
      <w:r w:rsidRPr="00AF0AD1">
        <w:rPr>
          <w:i/>
          <w:iCs/>
          <w:noProof/>
          <w:szCs w:val="24"/>
        </w:rPr>
        <w:t>Umm.Ac.Id</w:t>
      </w:r>
      <w:r w:rsidRPr="00AF0AD1">
        <w:rPr>
          <w:noProof/>
          <w:szCs w:val="24"/>
        </w:rPr>
        <w:t>.</w:t>
      </w:r>
    </w:p>
    <w:p w:rsidR="00DA6723" w:rsidRPr="00AF0AD1" w:rsidRDefault="00DA6723" w:rsidP="00DA6723">
      <w:pPr>
        <w:widowControl w:val="0"/>
        <w:autoSpaceDE w:val="0"/>
        <w:autoSpaceDN w:val="0"/>
        <w:adjustRightInd w:val="0"/>
        <w:ind w:left="709" w:hanging="480"/>
        <w:rPr>
          <w:noProof/>
          <w:szCs w:val="24"/>
        </w:rPr>
      </w:pPr>
      <w:r w:rsidRPr="00AF0AD1">
        <w:rPr>
          <w:noProof/>
          <w:szCs w:val="24"/>
        </w:rPr>
        <w:t xml:space="preserve">Qalati, S. A., Vela, E. G., Li, W., Dakhan, S. A., Hong Thuy, T. T., &amp; Merani, S. H. (2021). Effects of perceived service quality, website quality, and reputation on purchase intention: The mediating and moderating roles of trust and perceived risk in online shopping. </w:t>
      </w:r>
      <w:r w:rsidRPr="00AF0AD1">
        <w:rPr>
          <w:i/>
          <w:iCs/>
          <w:noProof/>
          <w:szCs w:val="24"/>
        </w:rPr>
        <w:t>Cogent Business and Management</w:t>
      </w:r>
      <w:r w:rsidRPr="00AF0AD1">
        <w:rPr>
          <w:noProof/>
          <w:szCs w:val="24"/>
        </w:rPr>
        <w:t xml:space="preserve">, </w:t>
      </w:r>
      <w:r w:rsidRPr="00AF0AD1">
        <w:rPr>
          <w:i/>
          <w:iCs/>
          <w:noProof/>
          <w:szCs w:val="24"/>
        </w:rPr>
        <w:t>8</w:t>
      </w:r>
      <w:r w:rsidRPr="00AF0AD1">
        <w:rPr>
          <w:noProof/>
          <w:szCs w:val="24"/>
        </w:rPr>
        <w:t>(1). https://doi.org/10.1080/23311975.2020.1869363</w:t>
      </w:r>
    </w:p>
    <w:p w:rsidR="00DA6723" w:rsidRPr="00AF0AD1" w:rsidRDefault="00DA6723" w:rsidP="00DA6723">
      <w:pPr>
        <w:widowControl w:val="0"/>
        <w:autoSpaceDE w:val="0"/>
        <w:autoSpaceDN w:val="0"/>
        <w:adjustRightInd w:val="0"/>
        <w:ind w:left="709" w:hanging="480"/>
        <w:rPr>
          <w:noProof/>
          <w:szCs w:val="24"/>
        </w:rPr>
      </w:pPr>
      <w:r w:rsidRPr="00AF0AD1">
        <w:rPr>
          <w:noProof/>
          <w:szCs w:val="24"/>
        </w:rPr>
        <w:t xml:space="preserve">Qureshi, I., Fang, Y., Ramsey, E., McCole, P., Ibbotson, P., &amp; Compeau, D. (2009). Understanding online customer repurchasing intention and the mediating role of trust- An empirical investigation in two developed countries. </w:t>
      </w:r>
      <w:r w:rsidRPr="00AF0AD1">
        <w:rPr>
          <w:i/>
          <w:iCs/>
          <w:noProof/>
          <w:szCs w:val="24"/>
        </w:rPr>
        <w:t>European Journal of Information Systems</w:t>
      </w:r>
      <w:r w:rsidRPr="00AF0AD1">
        <w:rPr>
          <w:noProof/>
          <w:szCs w:val="24"/>
        </w:rPr>
        <w:t xml:space="preserve">, </w:t>
      </w:r>
      <w:r w:rsidRPr="00AF0AD1">
        <w:rPr>
          <w:i/>
          <w:iCs/>
          <w:noProof/>
          <w:szCs w:val="24"/>
        </w:rPr>
        <w:t>18</w:t>
      </w:r>
      <w:r w:rsidRPr="00AF0AD1">
        <w:rPr>
          <w:noProof/>
          <w:szCs w:val="24"/>
        </w:rPr>
        <w:t>(3), 205–222. https://doi.org/10.1057/ejis.2009.15</w:t>
      </w:r>
    </w:p>
    <w:p w:rsidR="00DA6723" w:rsidRPr="00AF0AD1" w:rsidRDefault="00DA6723" w:rsidP="00DA6723">
      <w:pPr>
        <w:widowControl w:val="0"/>
        <w:autoSpaceDE w:val="0"/>
        <w:autoSpaceDN w:val="0"/>
        <w:adjustRightInd w:val="0"/>
        <w:ind w:left="709" w:hanging="480"/>
        <w:rPr>
          <w:noProof/>
          <w:szCs w:val="24"/>
        </w:rPr>
      </w:pPr>
      <w:r w:rsidRPr="00AF0AD1">
        <w:rPr>
          <w:noProof/>
          <w:szCs w:val="24"/>
        </w:rPr>
        <w:t xml:space="preserve">Shafiee, M. M., &amp; Bazargan, N. A. (2018). Behavioral customer loyalty in online shopping: The role of e-service quality and e-recovery. </w:t>
      </w:r>
      <w:r w:rsidRPr="00AF0AD1">
        <w:rPr>
          <w:i/>
          <w:iCs/>
          <w:noProof/>
          <w:szCs w:val="24"/>
        </w:rPr>
        <w:t>Journal of Theoretical and Applied Electronic Commerce Research</w:t>
      </w:r>
      <w:r w:rsidRPr="00AF0AD1">
        <w:rPr>
          <w:noProof/>
          <w:szCs w:val="24"/>
        </w:rPr>
        <w:t xml:space="preserve">, </w:t>
      </w:r>
      <w:r w:rsidRPr="00AF0AD1">
        <w:rPr>
          <w:i/>
          <w:iCs/>
          <w:noProof/>
          <w:szCs w:val="24"/>
        </w:rPr>
        <w:t>13</w:t>
      </w:r>
      <w:r w:rsidRPr="00AF0AD1">
        <w:rPr>
          <w:noProof/>
          <w:szCs w:val="24"/>
        </w:rPr>
        <w:t>(1), 26–38. https://doi.org/10.4067/S0718-18762018000100103</w:t>
      </w:r>
    </w:p>
    <w:p w:rsidR="00DA6723" w:rsidRDefault="00DA6723" w:rsidP="00DA6723">
      <w:pPr>
        <w:widowControl w:val="0"/>
        <w:autoSpaceDE w:val="0"/>
        <w:autoSpaceDN w:val="0"/>
        <w:adjustRightInd w:val="0"/>
        <w:ind w:left="709" w:hanging="480"/>
        <w:rPr>
          <w:noProof/>
          <w:szCs w:val="24"/>
        </w:rPr>
      </w:pPr>
      <w:r w:rsidRPr="00AF0AD1">
        <w:rPr>
          <w:noProof/>
          <w:szCs w:val="24"/>
        </w:rPr>
        <w:t xml:space="preserve">Suryadi, N., Suryana, Y., Komaladewi, R., &amp; Sari, D. (2018). Consumer, customer and perceived value: Past and present. </w:t>
      </w:r>
      <w:r w:rsidRPr="00AF0AD1">
        <w:rPr>
          <w:i/>
          <w:iCs/>
          <w:noProof/>
          <w:szCs w:val="24"/>
        </w:rPr>
        <w:t>Academy of Strategic Management Journal</w:t>
      </w:r>
      <w:r w:rsidRPr="00AF0AD1">
        <w:rPr>
          <w:noProof/>
          <w:szCs w:val="24"/>
        </w:rPr>
        <w:t xml:space="preserve">, </w:t>
      </w:r>
      <w:r w:rsidRPr="00AF0AD1">
        <w:rPr>
          <w:i/>
          <w:iCs/>
          <w:noProof/>
          <w:szCs w:val="24"/>
        </w:rPr>
        <w:t>17</w:t>
      </w:r>
      <w:r w:rsidRPr="00AF0AD1">
        <w:rPr>
          <w:noProof/>
          <w:szCs w:val="24"/>
        </w:rPr>
        <w:t>(4).</w:t>
      </w:r>
    </w:p>
    <w:p w:rsidR="00DA6723" w:rsidRPr="000C4B7F" w:rsidRDefault="00DA6723" w:rsidP="00DA6723">
      <w:pPr>
        <w:widowControl w:val="0"/>
        <w:autoSpaceDE w:val="0"/>
        <w:autoSpaceDN w:val="0"/>
        <w:adjustRightInd w:val="0"/>
        <w:ind w:left="709" w:hanging="480"/>
        <w:rPr>
          <w:noProof/>
          <w:szCs w:val="24"/>
        </w:rPr>
      </w:pPr>
      <w:r w:rsidRPr="000C4B7F">
        <w:rPr>
          <w:noProof/>
          <w:szCs w:val="24"/>
        </w:rPr>
        <w:t xml:space="preserve">Tandon, U., Kiran, R., &amp; Sah, A. N. (2018). The influence of </w:t>
      </w:r>
    </w:p>
    <w:p w:rsidR="00DA6723" w:rsidRPr="000C4B7F" w:rsidRDefault="00DA6723" w:rsidP="00DA6723">
      <w:pPr>
        <w:widowControl w:val="0"/>
        <w:autoSpaceDE w:val="0"/>
        <w:autoSpaceDN w:val="0"/>
        <w:adjustRightInd w:val="0"/>
        <w:ind w:left="709"/>
        <w:rPr>
          <w:noProof/>
          <w:szCs w:val="24"/>
        </w:rPr>
      </w:pPr>
      <w:r w:rsidRPr="000C4B7F">
        <w:rPr>
          <w:noProof/>
          <w:szCs w:val="24"/>
        </w:rPr>
        <w:t xml:space="preserve">website functionality, drivers and perceived risk on </w:t>
      </w:r>
    </w:p>
    <w:p w:rsidR="00DA6723" w:rsidRPr="00AF0AD1" w:rsidRDefault="00DA6723" w:rsidP="00DA6723">
      <w:pPr>
        <w:widowControl w:val="0"/>
        <w:autoSpaceDE w:val="0"/>
        <w:autoSpaceDN w:val="0"/>
        <w:adjustRightInd w:val="0"/>
        <w:ind w:left="709"/>
        <w:rPr>
          <w:noProof/>
          <w:szCs w:val="24"/>
        </w:rPr>
      </w:pPr>
      <w:r w:rsidRPr="000C4B7F">
        <w:rPr>
          <w:noProof/>
          <w:szCs w:val="24"/>
        </w:rPr>
        <w:t>customer satisfaction in online shopping: An emerging economy</w:t>
      </w:r>
      <w:r>
        <w:rPr>
          <w:noProof/>
          <w:szCs w:val="24"/>
        </w:rPr>
        <w:t xml:space="preserve"> case. Information Systems and </w:t>
      </w:r>
      <w:r w:rsidRPr="000C4B7F">
        <w:rPr>
          <w:noProof/>
          <w:szCs w:val="24"/>
        </w:rPr>
        <w:t>e-Business Management, 16(1), 57–91. https://doi. org/10.1007/s10257-017-0341-3</w:t>
      </w:r>
    </w:p>
    <w:p w:rsidR="00DA6723" w:rsidRDefault="00D5476C" w:rsidP="00DA6723">
      <w:pPr>
        <w:widowControl w:val="0"/>
        <w:autoSpaceDE w:val="0"/>
        <w:autoSpaceDN w:val="0"/>
        <w:adjustRightInd w:val="0"/>
        <w:ind w:left="709" w:hanging="480"/>
        <w:rPr>
          <w:noProof/>
          <w:szCs w:val="24"/>
        </w:rPr>
      </w:pPr>
      <w:r w:rsidRPr="00D5476C">
        <w:rPr>
          <w:iCs/>
          <w:noProof/>
          <w:szCs w:val="24"/>
        </w:rPr>
        <w:t>Agnes Ajeng Galih Pramudita</w:t>
      </w:r>
      <w:r w:rsidR="00D6770F">
        <w:rPr>
          <w:noProof/>
          <w:szCs w:val="24"/>
        </w:rPr>
        <w:t xml:space="preserve">. </w:t>
      </w:r>
      <w:r w:rsidR="00DA6723" w:rsidRPr="00AF0AD1">
        <w:rPr>
          <w:noProof/>
          <w:szCs w:val="24"/>
        </w:rPr>
        <w:t xml:space="preserve">(2017). </w:t>
      </w:r>
      <w:r w:rsidR="00DA6723" w:rsidRPr="00AF0AD1">
        <w:rPr>
          <w:i/>
          <w:iCs/>
          <w:noProof/>
          <w:szCs w:val="24"/>
        </w:rPr>
        <w:t>Peran Reputasi dan Kualitas...,</w:t>
      </w:r>
      <w:r>
        <w:rPr>
          <w:i/>
          <w:iCs/>
          <w:noProof/>
          <w:szCs w:val="24"/>
        </w:rPr>
        <w:t xml:space="preserve"> </w:t>
      </w:r>
      <w:r w:rsidR="00D6770F">
        <w:rPr>
          <w:i/>
          <w:iCs/>
          <w:noProof/>
          <w:szCs w:val="24"/>
        </w:rPr>
        <w:t>Tinggi, S., &amp; Ekonomi, I. Ma</w:t>
      </w:r>
      <w:r w:rsidR="00DA6723" w:rsidRPr="00AF0AD1">
        <w:rPr>
          <w:i/>
          <w:iCs/>
          <w:noProof/>
          <w:szCs w:val="24"/>
        </w:rPr>
        <w:t>.-IBS, 2017</w:t>
      </w:r>
      <w:r w:rsidR="00DA6723" w:rsidRPr="00AF0AD1">
        <w:rPr>
          <w:noProof/>
          <w:szCs w:val="24"/>
        </w:rPr>
        <w:t>.</w:t>
      </w:r>
    </w:p>
    <w:p w:rsidR="00DA6723" w:rsidRPr="00B65812" w:rsidRDefault="00DA6723" w:rsidP="00DA6723">
      <w:pPr>
        <w:widowControl w:val="0"/>
        <w:autoSpaceDE w:val="0"/>
        <w:autoSpaceDN w:val="0"/>
        <w:adjustRightInd w:val="0"/>
        <w:ind w:left="709" w:hanging="480"/>
        <w:rPr>
          <w:noProof/>
          <w:szCs w:val="24"/>
        </w:rPr>
      </w:pPr>
      <w:r w:rsidRPr="00B65812">
        <w:rPr>
          <w:szCs w:val="24"/>
        </w:rPr>
        <w:t>Yuen, K. F., Wang, X., Wong, Y. D., &amp; Zhou, Q. (2018). The effect of sustainable shipping practices on shippers’ loyalty: The mediating role of perceived value, trust and transaction cost. Transportation Research Part E: Logistics and Transportation Review, 116, 123–135. https://doi.org/10.1016/j.tre.2018.06.00</w:t>
      </w:r>
    </w:p>
    <w:p w:rsidR="00DA6723" w:rsidRPr="00020CCF" w:rsidRDefault="00DA6723" w:rsidP="00DA6723">
      <w:pPr>
        <w:widowControl w:val="0"/>
        <w:autoSpaceDE w:val="0"/>
        <w:autoSpaceDN w:val="0"/>
        <w:adjustRightInd w:val="0"/>
        <w:ind w:left="709" w:hanging="567"/>
        <w:rPr>
          <w:szCs w:val="24"/>
        </w:rPr>
      </w:pPr>
      <w:r>
        <w:rPr>
          <w:szCs w:val="24"/>
        </w:rPr>
        <w:fldChar w:fldCharType="end"/>
      </w:r>
    </w:p>
    <w:p w:rsidR="00DA6723" w:rsidRPr="00020CCF" w:rsidRDefault="00DA6723" w:rsidP="00DA6723">
      <w:pPr>
        <w:spacing w:after="120"/>
        <w:ind w:left="426" w:firstLine="360"/>
        <w:jc w:val="both"/>
        <w:rPr>
          <w:szCs w:val="24"/>
        </w:rPr>
      </w:pPr>
    </w:p>
    <w:p w:rsidR="00DA6723" w:rsidRPr="00020CCF" w:rsidRDefault="00DA6723" w:rsidP="00DA6723">
      <w:pPr>
        <w:spacing w:after="120"/>
        <w:ind w:left="426" w:firstLine="360"/>
        <w:jc w:val="both"/>
        <w:rPr>
          <w:szCs w:val="24"/>
        </w:rPr>
      </w:pPr>
    </w:p>
    <w:p w:rsidR="00F41C66" w:rsidRPr="00020CCF" w:rsidRDefault="00F41C66" w:rsidP="008A398D">
      <w:pPr>
        <w:spacing w:after="120"/>
        <w:jc w:val="both"/>
        <w:rPr>
          <w:szCs w:val="24"/>
          <w:lang w:val="id-ID"/>
        </w:rPr>
      </w:pPr>
    </w:p>
    <w:p w:rsidR="00F41C66" w:rsidRPr="00020CCF" w:rsidRDefault="00F41C66" w:rsidP="00D73172">
      <w:pPr>
        <w:spacing w:after="120"/>
        <w:ind w:firstLine="360"/>
        <w:jc w:val="both"/>
        <w:rPr>
          <w:szCs w:val="24"/>
        </w:rPr>
      </w:pPr>
    </w:p>
    <w:p w:rsidR="00482F53" w:rsidRPr="00020CCF" w:rsidRDefault="00482F53" w:rsidP="00D73172">
      <w:pPr>
        <w:spacing w:after="120"/>
        <w:ind w:firstLine="360"/>
        <w:jc w:val="both"/>
        <w:rPr>
          <w:szCs w:val="24"/>
        </w:rPr>
      </w:pPr>
    </w:p>
    <w:p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40" w:rsidRDefault="00E87040">
      <w:r>
        <w:separator/>
      </w:r>
    </w:p>
  </w:endnote>
  <w:endnote w:type="continuationSeparator" w:id="0">
    <w:p w:rsidR="00E87040" w:rsidRDefault="00E8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Jurnal Internasional Riset Ekonomi, Bisnis dan Akuntansi (IJEBAR)</w:t>
    </w:r>
    <w:r w:rsidRPr="00786076">
      <w:rPr>
        <w:rFonts w:eastAsiaTheme="majorEastAsia"/>
      </w:rPr>
      <w:ptab w:relativeTo="margin" w:alignment="right" w:leader="none"/>
    </w:r>
    <w:r w:rsidRPr="00786076">
      <w:rPr>
        <w:rFonts w:eastAsiaTheme="majorEastAsia"/>
      </w:rPr>
      <w:t>Halaman</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C1563F" w:rsidRPr="00C1563F">
      <w:rPr>
        <w:rFonts w:eastAsiaTheme="majorEastAsia"/>
        <w:noProof/>
      </w:rPr>
      <w:t>11</w:t>
    </w:r>
    <w:r w:rsidRPr="00786076">
      <w:rPr>
        <w:rFonts w:eastAsiaTheme="majorEastAsia"/>
        <w:noProof/>
      </w:rPr>
      <w:fldChar w:fldCharType="end"/>
    </w:r>
  </w:p>
  <w:p w:rsidR="002A01C2" w:rsidRPr="00786076" w:rsidRDefault="00E8704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40" w:rsidRDefault="00E87040">
      <w:r>
        <w:separator/>
      </w:r>
    </w:p>
  </w:footnote>
  <w:footnote w:type="continuationSeparator" w:id="0">
    <w:p w:rsidR="00E87040" w:rsidRDefault="00E87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CCF" w:rsidRPr="00D6190B" w:rsidRDefault="00020CCF" w:rsidP="00D6190B">
    <w:pPr>
      <w:tabs>
        <w:tab w:val="center" w:pos="4680"/>
        <w:tab w:val="right" w:pos="9360"/>
      </w:tabs>
      <w:rPr>
        <w:b/>
        <w:color w:val="0000FF"/>
        <w:szCs w:val="24"/>
        <w:u w:val="single"/>
        <w:lang w:val="en-IN"/>
      </w:rPr>
    </w:pPr>
  </w:p>
  <w:p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303A5"/>
    <w:multiLevelType w:val="hybridMultilevel"/>
    <w:tmpl w:val="9D8219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24292"/>
    <w:multiLevelType w:val="hybridMultilevel"/>
    <w:tmpl w:val="3FB68E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50B20"/>
    <w:multiLevelType w:val="hybridMultilevel"/>
    <w:tmpl w:val="D796307A"/>
    <w:lvl w:ilvl="0" w:tplc="9014D13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8654E"/>
    <w:multiLevelType w:val="hybridMultilevel"/>
    <w:tmpl w:val="3F3C4356"/>
    <w:lvl w:ilvl="0" w:tplc="12048B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6CBF1876"/>
    <w:multiLevelType w:val="hybridMultilevel"/>
    <w:tmpl w:val="8E24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4"/>
  </w:num>
  <w:num w:numId="9">
    <w:abstractNumId w:val="5"/>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00CB4"/>
    <w:rsid w:val="00010C81"/>
    <w:rsid w:val="00017B9C"/>
    <w:rsid w:val="00017BCC"/>
    <w:rsid w:val="00020CCF"/>
    <w:rsid w:val="00022D94"/>
    <w:rsid w:val="00032073"/>
    <w:rsid w:val="00050C32"/>
    <w:rsid w:val="00055CD1"/>
    <w:rsid w:val="00056EEF"/>
    <w:rsid w:val="00116FAC"/>
    <w:rsid w:val="00136193"/>
    <w:rsid w:val="001419FC"/>
    <w:rsid w:val="001B277F"/>
    <w:rsid w:val="001C16F5"/>
    <w:rsid w:val="001C4E60"/>
    <w:rsid w:val="001D0642"/>
    <w:rsid w:val="001E0E88"/>
    <w:rsid w:val="002006E1"/>
    <w:rsid w:val="00201B74"/>
    <w:rsid w:val="00203B5F"/>
    <w:rsid w:val="0021008A"/>
    <w:rsid w:val="00214280"/>
    <w:rsid w:val="00220AAF"/>
    <w:rsid w:val="002241B8"/>
    <w:rsid w:val="002318A5"/>
    <w:rsid w:val="00240055"/>
    <w:rsid w:val="0026234A"/>
    <w:rsid w:val="002E035E"/>
    <w:rsid w:val="002F226A"/>
    <w:rsid w:val="00307AC7"/>
    <w:rsid w:val="00324AFE"/>
    <w:rsid w:val="00335D3A"/>
    <w:rsid w:val="00336B34"/>
    <w:rsid w:val="003451AD"/>
    <w:rsid w:val="00396250"/>
    <w:rsid w:val="004013F0"/>
    <w:rsid w:val="00450FB7"/>
    <w:rsid w:val="00466B4D"/>
    <w:rsid w:val="00467D33"/>
    <w:rsid w:val="00470E5D"/>
    <w:rsid w:val="00482F53"/>
    <w:rsid w:val="0048459D"/>
    <w:rsid w:val="00486F2C"/>
    <w:rsid w:val="00490462"/>
    <w:rsid w:val="004A6B49"/>
    <w:rsid w:val="004B7814"/>
    <w:rsid w:val="004C5327"/>
    <w:rsid w:val="004C7B2A"/>
    <w:rsid w:val="004D4D15"/>
    <w:rsid w:val="004F6E7C"/>
    <w:rsid w:val="00531EB5"/>
    <w:rsid w:val="00541D2A"/>
    <w:rsid w:val="00575733"/>
    <w:rsid w:val="00577CD5"/>
    <w:rsid w:val="00580208"/>
    <w:rsid w:val="005A5F8B"/>
    <w:rsid w:val="005C1F8E"/>
    <w:rsid w:val="005E0159"/>
    <w:rsid w:val="005F5E2A"/>
    <w:rsid w:val="006048B8"/>
    <w:rsid w:val="00612CF4"/>
    <w:rsid w:val="006459CF"/>
    <w:rsid w:val="0065308C"/>
    <w:rsid w:val="006636B1"/>
    <w:rsid w:val="00670614"/>
    <w:rsid w:val="006953ED"/>
    <w:rsid w:val="00711C4D"/>
    <w:rsid w:val="00713F5B"/>
    <w:rsid w:val="00726A43"/>
    <w:rsid w:val="007349A7"/>
    <w:rsid w:val="007432C2"/>
    <w:rsid w:val="0075791F"/>
    <w:rsid w:val="00786076"/>
    <w:rsid w:val="007A0CBD"/>
    <w:rsid w:val="007A5F16"/>
    <w:rsid w:val="007C409D"/>
    <w:rsid w:val="007D1129"/>
    <w:rsid w:val="007F317B"/>
    <w:rsid w:val="007F3CF3"/>
    <w:rsid w:val="0080184F"/>
    <w:rsid w:val="0084586B"/>
    <w:rsid w:val="00876F86"/>
    <w:rsid w:val="00877959"/>
    <w:rsid w:val="00891759"/>
    <w:rsid w:val="008964A4"/>
    <w:rsid w:val="008A398D"/>
    <w:rsid w:val="008B6850"/>
    <w:rsid w:val="009243FC"/>
    <w:rsid w:val="009316D9"/>
    <w:rsid w:val="009331BC"/>
    <w:rsid w:val="0095439E"/>
    <w:rsid w:val="00973A01"/>
    <w:rsid w:val="00983C74"/>
    <w:rsid w:val="0099047D"/>
    <w:rsid w:val="00992B6D"/>
    <w:rsid w:val="009D1AD4"/>
    <w:rsid w:val="009D4C59"/>
    <w:rsid w:val="009F3609"/>
    <w:rsid w:val="00A03ECE"/>
    <w:rsid w:val="00A36D71"/>
    <w:rsid w:val="00A56E67"/>
    <w:rsid w:val="00A70563"/>
    <w:rsid w:val="00A7072F"/>
    <w:rsid w:val="00A72B34"/>
    <w:rsid w:val="00A93D8F"/>
    <w:rsid w:val="00AB235D"/>
    <w:rsid w:val="00AD6B26"/>
    <w:rsid w:val="00AE435A"/>
    <w:rsid w:val="00B07094"/>
    <w:rsid w:val="00B178C0"/>
    <w:rsid w:val="00BC782F"/>
    <w:rsid w:val="00BD4300"/>
    <w:rsid w:val="00BE5E04"/>
    <w:rsid w:val="00BE7B73"/>
    <w:rsid w:val="00BF01EB"/>
    <w:rsid w:val="00C03471"/>
    <w:rsid w:val="00C1563F"/>
    <w:rsid w:val="00C32EAA"/>
    <w:rsid w:val="00C35CDC"/>
    <w:rsid w:val="00C6196F"/>
    <w:rsid w:val="00C95E86"/>
    <w:rsid w:val="00CA20BC"/>
    <w:rsid w:val="00CA633C"/>
    <w:rsid w:val="00CE61F2"/>
    <w:rsid w:val="00D276D0"/>
    <w:rsid w:val="00D42CAB"/>
    <w:rsid w:val="00D500E1"/>
    <w:rsid w:val="00D5476C"/>
    <w:rsid w:val="00D6190B"/>
    <w:rsid w:val="00D66EB2"/>
    <w:rsid w:val="00D6770F"/>
    <w:rsid w:val="00D73172"/>
    <w:rsid w:val="00DA6723"/>
    <w:rsid w:val="00DB5735"/>
    <w:rsid w:val="00DD48A1"/>
    <w:rsid w:val="00DE4AF3"/>
    <w:rsid w:val="00E226DA"/>
    <w:rsid w:val="00E501F4"/>
    <w:rsid w:val="00E87040"/>
    <w:rsid w:val="00EB06C7"/>
    <w:rsid w:val="00EE153F"/>
    <w:rsid w:val="00EF1791"/>
    <w:rsid w:val="00F007C5"/>
    <w:rsid w:val="00F0081E"/>
    <w:rsid w:val="00F01E62"/>
    <w:rsid w:val="00F22146"/>
    <w:rsid w:val="00F41C66"/>
    <w:rsid w:val="00F51B6E"/>
    <w:rsid w:val="00F54EC7"/>
    <w:rsid w:val="00F7073A"/>
    <w:rsid w:val="00F76AA5"/>
    <w:rsid w:val="00F8392F"/>
    <w:rsid w:val="00FB0808"/>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88484"/>
  <w15:docId w15:val="{4B006377-DF16-4C33-B325-40F6D8B0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CommentReference">
    <w:name w:val="annotation reference"/>
    <w:basedOn w:val="DefaultParagraphFont"/>
    <w:uiPriority w:val="99"/>
    <w:semiHidden/>
    <w:unhideWhenUsed/>
    <w:rsid w:val="00022D94"/>
    <w:rPr>
      <w:sz w:val="16"/>
      <w:szCs w:val="16"/>
    </w:rPr>
  </w:style>
  <w:style w:type="paragraph" w:styleId="CommentText">
    <w:name w:val="annotation text"/>
    <w:basedOn w:val="Normal"/>
    <w:link w:val="CommentTextChar"/>
    <w:uiPriority w:val="99"/>
    <w:semiHidden/>
    <w:unhideWhenUsed/>
    <w:rsid w:val="00022D94"/>
    <w:rPr>
      <w:sz w:val="20"/>
    </w:rPr>
  </w:style>
  <w:style w:type="character" w:customStyle="1" w:styleId="CommentTextChar">
    <w:name w:val="Comment Text Char"/>
    <w:basedOn w:val="DefaultParagraphFont"/>
    <w:link w:val="CommentText"/>
    <w:uiPriority w:val="99"/>
    <w:semiHidden/>
    <w:rsid w:val="00022D9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22D94"/>
    <w:rPr>
      <w:b/>
      <w:bCs/>
    </w:rPr>
  </w:style>
  <w:style w:type="character" w:customStyle="1" w:styleId="CommentSubjectChar">
    <w:name w:val="Comment Subject Char"/>
    <w:basedOn w:val="CommentTextChar"/>
    <w:link w:val="CommentSubject"/>
    <w:uiPriority w:val="99"/>
    <w:semiHidden/>
    <w:rsid w:val="00022D9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8FDA-767C-4D2F-85D3-36199B0C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DHIMAS</cp:lastModifiedBy>
  <cp:revision>7</cp:revision>
  <cp:lastPrinted>2017-09-12T03:58:00Z</cp:lastPrinted>
  <dcterms:created xsi:type="dcterms:W3CDTF">2022-04-20T17:02:00Z</dcterms:created>
  <dcterms:modified xsi:type="dcterms:W3CDTF">2022-04-21T05:22:00Z</dcterms:modified>
</cp:coreProperties>
</file>