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BFA3" w14:textId="5282AD37" w:rsidR="0018505A" w:rsidRPr="0018505A" w:rsidRDefault="0018505A" w:rsidP="0018505A">
      <w:pPr>
        <w:pStyle w:val="Title"/>
        <w:tabs>
          <w:tab w:val="left" w:pos="-5400"/>
          <w:tab w:val="left" w:pos="-3330"/>
        </w:tabs>
        <w:rPr>
          <w:sz w:val="28"/>
          <w:szCs w:val="28"/>
          <w:lang w:val="id-ID"/>
        </w:rPr>
      </w:pPr>
      <w:r w:rsidRPr="0018505A">
        <w:rPr>
          <w:sz w:val="28"/>
          <w:szCs w:val="28"/>
          <w:lang w:val="id-ID"/>
        </w:rPr>
        <w:t xml:space="preserve">UTILIZATION OF DIGITAL APPLICATIONS AS </w:t>
      </w:r>
      <w:r>
        <w:rPr>
          <w:sz w:val="28"/>
          <w:szCs w:val="28"/>
        </w:rPr>
        <w:t xml:space="preserve">AN </w:t>
      </w:r>
      <w:r w:rsidRPr="0018505A">
        <w:rPr>
          <w:sz w:val="28"/>
          <w:szCs w:val="28"/>
          <w:lang w:val="id-ID"/>
        </w:rPr>
        <w:t>EFFORT TO COLLECT APPROPRIATE FINANCIAL STATEMENTS</w:t>
      </w:r>
    </w:p>
    <w:p w14:paraId="2E6F9048" w14:textId="77777777" w:rsidR="0018505A" w:rsidRPr="0018505A" w:rsidRDefault="0018505A" w:rsidP="0018505A">
      <w:pPr>
        <w:pStyle w:val="Title"/>
        <w:tabs>
          <w:tab w:val="left" w:pos="-5400"/>
          <w:tab w:val="left" w:pos="-3330"/>
        </w:tabs>
        <w:rPr>
          <w:sz w:val="28"/>
          <w:szCs w:val="28"/>
          <w:lang w:val="id-ID"/>
        </w:rPr>
      </w:pPr>
      <w:r w:rsidRPr="0018505A">
        <w:rPr>
          <w:sz w:val="28"/>
          <w:szCs w:val="28"/>
          <w:lang w:val="id-ID"/>
        </w:rPr>
        <w:t>WITH STANDARDS IN SMALL MICRO BUSINESS</w:t>
      </w:r>
    </w:p>
    <w:p w14:paraId="3B49B11F" w14:textId="4E1A3631" w:rsidR="004B7814" w:rsidRPr="00020CCF" w:rsidRDefault="0018505A" w:rsidP="0018505A">
      <w:pPr>
        <w:pStyle w:val="Title"/>
        <w:tabs>
          <w:tab w:val="left" w:pos="-5400"/>
          <w:tab w:val="left" w:pos="-3330"/>
        </w:tabs>
        <w:rPr>
          <w:sz w:val="24"/>
          <w:lang w:val="id-ID"/>
        </w:rPr>
      </w:pPr>
      <w:r w:rsidRPr="0018505A">
        <w:rPr>
          <w:sz w:val="28"/>
          <w:szCs w:val="28"/>
          <w:lang w:val="id-ID"/>
        </w:rPr>
        <w:t>AND MEDIUM IN THE CITY OF DENPASAR</w:t>
      </w:r>
      <w:r w:rsidRPr="0018505A">
        <w:rPr>
          <w:sz w:val="24"/>
          <w:lang w:val="id-ID"/>
        </w:rPr>
        <w:t xml:space="preserve"> </w:t>
      </w:r>
    </w:p>
    <w:p w14:paraId="151CD7CB" w14:textId="77777777" w:rsidR="00D73172" w:rsidRDefault="00D73172" w:rsidP="00D73172">
      <w:pPr>
        <w:jc w:val="center"/>
        <w:rPr>
          <w:b/>
          <w:sz w:val="28"/>
        </w:rPr>
      </w:pPr>
    </w:p>
    <w:p w14:paraId="0E8F3EF2" w14:textId="6F77C89E" w:rsidR="00D73172" w:rsidRDefault="0018505A" w:rsidP="00D73172">
      <w:pPr>
        <w:jc w:val="center"/>
        <w:rPr>
          <w:b/>
          <w:sz w:val="20"/>
        </w:rPr>
      </w:pPr>
      <w:r w:rsidRPr="0018505A">
        <w:rPr>
          <w:b/>
          <w:sz w:val="20"/>
          <w:lang w:val="id-ID"/>
        </w:rPr>
        <w:t>I Nyoman Sutapa</w:t>
      </w:r>
      <w:r w:rsidRPr="0018505A">
        <w:rPr>
          <w:b/>
          <w:sz w:val="20"/>
          <w:vertAlign w:val="superscript"/>
        </w:rPr>
        <w:t>1</w:t>
      </w:r>
      <w:r w:rsidR="00D73172">
        <w:rPr>
          <w:b/>
          <w:sz w:val="20"/>
        </w:rPr>
        <w:t xml:space="preserve"> </w:t>
      </w:r>
      <w:r>
        <w:rPr>
          <w:b/>
          <w:sz w:val="20"/>
        </w:rPr>
        <w:t>,</w:t>
      </w:r>
      <w:r w:rsidR="005935F0">
        <w:rPr>
          <w:b/>
          <w:sz w:val="20"/>
        </w:rPr>
        <w:t xml:space="preserve"> </w:t>
      </w:r>
      <w:r w:rsidRPr="0018505A">
        <w:rPr>
          <w:b/>
          <w:sz w:val="20"/>
          <w:lang w:val="id-ID"/>
        </w:rPr>
        <w:t>Ni Luh Putu Mita Miati</w:t>
      </w:r>
      <w:r w:rsidR="00D73172">
        <w:rPr>
          <w:b/>
          <w:sz w:val="20"/>
          <w:vertAlign w:val="superscript"/>
        </w:rPr>
        <w:t>2</w:t>
      </w:r>
      <w:r w:rsidR="00F7073A">
        <w:rPr>
          <w:b/>
          <w:sz w:val="20"/>
          <w:vertAlign w:val="superscript"/>
        </w:rPr>
        <w:t xml:space="preserve"> </w:t>
      </w:r>
      <w:r>
        <w:rPr>
          <w:b/>
          <w:sz w:val="20"/>
        </w:rPr>
        <w:t>,</w:t>
      </w:r>
      <w:r w:rsidRPr="0018505A">
        <w:t xml:space="preserve"> </w:t>
      </w:r>
      <w:r w:rsidRPr="0018505A">
        <w:rPr>
          <w:b/>
          <w:sz w:val="20"/>
        </w:rPr>
        <w:t xml:space="preserve">A.A. Pt. Agung </w:t>
      </w:r>
      <w:proofErr w:type="spellStart"/>
      <w:r w:rsidRPr="0018505A">
        <w:rPr>
          <w:b/>
          <w:sz w:val="20"/>
        </w:rPr>
        <w:t>Mirah</w:t>
      </w:r>
      <w:proofErr w:type="spellEnd"/>
      <w:r w:rsidRPr="0018505A">
        <w:rPr>
          <w:b/>
          <w:sz w:val="20"/>
        </w:rPr>
        <w:t xml:space="preserve"> </w:t>
      </w:r>
      <w:proofErr w:type="spellStart"/>
      <w:r w:rsidRPr="0018505A">
        <w:rPr>
          <w:b/>
          <w:sz w:val="20"/>
        </w:rPr>
        <w:t>Purnama</w:t>
      </w:r>
      <w:proofErr w:type="spellEnd"/>
      <w:r w:rsidRPr="0018505A">
        <w:rPr>
          <w:b/>
          <w:sz w:val="20"/>
        </w:rPr>
        <w:t xml:space="preserve"> Sari</w:t>
      </w:r>
      <w:r w:rsidRPr="0018505A">
        <w:rPr>
          <w:b/>
          <w:sz w:val="20"/>
          <w:vertAlign w:val="superscript"/>
        </w:rPr>
        <w:t>3</w:t>
      </w:r>
      <w:r>
        <w:rPr>
          <w:b/>
          <w:sz w:val="20"/>
        </w:rPr>
        <w:t xml:space="preserve"> ,</w:t>
      </w:r>
      <w:r w:rsidR="005935F0">
        <w:rPr>
          <w:b/>
          <w:sz w:val="20"/>
        </w:rPr>
        <w:t xml:space="preserve"> </w:t>
      </w:r>
      <w:r w:rsidRPr="0018505A">
        <w:rPr>
          <w:b/>
          <w:sz w:val="20"/>
        </w:rPr>
        <w:t xml:space="preserve">Ni Putu </w:t>
      </w:r>
      <w:proofErr w:type="spellStart"/>
      <w:r w:rsidRPr="0018505A">
        <w:rPr>
          <w:b/>
          <w:sz w:val="20"/>
        </w:rPr>
        <w:t>Riski</w:t>
      </w:r>
      <w:proofErr w:type="spellEnd"/>
      <w:r w:rsidRPr="0018505A">
        <w:rPr>
          <w:b/>
          <w:sz w:val="20"/>
        </w:rPr>
        <w:t xml:space="preserve"> Martini</w:t>
      </w:r>
      <w:r w:rsidRPr="0018505A">
        <w:rPr>
          <w:b/>
          <w:sz w:val="20"/>
          <w:vertAlign w:val="superscript"/>
        </w:rPr>
        <w:t>4</w:t>
      </w:r>
    </w:p>
    <w:p w14:paraId="332067BE" w14:textId="16B0354A" w:rsidR="00486F2C" w:rsidRPr="0018505A" w:rsidRDefault="0018505A" w:rsidP="00486F2C">
      <w:pPr>
        <w:jc w:val="center"/>
        <w:rPr>
          <w:sz w:val="20"/>
          <w:vertAlign w:val="superscript"/>
        </w:rPr>
      </w:pPr>
      <w:proofErr w:type="spellStart"/>
      <w:r>
        <w:rPr>
          <w:sz w:val="20"/>
        </w:rPr>
        <w:t>Warmadewa</w:t>
      </w:r>
      <w:proofErr w:type="spellEnd"/>
      <w:r w:rsidR="00E74C7F">
        <w:rPr>
          <w:sz w:val="20"/>
        </w:rPr>
        <w:t xml:space="preserve"> University</w:t>
      </w:r>
      <w:r>
        <w:rPr>
          <w:sz w:val="20"/>
          <w:vertAlign w:val="superscript"/>
        </w:rPr>
        <w:t>1,2,3,4</w:t>
      </w:r>
    </w:p>
    <w:p w14:paraId="7D38A37C" w14:textId="6D8E49DA" w:rsidR="001C4E60" w:rsidRDefault="004B7814" w:rsidP="00486F2C">
      <w:pPr>
        <w:pStyle w:val="PageNumber1"/>
        <w:rPr>
          <w:rFonts w:ascii="Times New Roman" w:hAnsi="Times New Roman"/>
          <w:i/>
          <w:sz w:val="20"/>
          <w:lang w:val="id-ID"/>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r w:rsidR="0018505A">
        <w:rPr>
          <w:rFonts w:ascii="Times New Roman" w:hAnsi="Times New Roman"/>
          <w:i/>
          <w:sz w:val="20"/>
        </w:rPr>
        <w:t>sutapanym@gmail.com</w:t>
      </w:r>
    </w:p>
    <w:p w14:paraId="00E4C67C"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639F2F07" w14:textId="77777777" w:rsidR="00D73172" w:rsidRDefault="00D73172" w:rsidP="00D73172">
      <w:pPr>
        <w:rPr>
          <w:b/>
        </w:rPr>
      </w:pPr>
    </w:p>
    <w:p w14:paraId="365FB219" w14:textId="482DF3E4" w:rsidR="002A496D" w:rsidRPr="006B19EF" w:rsidRDefault="00D73172" w:rsidP="006B19EF">
      <w:pPr>
        <w:spacing w:after="120"/>
        <w:ind w:left="1560" w:hanging="1418"/>
        <w:jc w:val="both"/>
        <w:rPr>
          <w:b/>
          <w:i/>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r w:rsidR="005935F0" w:rsidRPr="005935F0">
        <w:rPr>
          <w:szCs w:val="24"/>
        </w:rPr>
        <w:t>Micro, Small</w:t>
      </w:r>
      <w:r w:rsidR="00802728">
        <w:rPr>
          <w:szCs w:val="24"/>
        </w:rPr>
        <w:t>,</w:t>
      </w:r>
      <w:r w:rsidR="005935F0" w:rsidRPr="005935F0">
        <w:rPr>
          <w:szCs w:val="24"/>
        </w:rPr>
        <w:t xml:space="preserve"> and Medium Enterprises, hereinafter abbreviated as </w:t>
      </w:r>
      <w:r w:rsidR="005935F0">
        <w:rPr>
          <w:szCs w:val="24"/>
        </w:rPr>
        <w:t>UMKM</w:t>
      </w:r>
      <w:r w:rsidR="005935F0" w:rsidRPr="005935F0">
        <w:rPr>
          <w:szCs w:val="24"/>
        </w:rPr>
        <w:t xml:space="preserve"> in Indonesia, are an important pillar </w:t>
      </w:r>
      <w:r w:rsidR="005935F0">
        <w:rPr>
          <w:szCs w:val="24"/>
        </w:rPr>
        <w:t>of</w:t>
      </w:r>
      <w:r w:rsidR="005935F0" w:rsidRPr="005935F0">
        <w:rPr>
          <w:szCs w:val="24"/>
        </w:rPr>
        <w:t xml:space="preserve"> the economy in Indonesia. One of the principles of empowering </w:t>
      </w:r>
      <w:r w:rsidR="005935F0">
        <w:rPr>
          <w:szCs w:val="24"/>
        </w:rPr>
        <w:t>UMKM</w:t>
      </w:r>
      <w:r w:rsidR="005935F0" w:rsidRPr="005935F0">
        <w:rPr>
          <w:szCs w:val="24"/>
        </w:rPr>
        <w:t xml:space="preserve"> is the realization of transparent, accountable</w:t>
      </w:r>
      <w:r w:rsidR="00802728">
        <w:rPr>
          <w:szCs w:val="24"/>
        </w:rPr>
        <w:t>,</w:t>
      </w:r>
      <w:r w:rsidR="005935F0" w:rsidRPr="005935F0">
        <w:rPr>
          <w:szCs w:val="24"/>
        </w:rPr>
        <w:t xml:space="preserve"> and fair public policies. However, there are still many </w:t>
      </w:r>
      <w:r w:rsidR="005935F0">
        <w:rPr>
          <w:szCs w:val="24"/>
        </w:rPr>
        <w:t>UMKM</w:t>
      </w:r>
      <w:r w:rsidR="005935F0" w:rsidRPr="005935F0">
        <w:rPr>
          <w:szCs w:val="24"/>
        </w:rPr>
        <w:t xml:space="preserve"> that do not have financial records. Several researchers have </w:t>
      </w:r>
      <w:r w:rsidR="00802728">
        <w:rPr>
          <w:szCs w:val="24"/>
        </w:rPr>
        <w:t>researched</w:t>
      </w:r>
      <w:r w:rsidR="005935F0" w:rsidRPr="005935F0">
        <w:rPr>
          <w:szCs w:val="24"/>
        </w:rPr>
        <w:t xml:space="preserve"> the phenomenon of recording </w:t>
      </w:r>
      <w:r w:rsidR="005935F0">
        <w:rPr>
          <w:szCs w:val="24"/>
        </w:rPr>
        <w:t>UMKM</w:t>
      </w:r>
      <w:r w:rsidR="005935F0" w:rsidRPr="005935F0">
        <w:rPr>
          <w:szCs w:val="24"/>
        </w:rPr>
        <w:t xml:space="preserve"> financial statements and researchers use these results to develop a research model by trying to explain the use of digital applications as a moderating variable. The purpose of this study was to examine the effect of financial management ability and accounting understanding on the preparation of financial statements according to standards. This study also examines the use of digital applications as a moderating variable. This research method uses the Partial Last square (PLS) model to test the effect of one variable on another with a population of 97,277 </w:t>
      </w:r>
      <w:r w:rsidR="005935F0">
        <w:rPr>
          <w:szCs w:val="24"/>
        </w:rPr>
        <w:t>UMKM</w:t>
      </w:r>
      <w:r w:rsidR="005935F0" w:rsidRPr="005935F0">
        <w:rPr>
          <w:szCs w:val="24"/>
        </w:rPr>
        <w:t xml:space="preserve"> and a sample of 100 respondents is taken. The results of this study state that only the use of digital applications has a positive effect on the preparation of financial statements according to </w:t>
      </w:r>
      <w:r w:rsidR="00802728">
        <w:rPr>
          <w:szCs w:val="24"/>
        </w:rPr>
        <w:t>STANDARD</w:t>
      </w:r>
      <w:r w:rsidR="007267BD">
        <w:rPr>
          <w:szCs w:val="24"/>
        </w:rPr>
        <w:t xml:space="preserve"> AKUNTANSI KEUANGAN</w:t>
      </w:r>
      <w:r w:rsidR="005935F0" w:rsidRPr="005935F0">
        <w:rPr>
          <w:szCs w:val="24"/>
        </w:rPr>
        <w:t xml:space="preserve"> </w:t>
      </w:r>
      <w:r w:rsidR="005935F0">
        <w:rPr>
          <w:szCs w:val="24"/>
        </w:rPr>
        <w:t>UMKM</w:t>
      </w:r>
      <w:r w:rsidR="005935F0" w:rsidRPr="005935F0">
        <w:rPr>
          <w:szCs w:val="24"/>
        </w:rPr>
        <w:t xml:space="preserve"> standards, while the digital application variable as a moderator cannot strengthen or weaken the interaction of the independent variables of financial management ability and accounting understanding.</w:t>
      </w:r>
    </w:p>
    <w:p w14:paraId="1B3C744E" w14:textId="77777777" w:rsidR="00020CCF" w:rsidRPr="00020CCF" w:rsidRDefault="00020CCF" w:rsidP="00020CCF">
      <w:pPr>
        <w:autoSpaceDE w:val="0"/>
        <w:ind w:left="993" w:right="14"/>
        <w:jc w:val="both"/>
        <w:rPr>
          <w:b/>
          <w:i/>
          <w:szCs w:val="24"/>
          <w:lang w:val="id-ID"/>
        </w:rPr>
      </w:pPr>
    </w:p>
    <w:p w14:paraId="7946A435" w14:textId="44C89840" w:rsidR="00020CCF" w:rsidRPr="00020CCF" w:rsidRDefault="00020CCF" w:rsidP="006B19EF">
      <w:pPr>
        <w:autoSpaceDE w:val="0"/>
        <w:ind w:left="1560" w:right="14" w:hanging="1440"/>
        <w:jc w:val="both"/>
        <w:rPr>
          <w:i/>
          <w:szCs w:val="24"/>
          <w:lang w:val="id-ID"/>
        </w:rPr>
      </w:pPr>
      <w:r w:rsidRPr="00020CCF">
        <w:rPr>
          <w:b/>
          <w:i/>
          <w:szCs w:val="24"/>
        </w:rPr>
        <w:t>Keywords:</w:t>
      </w:r>
      <w:r w:rsidRPr="00020CCF">
        <w:rPr>
          <w:b/>
          <w:i/>
          <w:szCs w:val="24"/>
          <w:lang w:val="id-ID"/>
        </w:rPr>
        <w:t xml:space="preserve"> </w:t>
      </w:r>
      <w:r w:rsidR="00786076">
        <w:rPr>
          <w:b/>
          <w:i/>
          <w:szCs w:val="24"/>
          <w:lang w:val="id-ID"/>
        </w:rPr>
        <w:tab/>
      </w:r>
      <w:r w:rsidR="005935F0">
        <w:rPr>
          <w:i/>
          <w:szCs w:val="24"/>
          <w:lang w:val="id-ID"/>
        </w:rPr>
        <w:t>financial management skills, accounting understanding, digital applications, Financial Statements</w:t>
      </w:r>
    </w:p>
    <w:p w14:paraId="26167739"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46E883D3" w14:textId="77777777" w:rsidR="00F41C66" w:rsidRPr="00612CF4" w:rsidRDefault="00F41C66" w:rsidP="00486F2C">
      <w:pPr>
        <w:pBdr>
          <w:bottom w:val="single" w:sz="12" w:space="1" w:color="auto"/>
        </w:pBdr>
        <w:sectPr w:rsidR="00F41C66" w:rsidRPr="00612CF4" w:rsidSect="00786076">
          <w:headerReference w:type="default" r:id="rId8"/>
          <w:footerReference w:type="default" r:id="rId9"/>
          <w:type w:val="continuous"/>
          <w:pgSz w:w="11909" w:h="16834" w:code="9"/>
          <w:pgMar w:top="1418" w:right="1134" w:bottom="1418" w:left="1418" w:header="850" w:footer="850" w:gutter="0"/>
          <w:cols w:space="720"/>
          <w:docGrid w:linePitch="360"/>
        </w:sectPr>
      </w:pPr>
    </w:p>
    <w:p w14:paraId="6115FF61" w14:textId="77777777" w:rsidR="00486F2C" w:rsidRPr="00486F2C" w:rsidRDefault="00486F2C" w:rsidP="00486F2C">
      <w:pPr>
        <w:pStyle w:val="Heading1"/>
        <w:suppressAutoHyphens/>
        <w:spacing w:after="60"/>
        <w:ind w:left="360"/>
        <w:rPr>
          <w:i w:val="0"/>
          <w:sz w:val="22"/>
          <w:szCs w:val="22"/>
        </w:rPr>
      </w:pPr>
    </w:p>
    <w:p w14:paraId="23F32241" w14:textId="46F523DF"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72FD8E77" w14:textId="13D3C6FE" w:rsidR="009913B4" w:rsidRPr="009913B4" w:rsidRDefault="00855DF0" w:rsidP="009913B4">
      <w:pPr>
        <w:ind w:firstLine="426"/>
        <w:jc w:val="both"/>
        <w:rPr>
          <w:szCs w:val="24"/>
        </w:rPr>
      </w:pPr>
      <w:r>
        <w:rPr>
          <w:szCs w:val="24"/>
        </w:rPr>
        <w:t>The economy in Indonesia is inseparable from Micro, Small, and Medium Enterprises or often shortened to MSMEs. MSMEs are an important pillar in the economy in Indonesia as quoted from the Coordinating Ministry for Economic Affairs of the Republic of Indonesia in press release number HM.4.6/103/SET. M.EKON.3/05/2021 on May 5, 2021, Based on data from the Ministry of Cooperatives and SMEs, the number of MSMEs currently reaches 64.2 million with a contribution to GDP of 61.07% or worth 8,573.89 trillion rupiah. The contribution of MSMEs to the Indonesian economy includes the ability to absorb 97% of the total existing workforce and can collect up to 60.4% of the total investment</w:t>
      </w:r>
      <w:r w:rsidRPr="009913B4">
        <w:rPr>
          <w:szCs w:val="24"/>
        </w:rPr>
        <w:t xml:space="preserve"> </w:t>
      </w:r>
      <w:r w:rsidR="009913B4" w:rsidRPr="009913B4">
        <w:rPr>
          <w:szCs w:val="24"/>
        </w:rPr>
        <w:t>(</w:t>
      </w:r>
      <w:proofErr w:type="spellStart"/>
      <w:r w:rsidR="009913B4" w:rsidRPr="009913B4">
        <w:rPr>
          <w:szCs w:val="24"/>
        </w:rPr>
        <w:t>Limanseto</w:t>
      </w:r>
      <w:proofErr w:type="spellEnd"/>
      <w:r w:rsidR="009913B4" w:rsidRPr="009913B4">
        <w:rPr>
          <w:szCs w:val="24"/>
        </w:rPr>
        <w:t xml:space="preserve"> 2021). </w:t>
      </w:r>
      <w:proofErr w:type="spellStart"/>
      <w:r>
        <w:rPr>
          <w:szCs w:val="24"/>
        </w:rPr>
        <w:t>MsMEs</w:t>
      </w:r>
      <w:proofErr w:type="spellEnd"/>
      <w:r>
        <w:rPr>
          <w:szCs w:val="24"/>
        </w:rPr>
        <w:t xml:space="preserve"> in BALI Province are no </w:t>
      </w:r>
      <w:r>
        <w:rPr>
          <w:szCs w:val="24"/>
        </w:rPr>
        <w:lastRenderedPageBreak/>
        <w:t>exception, most of whose MSMEs are in Denpasar City, which amounts to 32,000 MSMEs</w:t>
      </w:r>
      <w:r w:rsidRPr="009913B4">
        <w:rPr>
          <w:szCs w:val="24"/>
        </w:rPr>
        <w:t xml:space="preserve"> </w:t>
      </w:r>
      <w:r w:rsidR="009913B4" w:rsidRPr="009913B4">
        <w:rPr>
          <w:szCs w:val="24"/>
        </w:rPr>
        <w:t xml:space="preserve">(Bank Data Kota Denpasar 2020) </w:t>
      </w:r>
    </w:p>
    <w:p w14:paraId="044F6DFC" w14:textId="474B2A88" w:rsidR="009913B4" w:rsidRPr="009913B4" w:rsidRDefault="0061085A" w:rsidP="009913B4">
      <w:pPr>
        <w:ind w:firstLine="426"/>
        <w:jc w:val="both"/>
        <w:rPr>
          <w:szCs w:val="24"/>
        </w:rPr>
      </w:pPr>
      <w:r>
        <w:rPr>
          <w:szCs w:val="24"/>
        </w:rPr>
        <w:t xml:space="preserve">MSMEs have the goal of growing and developing their businesses </w:t>
      </w:r>
      <w:r w:rsidR="00802728">
        <w:rPr>
          <w:szCs w:val="24"/>
        </w:rPr>
        <w:t>to</w:t>
      </w:r>
      <w:r>
        <w:rPr>
          <w:szCs w:val="24"/>
        </w:rPr>
        <w:t xml:space="preserve"> build a national economy based on an equitable economic democracy. One of the principles of MSME empowerment is the realization of transparent, accountable, and fair public policies </w:t>
      </w:r>
      <w:r w:rsidR="00802728">
        <w:rPr>
          <w:szCs w:val="24"/>
        </w:rPr>
        <w:t>by</w:t>
      </w:r>
      <w:r>
        <w:rPr>
          <w:szCs w:val="24"/>
        </w:rPr>
        <w:t xml:space="preserve"> the Law of the Republic of Indonesia NUMBER 20 OF 2008 concerning Micro, Small, and Medium Enterprises</w:t>
      </w:r>
      <w:r w:rsidRPr="009913B4">
        <w:rPr>
          <w:szCs w:val="24"/>
        </w:rPr>
        <w:t xml:space="preserve"> </w:t>
      </w:r>
      <w:r w:rsidR="009913B4" w:rsidRPr="009913B4">
        <w:rPr>
          <w:szCs w:val="24"/>
        </w:rPr>
        <w:t>(</w:t>
      </w:r>
      <w:proofErr w:type="spellStart"/>
      <w:r w:rsidR="009913B4" w:rsidRPr="009913B4">
        <w:rPr>
          <w:szCs w:val="24"/>
        </w:rPr>
        <w:t>Undang</w:t>
      </w:r>
      <w:proofErr w:type="spellEnd"/>
      <w:r w:rsidR="009913B4" w:rsidRPr="009913B4">
        <w:rPr>
          <w:szCs w:val="24"/>
        </w:rPr>
        <w:t xml:space="preserve"> </w:t>
      </w:r>
      <w:proofErr w:type="spellStart"/>
      <w:r w:rsidR="009913B4" w:rsidRPr="009913B4">
        <w:rPr>
          <w:szCs w:val="24"/>
        </w:rPr>
        <w:t>Undang</w:t>
      </w:r>
      <w:proofErr w:type="spellEnd"/>
      <w:r w:rsidR="009913B4" w:rsidRPr="009913B4">
        <w:rPr>
          <w:szCs w:val="24"/>
        </w:rPr>
        <w:t xml:space="preserve"> </w:t>
      </w:r>
      <w:proofErr w:type="spellStart"/>
      <w:r w:rsidR="009913B4" w:rsidRPr="009913B4">
        <w:rPr>
          <w:szCs w:val="24"/>
        </w:rPr>
        <w:t>Republik</w:t>
      </w:r>
      <w:proofErr w:type="spellEnd"/>
      <w:r w:rsidR="009913B4" w:rsidRPr="009913B4">
        <w:rPr>
          <w:szCs w:val="24"/>
        </w:rPr>
        <w:t xml:space="preserve"> Indonesia 2008).</w:t>
      </w:r>
      <w:r w:rsidRPr="0061085A">
        <w:rPr>
          <w:szCs w:val="24"/>
        </w:rPr>
        <w:t xml:space="preserve"> </w:t>
      </w:r>
      <w:r>
        <w:rPr>
          <w:szCs w:val="24"/>
        </w:rPr>
        <w:t xml:space="preserve">To realize transparency, accountability, and equitable MSMEs need to carry out financial records and financial reporting </w:t>
      </w:r>
      <w:r w:rsidR="00802728">
        <w:rPr>
          <w:szCs w:val="24"/>
        </w:rPr>
        <w:t>by</w:t>
      </w:r>
      <w:r>
        <w:rPr>
          <w:szCs w:val="24"/>
        </w:rPr>
        <w:t xml:space="preserve"> generally accepted standards</w:t>
      </w:r>
      <w:r w:rsidR="009913B4" w:rsidRPr="009913B4">
        <w:rPr>
          <w:szCs w:val="24"/>
        </w:rPr>
        <w:t>.</w:t>
      </w:r>
    </w:p>
    <w:p w14:paraId="763B0EAC" w14:textId="1E624B86" w:rsidR="009913B4" w:rsidRPr="009913B4" w:rsidRDefault="0061085A" w:rsidP="009913B4">
      <w:pPr>
        <w:ind w:firstLine="426"/>
        <w:jc w:val="both"/>
        <w:rPr>
          <w:szCs w:val="24"/>
        </w:rPr>
      </w:pPr>
      <w:r>
        <w:rPr>
          <w:szCs w:val="24"/>
        </w:rPr>
        <w:t xml:space="preserve">Financial Statements </w:t>
      </w:r>
      <w:r w:rsidR="00802728">
        <w:rPr>
          <w:szCs w:val="24"/>
        </w:rPr>
        <w:t>by</w:t>
      </w:r>
      <w:r>
        <w:rPr>
          <w:szCs w:val="24"/>
        </w:rPr>
        <w:t xml:space="preserve"> standards are useful for MSMEs to find out information about the financial position, financial performance, changes in capital, and knowing the value of changes in cash and distribution</w:t>
      </w:r>
      <w:r w:rsidRPr="009913B4">
        <w:rPr>
          <w:szCs w:val="24"/>
        </w:rPr>
        <w:t xml:space="preserve"> </w:t>
      </w:r>
      <w:r w:rsidR="009913B4" w:rsidRPr="009913B4">
        <w:rPr>
          <w:szCs w:val="24"/>
        </w:rPr>
        <w:t>(</w:t>
      </w:r>
      <w:proofErr w:type="spellStart"/>
      <w:r w:rsidR="009913B4" w:rsidRPr="009913B4">
        <w:rPr>
          <w:szCs w:val="24"/>
        </w:rPr>
        <w:t>Mandey</w:t>
      </w:r>
      <w:proofErr w:type="spellEnd"/>
      <w:r w:rsidR="009913B4" w:rsidRPr="009913B4">
        <w:rPr>
          <w:szCs w:val="24"/>
        </w:rPr>
        <w:t xml:space="preserve">, </w:t>
      </w:r>
      <w:proofErr w:type="spellStart"/>
      <w:r w:rsidR="009913B4" w:rsidRPr="009913B4">
        <w:rPr>
          <w:szCs w:val="24"/>
        </w:rPr>
        <w:t>Saerang</w:t>
      </w:r>
      <w:proofErr w:type="spellEnd"/>
      <w:r w:rsidR="009913B4" w:rsidRPr="009913B4">
        <w:rPr>
          <w:szCs w:val="24"/>
        </w:rPr>
        <w:t xml:space="preserve">, and </w:t>
      </w:r>
      <w:proofErr w:type="spellStart"/>
      <w:r w:rsidR="009913B4" w:rsidRPr="009913B4">
        <w:rPr>
          <w:szCs w:val="24"/>
        </w:rPr>
        <w:t>Pusung</w:t>
      </w:r>
      <w:proofErr w:type="spellEnd"/>
      <w:r w:rsidR="009913B4" w:rsidRPr="009913B4">
        <w:rPr>
          <w:szCs w:val="24"/>
        </w:rPr>
        <w:t xml:space="preserve"> 2018). </w:t>
      </w:r>
      <w:r>
        <w:rPr>
          <w:szCs w:val="24"/>
        </w:rPr>
        <w:t>Other reasons are business planning, Can know the financial position every month, Easy in controlling costs, Easy getting a Loan from the Bank, and calculating the taxes to be paid</w:t>
      </w:r>
      <w:r w:rsidRPr="009913B4">
        <w:rPr>
          <w:szCs w:val="24"/>
        </w:rPr>
        <w:t xml:space="preserve"> </w:t>
      </w:r>
      <w:r w:rsidR="009913B4" w:rsidRPr="009913B4">
        <w:rPr>
          <w:szCs w:val="24"/>
        </w:rPr>
        <w:t>(Sarah 2021).</w:t>
      </w:r>
      <w:r w:rsidRPr="0061085A">
        <w:rPr>
          <w:szCs w:val="24"/>
        </w:rPr>
        <w:t xml:space="preserve"> </w:t>
      </w:r>
      <w:r>
        <w:rPr>
          <w:szCs w:val="24"/>
        </w:rPr>
        <w:t xml:space="preserve">MSMEs that have good records are one requirement if they want to upgrade as stated by Senior Deputy Governor of Bank Indonesia (BI) </w:t>
      </w:r>
      <w:proofErr w:type="spellStart"/>
      <w:r>
        <w:rPr>
          <w:szCs w:val="24"/>
        </w:rPr>
        <w:t>Destry</w:t>
      </w:r>
      <w:proofErr w:type="spellEnd"/>
      <w:r>
        <w:rPr>
          <w:szCs w:val="24"/>
        </w:rPr>
        <w:t xml:space="preserve"> Damayanti on Wednesday 10-11-2021 financial recording accountability makes it easier for MSME actors to get funding from banks</w:t>
      </w:r>
      <w:r w:rsidR="009913B4" w:rsidRPr="009913B4">
        <w:rPr>
          <w:szCs w:val="24"/>
        </w:rPr>
        <w:t>.</w:t>
      </w:r>
    </w:p>
    <w:p w14:paraId="52AECA2E" w14:textId="378AB825" w:rsidR="009913B4" w:rsidRPr="009913B4" w:rsidRDefault="0061085A" w:rsidP="009913B4">
      <w:pPr>
        <w:ind w:firstLine="426"/>
        <w:jc w:val="both"/>
        <w:rPr>
          <w:szCs w:val="24"/>
        </w:rPr>
      </w:pPr>
      <w:r>
        <w:rPr>
          <w:szCs w:val="24"/>
        </w:rPr>
        <w:t>Financial Statement Standards for MSMEs are regulated by the Indonesian Institute of Accountants in the Financial Accounting Standards of Micro, Small, and Medium Entities abbreviated as Financial Accounting Standards EMKM. Financial Accounting Standards EMKM is effective as of January 1, 2018</w:t>
      </w:r>
      <w:r w:rsidRPr="009913B4">
        <w:rPr>
          <w:szCs w:val="24"/>
        </w:rPr>
        <w:t xml:space="preserve"> </w:t>
      </w:r>
      <w:r w:rsidR="009913B4" w:rsidRPr="009913B4">
        <w:rPr>
          <w:szCs w:val="24"/>
        </w:rPr>
        <w:t>(</w:t>
      </w:r>
      <w:r w:rsidR="00802728">
        <w:rPr>
          <w:szCs w:val="24"/>
        </w:rPr>
        <w:t>STANDARD</w:t>
      </w:r>
      <w:r w:rsidR="007267BD">
        <w:rPr>
          <w:szCs w:val="24"/>
        </w:rPr>
        <w:t xml:space="preserve"> AKUNTANSI KEUANGAN</w:t>
      </w:r>
      <w:r w:rsidR="009913B4" w:rsidRPr="009913B4">
        <w:rPr>
          <w:szCs w:val="24"/>
        </w:rPr>
        <w:t xml:space="preserve"> EMKM 2018) </w:t>
      </w:r>
      <w:r>
        <w:rPr>
          <w:szCs w:val="24"/>
        </w:rPr>
        <w:t>This standard is intended for use by entities that are not or have not been able to meet the accounting requirements set out in the Financial Accounting Standards of Entities Without Public Accountability</w:t>
      </w:r>
      <w:r w:rsidR="009913B4" w:rsidRPr="009913B4">
        <w:rPr>
          <w:szCs w:val="24"/>
        </w:rPr>
        <w:t xml:space="preserve">. </w:t>
      </w:r>
      <w:r>
        <w:rPr>
          <w:szCs w:val="24"/>
        </w:rPr>
        <w:t xml:space="preserve">Financial Accounting Standards </w:t>
      </w:r>
      <w:r w:rsidR="009913B4" w:rsidRPr="009913B4">
        <w:rPr>
          <w:szCs w:val="24"/>
        </w:rPr>
        <w:t xml:space="preserve">EMKM </w:t>
      </w:r>
      <w:r>
        <w:rPr>
          <w:szCs w:val="24"/>
        </w:rPr>
        <w:t xml:space="preserve">contains accounting regulations that are simpler than the Financial Accounting Standards of Entities Without Public Accountability purely using history, with the existence of Financial Accounting Standards is expected to make it easier for MSMEs to prepare financial statements and as an effort to support the progress of the Indonesian economy. To make it easier to implement Financial Statements </w:t>
      </w:r>
      <w:r w:rsidR="00802728">
        <w:rPr>
          <w:szCs w:val="24"/>
        </w:rPr>
        <w:t>by</w:t>
      </w:r>
      <w:r>
        <w:rPr>
          <w:szCs w:val="24"/>
        </w:rPr>
        <w:t xml:space="preserve"> standards in this digital era, there are digital applications that </w:t>
      </w:r>
      <w:r w:rsidR="00802728">
        <w:rPr>
          <w:szCs w:val="24"/>
        </w:rPr>
        <w:t>can</w:t>
      </w:r>
      <w:r>
        <w:rPr>
          <w:szCs w:val="24"/>
        </w:rPr>
        <w:t xml:space="preserve"> help in </w:t>
      </w:r>
      <w:r w:rsidR="00D7425E">
        <w:rPr>
          <w:szCs w:val="24"/>
        </w:rPr>
        <w:t xml:space="preserve">the </w:t>
      </w:r>
      <w:r>
        <w:rPr>
          <w:szCs w:val="24"/>
        </w:rPr>
        <w:t xml:space="preserve">recording which </w:t>
      </w:r>
      <w:r w:rsidR="00802728">
        <w:rPr>
          <w:szCs w:val="24"/>
        </w:rPr>
        <w:t>are</w:t>
      </w:r>
      <w:r>
        <w:rPr>
          <w:szCs w:val="24"/>
        </w:rPr>
        <w:t xml:space="preserve"> already widely available ranging from free to paid.</w:t>
      </w:r>
    </w:p>
    <w:p w14:paraId="168F1D8E" w14:textId="33726764" w:rsidR="009913B4" w:rsidRPr="009913B4" w:rsidRDefault="00876160" w:rsidP="009913B4">
      <w:pPr>
        <w:ind w:firstLine="426"/>
        <w:jc w:val="both"/>
        <w:rPr>
          <w:szCs w:val="24"/>
        </w:rPr>
      </w:pPr>
      <w:r>
        <w:rPr>
          <w:szCs w:val="24"/>
        </w:rPr>
        <w:t xml:space="preserve">The use of this digital application is </w:t>
      </w:r>
      <w:r w:rsidR="00802728">
        <w:rPr>
          <w:szCs w:val="24"/>
        </w:rPr>
        <w:t>under</w:t>
      </w:r>
      <w:r>
        <w:rPr>
          <w:szCs w:val="24"/>
        </w:rPr>
        <w:t xml:space="preserve"> the direction of the Senior Deputy Governor of Bank Indonesia (BI) </w:t>
      </w:r>
      <w:proofErr w:type="spellStart"/>
      <w:r>
        <w:rPr>
          <w:szCs w:val="24"/>
        </w:rPr>
        <w:t>Destry</w:t>
      </w:r>
      <w:proofErr w:type="spellEnd"/>
      <w:r>
        <w:rPr>
          <w:szCs w:val="24"/>
        </w:rPr>
        <w:t xml:space="preserve"> Damayanti encourages MSME players to take advantage of digital bookkeeping applications, because according to data from the Ministry of Cooperatives and Small and Medium Enterprises, as many as 23 million MSME actors in Indonesia do not have access to funding from banks</w:t>
      </w:r>
      <w:r w:rsidR="009913B4" w:rsidRPr="009913B4">
        <w:rPr>
          <w:szCs w:val="24"/>
        </w:rPr>
        <w:t>. (</w:t>
      </w:r>
      <w:proofErr w:type="spellStart"/>
      <w:r w:rsidR="009913B4" w:rsidRPr="009913B4">
        <w:rPr>
          <w:szCs w:val="24"/>
        </w:rPr>
        <w:t>Atmoko</w:t>
      </w:r>
      <w:proofErr w:type="spellEnd"/>
      <w:r w:rsidR="009913B4" w:rsidRPr="009913B4">
        <w:rPr>
          <w:szCs w:val="24"/>
        </w:rPr>
        <w:t xml:space="preserve"> and </w:t>
      </w:r>
      <w:proofErr w:type="spellStart"/>
      <w:r w:rsidR="009913B4" w:rsidRPr="009913B4">
        <w:rPr>
          <w:szCs w:val="24"/>
        </w:rPr>
        <w:t>situmorang</w:t>
      </w:r>
      <w:proofErr w:type="spellEnd"/>
      <w:r w:rsidR="009913B4" w:rsidRPr="009913B4">
        <w:rPr>
          <w:szCs w:val="24"/>
        </w:rPr>
        <w:t xml:space="preserve"> 2021) </w:t>
      </w:r>
      <w:r>
        <w:rPr>
          <w:szCs w:val="24"/>
        </w:rPr>
        <w:t xml:space="preserve">Using this digital application is expected to help prepare financial reports so that MSMEs have financial recording accountability which makes it easier for MSME actors later to get banking funding. In general, there are several benefits offered by the use of digital </w:t>
      </w:r>
      <w:r w:rsidR="00802728">
        <w:rPr>
          <w:szCs w:val="24"/>
        </w:rPr>
        <w:t>finance applications</w:t>
      </w:r>
      <w:r>
        <w:rPr>
          <w:szCs w:val="24"/>
        </w:rPr>
        <w:t>, namely saving time and effort, creating a more efficient accounting system, better management of debt and receivables recording, minimizing the risk of technical errors in recording transactions, and organizing transaction data</w:t>
      </w:r>
      <w:r w:rsidR="009913B4" w:rsidRPr="009913B4">
        <w:rPr>
          <w:szCs w:val="24"/>
        </w:rPr>
        <w:t>.</w:t>
      </w:r>
    </w:p>
    <w:p w14:paraId="0B6D9812" w14:textId="564299DD" w:rsidR="009913B4" w:rsidRPr="009913B4" w:rsidRDefault="00E54B14" w:rsidP="009913B4">
      <w:pPr>
        <w:ind w:firstLine="426"/>
        <w:jc w:val="both"/>
        <w:rPr>
          <w:szCs w:val="24"/>
        </w:rPr>
      </w:pPr>
      <w:r>
        <w:rPr>
          <w:szCs w:val="24"/>
        </w:rPr>
        <w:t>Although there are many benefits obtained when MSMEs record financial statements according to standards, there are still several obstacles, including human resources (HR) in finance, competence level, time, and costs.</w:t>
      </w:r>
      <w:r w:rsidRPr="009913B4">
        <w:rPr>
          <w:szCs w:val="24"/>
        </w:rPr>
        <w:t xml:space="preserve"> </w:t>
      </w:r>
      <w:r w:rsidR="009913B4" w:rsidRPr="009913B4">
        <w:rPr>
          <w:szCs w:val="24"/>
        </w:rPr>
        <w:t>(</w:t>
      </w:r>
      <w:proofErr w:type="spellStart"/>
      <w:r w:rsidR="009913B4" w:rsidRPr="009913B4">
        <w:rPr>
          <w:szCs w:val="24"/>
        </w:rPr>
        <w:t>Mandey</w:t>
      </w:r>
      <w:proofErr w:type="spellEnd"/>
      <w:r w:rsidR="009913B4" w:rsidRPr="009913B4">
        <w:rPr>
          <w:szCs w:val="24"/>
        </w:rPr>
        <w:t xml:space="preserve">, </w:t>
      </w:r>
      <w:proofErr w:type="spellStart"/>
      <w:r w:rsidR="009913B4" w:rsidRPr="009913B4">
        <w:rPr>
          <w:szCs w:val="24"/>
        </w:rPr>
        <w:t>Saerang</w:t>
      </w:r>
      <w:proofErr w:type="spellEnd"/>
      <w:r w:rsidR="009913B4" w:rsidRPr="009913B4">
        <w:rPr>
          <w:szCs w:val="24"/>
        </w:rPr>
        <w:t xml:space="preserve">, and </w:t>
      </w:r>
      <w:proofErr w:type="spellStart"/>
      <w:r w:rsidR="009913B4" w:rsidRPr="009913B4">
        <w:rPr>
          <w:szCs w:val="24"/>
        </w:rPr>
        <w:t>Pusung</w:t>
      </w:r>
      <w:proofErr w:type="spellEnd"/>
      <w:r w:rsidR="009913B4" w:rsidRPr="009913B4">
        <w:rPr>
          <w:szCs w:val="24"/>
        </w:rPr>
        <w:t xml:space="preserve"> 2018). </w:t>
      </w:r>
      <w:r>
        <w:rPr>
          <w:szCs w:val="24"/>
        </w:rPr>
        <w:t xml:space="preserve">Based on a natural survey of the Ibu </w:t>
      </w:r>
      <w:proofErr w:type="spellStart"/>
      <w:r>
        <w:rPr>
          <w:szCs w:val="24"/>
        </w:rPr>
        <w:t>Berbagi</w:t>
      </w:r>
      <w:proofErr w:type="spellEnd"/>
      <w:r>
        <w:rPr>
          <w:szCs w:val="24"/>
        </w:rPr>
        <w:t xml:space="preserve"> </w:t>
      </w:r>
      <w:proofErr w:type="spellStart"/>
      <w:r>
        <w:rPr>
          <w:szCs w:val="24"/>
        </w:rPr>
        <w:t>Bijak</w:t>
      </w:r>
      <w:proofErr w:type="spellEnd"/>
      <w:r>
        <w:rPr>
          <w:szCs w:val="24"/>
        </w:rPr>
        <w:t xml:space="preserve"> program, MSME players who registered admitted that funding and marketing were the two main obstacles in developing their business, 65.7% admitted that they did </w:t>
      </w:r>
      <w:r>
        <w:rPr>
          <w:szCs w:val="24"/>
        </w:rPr>
        <w:lastRenderedPageBreak/>
        <w:t>not have a good financial record, and 83.7% relied more on personal funds to finance their business than getting loans from banks (12.7%), relatives (3%), or investors (0.6%)</w:t>
      </w:r>
      <w:r w:rsidRPr="009913B4">
        <w:rPr>
          <w:szCs w:val="24"/>
        </w:rPr>
        <w:t xml:space="preserve"> </w:t>
      </w:r>
      <w:r w:rsidR="009913B4" w:rsidRPr="009913B4">
        <w:rPr>
          <w:szCs w:val="24"/>
        </w:rPr>
        <w:t>(sari 2021).</w:t>
      </w:r>
    </w:p>
    <w:p w14:paraId="066FA8F5" w14:textId="33BF6B42" w:rsidR="009913B4" w:rsidRPr="009913B4" w:rsidRDefault="00E54B14" w:rsidP="009913B4">
      <w:pPr>
        <w:ind w:firstLine="426"/>
        <w:jc w:val="both"/>
        <w:rPr>
          <w:szCs w:val="24"/>
        </w:rPr>
      </w:pPr>
      <w:r>
        <w:rPr>
          <w:szCs w:val="24"/>
        </w:rPr>
        <w:t>Several previous researchers have conducted studies on this phenomenon, including:</w:t>
      </w:r>
      <w:r w:rsidRPr="009913B4">
        <w:rPr>
          <w:szCs w:val="24"/>
        </w:rPr>
        <w:t xml:space="preserve"> </w:t>
      </w:r>
      <w:r w:rsidR="009913B4" w:rsidRPr="009913B4">
        <w:rPr>
          <w:szCs w:val="24"/>
        </w:rPr>
        <w:t>(</w:t>
      </w:r>
      <w:proofErr w:type="spellStart"/>
      <w:r w:rsidR="009913B4" w:rsidRPr="009913B4">
        <w:rPr>
          <w:szCs w:val="24"/>
        </w:rPr>
        <w:t>Risal</w:t>
      </w:r>
      <w:proofErr w:type="spellEnd"/>
      <w:r w:rsidR="009913B4" w:rsidRPr="009913B4">
        <w:rPr>
          <w:szCs w:val="24"/>
        </w:rPr>
        <w:t xml:space="preserve"> and </w:t>
      </w:r>
      <w:proofErr w:type="spellStart"/>
      <w:r w:rsidR="009913B4" w:rsidRPr="009913B4">
        <w:rPr>
          <w:szCs w:val="24"/>
        </w:rPr>
        <w:t>Kristiawati</w:t>
      </w:r>
      <w:proofErr w:type="spellEnd"/>
      <w:r w:rsidR="009913B4" w:rsidRPr="009913B4">
        <w:rPr>
          <w:szCs w:val="24"/>
        </w:rPr>
        <w:t xml:space="preserve"> 2020), (</w:t>
      </w:r>
      <w:proofErr w:type="spellStart"/>
      <w:r w:rsidR="009913B4" w:rsidRPr="009913B4">
        <w:rPr>
          <w:szCs w:val="24"/>
        </w:rPr>
        <w:t>Kusumawardhany</w:t>
      </w:r>
      <w:proofErr w:type="spellEnd"/>
      <w:r w:rsidR="009913B4" w:rsidRPr="009913B4">
        <w:rPr>
          <w:szCs w:val="24"/>
        </w:rPr>
        <w:t xml:space="preserve"> 2020), (</w:t>
      </w:r>
      <w:proofErr w:type="spellStart"/>
      <w:r w:rsidR="009913B4" w:rsidRPr="009913B4">
        <w:rPr>
          <w:szCs w:val="24"/>
        </w:rPr>
        <w:t>Mahardika</w:t>
      </w:r>
      <w:proofErr w:type="spellEnd"/>
      <w:r w:rsidR="009913B4" w:rsidRPr="009913B4">
        <w:rPr>
          <w:szCs w:val="24"/>
        </w:rPr>
        <w:t xml:space="preserve">, Agatha </w:t>
      </w:r>
      <w:proofErr w:type="spellStart"/>
      <w:r w:rsidR="009913B4" w:rsidRPr="009913B4">
        <w:rPr>
          <w:szCs w:val="24"/>
        </w:rPr>
        <w:t>Gema</w:t>
      </w:r>
      <w:proofErr w:type="spellEnd"/>
      <w:r w:rsidR="009913B4" w:rsidRPr="009913B4">
        <w:rPr>
          <w:szCs w:val="24"/>
        </w:rPr>
        <w:t xml:space="preserve">; </w:t>
      </w:r>
      <w:proofErr w:type="spellStart"/>
      <w:r w:rsidR="009913B4" w:rsidRPr="009913B4">
        <w:rPr>
          <w:szCs w:val="24"/>
        </w:rPr>
        <w:t>Pramiudi</w:t>
      </w:r>
      <w:proofErr w:type="spellEnd"/>
      <w:r w:rsidR="009913B4" w:rsidRPr="009913B4">
        <w:rPr>
          <w:szCs w:val="24"/>
        </w:rPr>
        <w:t xml:space="preserve">, Udi; Fahmi 2019), (Made </w:t>
      </w:r>
      <w:proofErr w:type="spellStart"/>
      <w:r w:rsidR="009913B4" w:rsidRPr="009913B4">
        <w:rPr>
          <w:szCs w:val="24"/>
        </w:rPr>
        <w:t>Dwi</w:t>
      </w:r>
      <w:proofErr w:type="spellEnd"/>
      <w:r w:rsidR="009913B4" w:rsidRPr="009913B4">
        <w:rPr>
          <w:szCs w:val="24"/>
        </w:rPr>
        <w:t xml:space="preserve"> </w:t>
      </w:r>
      <w:proofErr w:type="spellStart"/>
      <w:r w:rsidR="009913B4" w:rsidRPr="009913B4">
        <w:rPr>
          <w:szCs w:val="24"/>
        </w:rPr>
        <w:t>Harisma</w:t>
      </w:r>
      <w:proofErr w:type="spellEnd"/>
      <w:r w:rsidR="009913B4" w:rsidRPr="009913B4">
        <w:rPr>
          <w:szCs w:val="24"/>
        </w:rPr>
        <w:t xml:space="preserve"> </w:t>
      </w:r>
      <w:proofErr w:type="spellStart"/>
      <w:r w:rsidR="009913B4" w:rsidRPr="009913B4">
        <w:rPr>
          <w:szCs w:val="24"/>
        </w:rPr>
        <w:t>Dewi</w:t>
      </w:r>
      <w:proofErr w:type="spellEnd"/>
      <w:r w:rsidR="009913B4" w:rsidRPr="009913B4">
        <w:rPr>
          <w:szCs w:val="24"/>
        </w:rPr>
        <w:t xml:space="preserve"> and Ni Wayan </w:t>
      </w:r>
      <w:proofErr w:type="spellStart"/>
      <w:r w:rsidR="009913B4" w:rsidRPr="009913B4">
        <w:rPr>
          <w:szCs w:val="24"/>
        </w:rPr>
        <w:t>Yuniasih</w:t>
      </w:r>
      <w:proofErr w:type="spellEnd"/>
      <w:r w:rsidR="009913B4" w:rsidRPr="009913B4">
        <w:rPr>
          <w:szCs w:val="24"/>
        </w:rPr>
        <w:t xml:space="preserve"> 2020), (Yenni 2017), (</w:t>
      </w:r>
      <w:proofErr w:type="spellStart"/>
      <w:r w:rsidR="009913B4" w:rsidRPr="009913B4">
        <w:rPr>
          <w:szCs w:val="24"/>
        </w:rPr>
        <w:t>Wiraputra</w:t>
      </w:r>
      <w:proofErr w:type="spellEnd"/>
      <w:r w:rsidR="009913B4" w:rsidRPr="009913B4">
        <w:rPr>
          <w:szCs w:val="24"/>
        </w:rPr>
        <w:t xml:space="preserve">, </w:t>
      </w:r>
      <w:proofErr w:type="spellStart"/>
      <w:r w:rsidR="009913B4" w:rsidRPr="009913B4">
        <w:rPr>
          <w:szCs w:val="24"/>
        </w:rPr>
        <w:t>Sinarwati</w:t>
      </w:r>
      <w:proofErr w:type="spellEnd"/>
      <w:r w:rsidR="009913B4" w:rsidRPr="009913B4">
        <w:rPr>
          <w:szCs w:val="24"/>
        </w:rPr>
        <w:t xml:space="preserve">, and </w:t>
      </w:r>
      <w:proofErr w:type="spellStart"/>
      <w:r w:rsidR="009913B4" w:rsidRPr="009913B4">
        <w:rPr>
          <w:szCs w:val="24"/>
        </w:rPr>
        <w:t>Herawati</w:t>
      </w:r>
      <w:proofErr w:type="spellEnd"/>
      <w:r w:rsidR="009913B4" w:rsidRPr="009913B4">
        <w:rPr>
          <w:szCs w:val="24"/>
        </w:rPr>
        <w:t xml:space="preserve"> 2014), </w:t>
      </w:r>
      <w:r>
        <w:rPr>
          <w:szCs w:val="24"/>
        </w:rPr>
        <w:t>which examines the influence of education levels, understanding of accounting reports, and business scale. From the results of previous studies, it can be described how far research on this phenomenon has been studied so that the author will try to complete it</w:t>
      </w:r>
      <w:r w:rsidR="009913B4" w:rsidRPr="009913B4">
        <w:rPr>
          <w:szCs w:val="24"/>
        </w:rPr>
        <w:t xml:space="preserve">. </w:t>
      </w:r>
    </w:p>
    <w:p w14:paraId="5F789D77" w14:textId="118DFB86" w:rsidR="00020CCF" w:rsidRPr="00020CCF" w:rsidRDefault="00E54B14" w:rsidP="009913B4">
      <w:pPr>
        <w:ind w:firstLine="426"/>
        <w:jc w:val="both"/>
        <w:rPr>
          <w:szCs w:val="24"/>
          <w:lang w:val="id-ID"/>
        </w:rPr>
      </w:pPr>
      <w:r>
        <w:rPr>
          <w:szCs w:val="24"/>
        </w:rPr>
        <w:t xml:space="preserve">Based on previous research studies, it can be seen that the ability of financial management can improve MSMEs in preparing financial reports that are </w:t>
      </w:r>
      <w:r w:rsidR="00802728">
        <w:rPr>
          <w:szCs w:val="24"/>
        </w:rPr>
        <w:t>by</w:t>
      </w:r>
      <w:r>
        <w:rPr>
          <w:szCs w:val="24"/>
        </w:rPr>
        <w:t xml:space="preserve"> standards. With good financial management capabilities, companies need financial statements that are </w:t>
      </w:r>
      <w:r w:rsidR="00802728">
        <w:rPr>
          <w:szCs w:val="24"/>
        </w:rPr>
        <w:t>by</w:t>
      </w:r>
      <w:r>
        <w:rPr>
          <w:szCs w:val="24"/>
        </w:rPr>
        <w:t xml:space="preserve"> standards so that financial statements can be used as the basis for financial management. Preparation of financial statements </w:t>
      </w:r>
      <w:r w:rsidR="00802728">
        <w:rPr>
          <w:szCs w:val="24"/>
        </w:rPr>
        <w:t>by</w:t>
      </w:r>
      <w:r>
        <w:rPr>
          <w:szCs w:val="24"/>
        </w:rPr>
        <w:t xml:space="preserve"> the standard which refers to accounting standards, with the increase in accounting capabilities owned, will also improve financial statements </w:t>
      </w:r>
      <w:r w:rsidR="00802728">
        <w:rPr>
          <w:szCs w:val="24"/>
        </w:rPr>
        <w:t>by</w:t>
      </w:r>
      <w:r>
        <w:rPr>
          <w:szCs w:val="24"/>
        </w:rPr>
        <w:t xml:space="preserve"> generally accepted accounting standards. The use of digital can make it easier for users to prepare financial reports by making special applications so that financial management capabilities and accounting capabilities coupled with the support of digital applications can make financial statements more </w:t>
      </w:r>
      <w:r w:rsidR="00802728">
        <w:rPr>
          <w:szCs w:val="24"/>
        </w:rPr>
        <w:t>by</w:t>
      </w:r>
      <w:r>
        <w:rPr>
          <w:szCs w:val="24"/>
        </w:rPr>
        <w:t xml:space="preserve"> generally accepted standards, in this case, </w:t>
      </w:r>
      <w:r w:rsidR="00010D09" w:rsidRPr="00010D09">
        <w:rPr>
          <w:szCs w:val="24"/>
        </w:rPr>
        <w:t>Financial Accounting Standards</w:t>
      </w:r>
      <w:r w:rsidR="00010D09">
        <w:rPr>
          <w:szCs w:val="24"/>
        </w:rPr>
        <w:t xml:space="preserve"> </w:t>
      </w:r>
      <w:r>
        <w:rPr>
          <w:szCs w:val="24"/>
        </w:rPr>
        <w:t>EMKM</w:t>
      </w:r>
      <w:r w:rsidR="00020CCF" w:rsidRPr="00020CCF">
        <w:rPr>
          <w:szCs w:val="24"/>
        </w:rPr>
        <w:t>.</w:t>
      </w:r>
    </w:p>
    <w:p w14:paraId="313DC63B" w14:textId="439B3147" w:rsidR="00486F2C" w:rsidRDefault="00486F2C" w:rsidP="00486F2C">
      <w:pPr>
        <w:spacing w:after="120"/>
        <w:ind w:firstLine="426"/>
        <w:jc w:val="both"/>
        <w:rPr>
          <w:szCs w:val="24"/>
          <w:lang w:val="id-ID"/>
        </w:rPr>
      </w:pPr>
    </w:p>
    <w:p w14:paraId="33BE5652" w14:textId="69853510" w:rsidR="009913B4" w:rsidRDefault="00010D09" w:rsidP="009913B4">
      <w:pPr>
        <w:spacing w:after="120"/>
        <w:ind w:firstLine="426"/>
        <w:jc w:val="both"/>
        <w:rPr>
          <w:szCs w:val="24"/>
          <w:lang w:val="id-ID"/>
        </w:rPr>
      </w:pPr>
      <w:r>
        <w:rPr>
          <w:szCs w:val="24"/>
          <w:lang w:val="id-ID"/>
        </w:rPr>
        <w:t xml:space="preserve">Based on the description of the background above, the researcher formulates the formulation of the problem in the form of questions as follows; What is the level of preparation of MSME financial statements in Denpasar City? Does the ability to manage finance have a significant effect on the preparation of financial statements that are </w:t>
      </w:r>
      <w:r w:rsidR="00802728">
        <w:rPr>
          <w:szCs w:val="24"/>
        </w:rPr>
        <w:t>by</w:t>
      </w:r>
      <w:r>
        <w:rPr>
          <w:szCs w:val="24"/>
          <w:lang w:val="id-ID"/>
        </w:rPr>
        <w:t xml:space="preserve"> the standards for MSMEs in Denpasar City? Does accounting understanding have a significant effect on the preparation of financial statements that are </w:t>
      </w:r>
      <w:r w:rsidR="00802728">
        <w:rPr>
          <w:szCs w:val="24"/>
        </w:rPr>
        <w:t>by</w:t>
      </w:r>
      <w:r>
        <w:rPr>
          <w:szCs w:val="24"/>
          <w:lang w:val="id-ID"/>
        </w:rPr>
        <w:t xml:space="preserve"> the standards for MSMEs in Denpasar City? Does the use of digital applications strengthen the influence of financial management capabilities on the preparation of financial reports that are </w:t>
      </w:r>
      <w:r w:rsidR="00802728">
        <w:rPr>
          <w:szCs w:val="24"/>
        </w:rPr>
        <w:t>by</w:t>
      </w:r>
      <w:r>
        <w:rPr>
          <w:szCs w:val="24"/>
          <w:lang w:val="id-ID"/>
        </w:rPr>
        <w:t xml:space="preserve"> the standards for MSMEs in Denpasar City? Does the use of digital applications strengthen the influence of accounting understanding on the preparation of financial statements that are </w:t>
      </w:r>
      <w:r w:rsidR="00802728">
        <w:rPr>
          <w:szCs w:val="24"/>
        </w:rPr>
        <w:t>by</w:t>
      </w:r>
      <w:r>
        <w:rPr>
          <w:szCs w:val="24"/>
          <w:lang w:val="id-ID"/>
        </w:rPr>
        <w:t xml:space="preserve"> the standards for MSMEs in Denpasar City?</w:t>
      </w:r>
    </w:p>
    <w:p w14:paraId="697DC5A4" w14:textId="64A9C1B3" w:rsidR="00EF0CC1" w:rsidRPr="00EF0CC1" w:rsidRDefault="00010D09" w:rsidP="00010D09">
      <w:pPr>
        <w:spacing w:after="120"/>
        <w:ind w:firstLine="426"/>
        <w:jc w:val="both"/>
        <w:rPr>
          <w:szCs w:val="24"/>
          <w:lang w:val="id-ID"/>
        </w:rPr>
      </w:pPr>
      <w:r>
        <w:rPr>
          <w:szCs w:val="24"/>
          <w:lang w:val="id-ID"/>
        </w:rPr>
        <w:t xml:space="preserve">Stakeholder theory is the basis used in understanding the company's business practices, including MSMEs. This theory views the </w:t>
      </w:r>
      <w:r>
        <w:rPr>
          <w:szCs w:val="24"/>
        </w:rPr>
        <w:t>relationship/correlation</w:t>
      </w:r>
      <w:r>
        <w:rPr>
          <w:szCs w:val="24"/>
          <w:lang w:val="id-ID"/>
        </w:rPr>
        <w:t xml:space="preserve"> between interested parties that influence each other in the company. According to Freeman (2018)</w:t>
      </w:r>
      <w:r>
        <w:rPr>
          <w:szCs w:val="24"/>
        </w:rPr>
        <w:t>,</w:t>
      </w:r>
      <w:r>
        <w:rPr>
          <w:szCs w:val="24"/>
          <w:lang w:val="id-ID"/>
        </w:rPr>
        <w:t xml:space="preserve"> stakeholder theory is any group or individual who can affect or is affected by the achievement of the organization's objectives. Meanwhile, Huang and Kung (2010) stated that stakeholder theory is an activity carried out by a company influenced by individual / group interests. This theory states how shareholders and managers create value. Associated with this research, stakeholder theory is very appropriate in explaining the function of financial statements in MSMEs as a source of accounting information. Stakeholders have the right to obtain information related to company activities carried out by management</w:t>
      </w:r>
      <w:r w:rsidR="009913B4" w:rsidRPr="009913B4">
        <w:rPr>
          <w:szCs w:val="24"/>
          <w:lang w:val="id-ID"/>
        </w:rPr>
        <w:t>.</w:t>
      </w:r>
      <w:r w:rsidRPr="00010D09">
        <w:rPr>
          <w:szCs w:val="24"/>
          <w:lang w:val="id-ID"/>
        </w:rPr>
        <w:t xml:space="preserve"> </w:t>
      </w:r>
      <w:r>
        <w:rPr>
          <w:szCs w:val="24"/>
          <w:lang w:val="id-ID"/>
        </w:rPr>
        <w:t xml:space="preserve">The stronger the stakeholder relationship, the better the company's business will be. Without the support of interested parties, the company cannot develop continuously. For this reason, accounting information is needed in the company as a solution </w:t>
      </w:r>
      <w:r>
        <w:rPr>
          <w:szCs w:val="24"/>
        </w:rPr>
        <w:t>to</w:t>
      </w:r>
      <w:r>
        <w:rPr>
          <w:szCs w:val="24"/>
          <w:lang w:val="id-ID"/>
        </w:rPr>
        <w:t xml:space="preserve"> instilling trust in interested parties so that a good relationship is established between the company's management and interested parties. Sufficient accounting information regarding past and future changes and the </w:t>
      </w:r>
      <w:r>
        <w:rPr>
          <w:szCs w:val="24"/>
          <w:lang w:val="id-ID"/>
        </w:rPr>
        <w:lastRenderedPageBreak/>
        <w:t xml:space="preserve">emergence of problems and problems </w:t>
      </w:r>
      <w:r>
        <w:rPr>
          <w:szCs w:val="24"/>
        </w:rPr>
        <w:t>are</w:t>
      </w:r>
      <w:r>
        <w:rPr>
          <w:szCs w:val="24"/>
          <w:lang w:val="id-ID"/>
        </w:rPr>
        <w:t xml:space="preserve"> very important for the company's planning process and </w:t>
      </w:r>
      <w:r>
        <w:rPr>
          <w:szCs w:val="24"/>
        </w:rPr>
        <w:t>decision-making</w:t>
      </w:r>
      <w:r w:rsidR="009913B4" w:rsidRPr="009913B4">
        <w:rPr>
          <w:szCs w:val="24"/>
          <w:lang w:val="id-ID"/>
        </w:rPr>
        <w:t>.</w:t>
      </w:r>
      <w:r>
        <w:rPr>
          <w:szCs w:val="24"/>
        </w:rPr>
        <w:t xml:space="preserve"> </w:t>
      </w:r>
      <w:r>
        <w:rPr>
          <w:szCs w:val="24"/>
          <w:lang w:val="id-ID"/>
        </w:rPr>
        <w:t>Based on the background description of the problem, the researcher formulates the hypothesis as follows</w:t>
      </w:r>
    </w:p>
    <w:p w14:paraId="191404DD" w14:textId="5B56E539" w:rsidR="00EF0CC1" w:rsidRPr="00EF0CC1" w:rsidRDefault="00EF0CC1" w:rsidP="00EF0CC1">
      <w:pPr>
        <w:spacing w:after="120"/>
        <w:ind w:left="851" w:hanging="567"/>
        <w:jc w:val="both"/>
        <w:rPr>
          <w:szCs w:val="24"/>
          <w:lang w:val="id-ID"/>
        </w:rPr>
      </w:pPr>
      <w:r w:rsidRPr="00EF0CC1">
        <w:rPr>
          <w:szCs w:val="24"/>
          <w:lang w:val="id-ID"/>
        </w:rPr>
        <w:t xml:space="preserve">H1: </w:t>
      </w:r>
      <w:r>
        <w:rPr>
          <w:szCs w:val="24"/>
          <w:lang w:val="id-ID"/>
        </w:rPr>
        <w:tab/>
      </w:r>
      <w:r w:rsidR="00010D09">
        <w:rPr>
          <w:szCs w:val="24"/>
          <w:lang w:val="id-ID"/>
        </w:rPr>
        <w:t xml:space="preserve">Financial management ability has a significant positive effect on the preparation of financial statements that are </w:t>
      </w:r>
      <w:r w:rsidR="00802728">
        <w:rPr>
          <w:szCs w:val="24"/>
        </w:rPr>
        <w:t>by</w:t>
      </w:r>
      <w:r w:rsidR="00010D09">
        <w:rPr>
          <w:szCs w:val="24"/>
          <w:lang w:val="id-ID"/>
        </w:rPr>
        <w:t xml:space="preserve"> standards</w:t>
      </w:r>
    </w:p>
    <w:p w14:paraId="300B556C" w14:textId="45349863" w:rsidR="00EF0CC1" w:rsidRPr="00EF0CC1" w:rsidRDefault="00EF0CC1" w:rsidP="00EF0CC1">
      <w:pPr>
        <w:spacing w:after="120"/>
        <w:ind w:left="851" w:hanging="567"/>
        <w:jc w:val="both"/>
        <w:rPr>
          <w:szCs w:val="24"/>
          <w:lang w:val="id-ID"/>
        </w:rPr>
      </w:pPr>
      <w:r w:rsidRPr="00EF0CC1">
        <w:rPr>
          <w:szCs w:val="24"/>
          <w:lang w:val="id-ID"/>
        </w:rPr>
        <w:t>H2:</w:t>
      </w:r>
      <w:r>
        <w:rPr>
          <w:szCs w:val="24"/>
          <w:lang w:val="id-ID"/>
        </w:rPr>
        <w:tab/>
      </w:r>
      <w:r w:rsidR="00010D09">
        <w:rPr>
          <w:szCs w:val="24"/>
          <w:lang w:val="id-ID"/>
        </w:rPr>
        <w:t xml:space="preserve">Understanding accounting has a significant positive effect on the preparation of financial statements that are </w:t>
      </w:r>
      <w:r w:rsidR="00802728">
        <w:rPr>
          <w:szCs w:val="24"/>
        </w:rPr>
        <w:t>by</w:t>
      </w:r>
      <w:r w:rsidR="00010D09">
        <w:rPr>
          <w:szCs w:val="24"/>
          <w:lang w:val="id-ID"/>
        </w:rPr>
        <w:t xml:space="preserve"> standards</w:t>
      </w:r>
    </w:p>
    <w:p w14:paraId="3DD8E07C" w14:textId="0991C05C" w:rsidR="00EF0CC1" w:rsidRPr="00EF0CC1" w:rsidRDefault="00EF0CC1" w:rsidP="00EF0CC1">
      <w:pPr>
        <w:spacing w:after="120"/>
        <w:ind w:left="851" w:hanging="567"/>
        <w:jc w:val="both"/>
        <w:rPr>
          <w:szCs w:val="24"/>
          <w:lang w:val="id-ID"/>
        </w:rPr>
      </w:pPr>
      <w:r w:rsidRPr="00EF0CC1">
        <w:rPr>
          <w:szCs w:val="24"/>
          <w:lang w:val="id-ID"/>
        </w:rPr>
        <w:t>H3:</w:t>
      </w:r>
      <w:r>
        <w:rPr>
          <w:szCs w:val="24"/>
          <w:lang w:val="id-ID"/>
        </w:rPr>
        <w:tab/>
      </w:r>
      <w:r w:rsidR="00010D09">
        <w:rPr>
          <w:szCs w:val="24"/>
          <w:lang w:val="id-ID"/>
        </w:rPr>
        <w:t xml:space="preserve">The use of digital applications strengthens the influence of accounting understanding on the preparation of financial statements </w:t>
      </w:r>
      <w:r w:rsidR="00802728">
        <w:rPr>
          <w:szCs w:val="24"/>
        </w:rPr>
        <w:t>by</w:t>
      </w:r>
      <w:r w:rsidR="00010D09">
        <w:rPr>
          <w:szCs w:val="24"/>
          <w:lang w:val="id-ID"/>
        </w:rPr>
        <w:t xml:space="preserve"> standards</w:t>
      </w:r>
    </w:p>
    <w:p w14:paraId="055FF282" w14:textId="34709B4D" w:rsidR="009913B4" w:rsidRPr="00020CCF" w:rsidRDefault="00EF0CC1" w:rsidP="00EF0CC1">
      <w:pPr>
        <w:spacing w:after="120"/>
        <w:ind w:left="851" w:hanging="567"/>
        <w:jc w:val="both"/>
        <w:rPr>
          <w:szCs w:val="24"/>
          <w:lang w:val="id-ID"/>
        </w:rPr>
      </w:pPr>
      <w:r w:rsidRPr="00EF0CC1">
        <w:rPr>
          <w:szCs w:val="24"/>
          <w:lang w:val="id-ID"/>
        </w:rPr>
        <w:t>H4:</w:t>
      </w:r>
      <w:r>
        <w:rPr>
          <w:szCs w:val="24"/>
          <w:lang w:val="id-ID"/>
        </w:rPr>
        <w:tab/>
      </w:r>
      <w:r w:rsidR="00010D09">
        <w:rPr>
          <w:szCs w:val="24"/>
          <w:lang w:val="id-ID"/>
        </w:rPr>
        <w:t xml:space="preserve">The use of digital applications strengthens the influence of financial management capabilities on the preparation of financial statements that are </w:t>
      </w:r>
      <w:r w:rsidR="00802728">
        <w:rPr>
          <w:szCs w:val="24"/>
        </w:rPr>
        <w:t>by</w:t>
      </w:r>
      <w:r w:rsidR="00010D09">
        <w:rPr>
          <w:szCs w:val="24"/>
          <w:lang w:val="id-ID"/>
        </w:rPr>
        <w:t xml:space="preserve"> standards</w:t>
      </w:r>
    </w:p>
    <w:p w14:paraId="29EAA3C5" w14:textId="77777777" w:rsidR="006459CF"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29998A58" w14:textId="3C1C0C90" w:rsidR="00020CCF" w:rsidRDefault="00010D09" w:rsidP="00486F2C">
      <w:pPr>
        <w:spacing w:after="240"/>
        <w:jc w:val="both"/>
        <w:rPr>
          <w:szCs w:val="24"/>
        </w:rPr>
      </w:pPr>
      <w:r>
        <w:rPr>
          <w:szCs w:val="24"/>
        </w:rPr>
        <w:t>The data collection method in this study is a questionnaire collection technique which is divided into 2 (two) main parts, namely: data on the general description of the preparation of MSME financial statements in Denpasar City. The data in this study are primary data obtained by distributing questionnaires. The population in this study is MSMEs in Denpasar regency as many as 97,277</w:t>
      </w:r>
      <w:r w:rsidR="00EF0CC1" w:rsidRPr="00EF0CC1">
        <w:rPr>
          <w:szCs w:val="24"/>
        </w:rPr>
        <w:t xml:space="preserve"> (Badan </w:t>
      </w:r>
      <w:r>
        <w:rPr>
          <w:szCs w:val="24"/>
        </w:rPr>
        <w:t>Pusat</w:t>
      </w:r>
      <w:r w:rsidR="00EF0CC1" w:rsidRPr="00EF0CC1">
        <w:rPr>
          <w:szCs w:val="24"/>
        </w:rPr>
        <w:t xml:space="preserve"> </w:t>
      </w:r>
      <w:proofErr w:type="spellStart"/>
      <w:r>
        <w:rPr>
          <w:szCs w:val="24"/>
        </w:rPr>
        <w:t>Statistik</w:t>
      </w:r>
      <w:proofErr w:type="spellEnd"/>
      <w:r w:rsidR="00EF0CC1" w:rsidRPr="00EF0CC1">
        <w:rPr>
          <w:szCs w:val="24"/>
        </w:rPr>
        <w:t xml:space="preserve"> Bali 2019).</w:t>
      </w:r>
      <w:r w:rsidRPr="00010D09">
        <w:rPr>
          <w:szCs w:val="24"/>
        </w:rPr>
        <w:t xml:space="preserve"> </w:t>
      </w:r>
      <w:r>
        <w:rPr>
          <w:szCs w:val="24"/>
        </w:rPr>
        <w:t>The number of samples in this study refers to the results of research from Gay, LR, and Diehl, PL (1992) which said the study is correlation or related, then the sample size is at least 30 sample unit subjects, then in this study will take a sample of 100 respondents by dividing the sampling equally based on the number of sub-districts in Denpasar City. The following is presented a table of the division of the number of samples based on the sub-districts in Denpasar City</w:t>
      </w:r>
      <w:r w:rsidR="00EF0CC1" w:rsidRPr="00EF0CC1">
        <w:rPr>
          <w:szCs w:val="24"/>
        </w:rPr>
        <w:t>.</w:t>
      </w:r>
    </w:p>
    <w:p w14:paraId="07E1F6B5" w14:textId="10C57C92" w:rsidR="00EF0CC1" w:rsidRPr="00EF0CC1" w:rsidRDefault="00EF0CC1" w:rsidP="00EF0CC1">
      <w:pPr>
        <w:jc w:val="center"/>
        <w:rPr>
          <w:b/>
          <w:bCs/>
          <w:szCs w:val="24"/>
        </w:rPr>
      </w:pPr>
      <w:r w:rsidRPr="00EF0CC1">
        <w:rPr>
          <w:b/>
          <w:bCs/>
          <w:szCs w:val="24"/>
        </w:rPr>
        <w:t>Table 1</w:t>
      </w:r>
    </w:p>
    <w:p w14:paraId="0348B234" w14:textId="5EFDDE86" w:rsidR="00EF0CC1" w:rsidRDefault="00802728" w:rsidP="00EF0CC1">
      <w:pPr>
        <w:jc w:val="center"/>
        <w:rPr>
          <w:b/>
          <w:bCs/>
          <w:szCs w:val="24"/>
        </w:rPr>
      </w:pPr>
      <w:r>
        <w:rPr>
          <w:b/>
          <w:bCs/>
          <w:szCs w:val="24"/>
        </w:rPr>
        <w:t>Number of Samples Based on Subdistricts in Denpasar City</w:t>
      </w:r>
    </w:p>
    <w:p w14:paraId="5EF69BB7" w14:textId="77777777" w:rsidR="00EF0CC1" w:rsidRPr="00EF0CC1" w:rsidRDefault="00EF0CC1" w:rsidP="00EF0CC1">
      <w:pPr>
        <w:jc w:val="center"/>
        <w:rPr>
          <w:b/>
          <w:bCs/>
          <w:szCs w:val="24"/>
        </w:rPr>
      </w:pPr>
    </w:p>
    <w:tbl>
      <w:tblPr>
        <w:tblStyle w:val="TableGrid"/>
        <w:tblW w:w="9356" w:type="dxa"/>
        <w:tblInd w:w="108" w:type="dxa"/>
        <w:tblLook w:val="04A0" w:firstRow="1" w:lastRow="0" w:firstColumn="1" w:lastColumn="0" w:noHBand="0" w:noVBand="1"/>
      </w:tblPr>
      <w:tblGrid>
        <w:gridCol w:w="6232"/>
        <w:gridCol w:w="3124"/>
      </w:tblGrid>
      <w:tr w:rsidR="00EF0CC1" w14:paraId="2507DD9A" w14:textId="77777777" w:rsidTr="00EF0CC1">
        <w:tc>
          <w:tcPr>
            <w:tcW w:w="6232" w:type="dxa"/>
          </w:tcPr>
          <w:p w14:paraId="1C4A8231" w14:textId="6BD707F8" w:rsidR="00EF0CC1" w:rsidRPr="004917F3" w:rsidRDefault="00010D09" w:rsidP="00EF0CC1">
            <w:pPr>
              <w:pStyle w:val="ListParagraph"/>
              <w:spacing w:line="360" w:lineRule="auto"/>
              <w:ind w:left="0"/>
              <w:jc w:val="center"/>
              <w:rPr>
                <w:rFonts w:ascii="Times New Roman" w:hAnsi="Times New Roman"/>
                <w:b/>
                <w:sz w:val="24"/>
                <w:szCs w:val="24"/>
              </w:rPr>
            </w:pPr>
            <w:r>
              <w:rPr>
                <w:rFonts w:ascii="Times New Roman" w:hAnsi="Times New Roman"/>
                <w:b/>
                <w:sz w:val="24"/>
                <w:szCs w:val="24"/>
              </w:rPr>
              <w:t>District</w:t>
            </w:r>
          </w:p>
        </w:tc>
        <w:tc>
          <w:tcPr>
            <w:tcW w:w="3124" w:type="dxa"/>
          </w:tcPr>
          <w:p w14:paraId="71715CF3" w14:textId="68C339BD" w:rsidR="00EF0CC1" w:rsidRPr="004917F3" w:rsidRDefault="00010D09" w:rsidP="00EF0CC1">
            <w:pPr>
              <w:pStyle w:val="ListParagraph"/>
              <w:spacing w:line="360" w:lineRule="auto"/>
              <w:ind w:left="0"/>
              <w:jc w:val="center"/>
              <w:rPr>
                <w:rFonts w:ascii="Times New Roman" w:hAnsi="Times New Roman"/>
                <w:b/>
                <w:sz w:val="24"/>
                <w:szCs w:val="24"/>
              </w:rPr>
            </w:pPr>
            <w:r>
              <w:rPr>
                <w:rFonts w:ascii="Times New Roman" w:hAnsi="Times New Roman"/>
                <w:b/>
                <w:sz w:val="24"/>
                <w:szCs w:val="24"/>
              </w:rPr>
              <w:t>Number of Samples</w:t>
            </w:r>
          </w:p>
        </w:tc>
      </w:tr>
      <w:tr w:rsidR="00EF0CC1" w14:paraId="50241B0C" w14:textId="77777777" w:rsidTr="00EF0CC1">
        <w:tc>
          <w:tcPr>
            <w:tcW w:w="6232" w:type="dxa"/>
          </w:tcPr>
          <w:p w14:paraId="39CD1238" w14:textId="77777777" w:rsidR="00EF0CC1" w:rsidRDefault="00EF0CC1" w:rsidP="0035666F">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Denpasar Barat</w:t>
            </w:r>
          </w:p>
        </w:tc>
        <w:tc>
          <w:tcPr>
            <w:tcW w:w="3124" w:type="dxa"/>
          </w:tcPr>
          <w:p w14:paraId="0B40CDCE" w14:textId="77777777" w:rsidR="00EF0CC1" w:rsidRDefault="00EF0CC1" w:rsidP="0035666F">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25 </w:t>
            </w:r>
            <w:proofErr w:type="spellStart"/>
            <w:r>
              <w:rPr>
                <w:rFonts w:ascii="Times New Roman" w:hAnsi="Times New Roman"/>
                <w:bCs/>
                <w:sz w:val="24"/>
                <w:szCs w:val="24"/>
              </w:rPr>
              <w:t>Responden</w:t>
            </w:r>
            <w:proofErr w:type="spellEnd"/>
          </w:p>
        </w:tc>
      </w:tr>
      <w:tr w:rsidR="00EF0CC1" w14:paraId="5741BEBE" w14:textId="77777777" w:rsidTr="00EF0CC1">
        <w:tc>
          <w:tcPr>
            <w:tcW w:w="6232" w:type="dxa"/>
          </w:tcPr>
          <w:p w14:paraId="142E7294" w14:textId="77777777" w:rsidR="00EF0CC1" w:rsidRDefault="00EF0CC1" w:rsidP="0035666F">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Denpasar Selatan</w:t>
            </w:r>
          </w:p>
        </w:tc>
        <w:tc>
          <w:tcPr>
            <w:tcW w:w="3124" w:type="dxa"/>
          </w:tcPr>
          <w:p w14:paraId="54EE5BBA" w14:textId="77777777" w:rsidR="00EF0CC1" w:rsidRDefault="00EF0CC1" w:rsidP="0035666F">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25 </w:t>
            </w:r>
            <w:proofErr w:type="spellStart"/>
            <w:r>
              <w:rPr>
                <w:rFonts w:ascii="Times New Roman" w:hAnsi="Times New Roman"/>
                <w:bCs/>
                <w:sz w:val="24"/>
                <w:szCs w:val="24"/>
              </w:rPr>
              <w:t>Responden</w:t>
            </w:r>
            <w:proofErr w:type="spellEnd"/>
          </w:p>
        </w:tc>
      </w:tr>
      <w:tr w:rsidR="00EF0CC1" w14:paraId="601EC37E" w14:textId="77777777" w:rsidTr="00EF0CC1">
        <w:tc>
          <w:tcPr>
            <w:tcW w:w="6232" w:type="dxa"/>
          </w:tcPr>
          <w:p w14:paraId="103F6681" w14:textId="77777777" w:rsidR="00EF0CC1" w:rsidRDefault="00EF0CC1" w:rsidP="0035666F">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Denpasar Timur</w:t>
            </w:r>
          </w:p>
        </w:tc>
        <w:tc>
          <w:tcPr>
            <w:tcW w:w="3124" w:type="dxa"/>
          </w:tcPr>
          <w:p w14:paraId="6B4C106B" w14:textId="77777777" w:rsidR="00EF0CC1" w:rsidRDefault="00EF0CC1" w:rsidP="0035666F">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25 </w:t>
            </w:r>
            <w:proofErr w:type="spellStart"/>
            <w:r>
              <w:rPr>
                <w:rFonts w:ascii="Times New Roman" w:hAnsi="Times New Roman"/>
                <w:bCs/>
                <w:sz w:val="24"/>
                <w:szCs w:val="24"/>
              </w:rPr>
              <w:t>Responden</w:t>
            </w:r>
            <w:proofErr w:type="spellEnd"/>
          </w:p>
        </w:tc>
      </w:tr>
      <w:tr w:rsidR="00EF0CC1" w14:paraId="57738077" w14:textId="77777777" w:rsidTr="00EF0CC1">
        <w:tc>
          <w:tcPr>
            <w:tcW w:w="6232" w:type="dxa"/>
          </w:tcPr>
          <w:p w14:paraId="173EA4E6" w14:textId="77777777" w:rsidR="00EF0CC1" w:rsidRDefault="00EF0CC1" w:rsidP="0035666F">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Denpasar Utara</w:t>
            </w:r>
          </w:p>
        </w:tc>
        <w:tc>
          <w:tcPr>
            <w:tcW w:w="3124" w:type="dxa"/>
          </w:tcPr>
          <w:p w14:paraId="5948C326" w14:textId="77777777" w:rsidR="00EF0CC1" w:rsidRDefault="00EF0CC1" w:rsidP="0035666F">
            <w:pPr>
              <w:pStyle w:val="ListParagraph"/>
              <w:spacing w:line="360" w:lineRule="auto"/>
              <w:ind w:left="0"/>
              <w:jc w:val="both"/>
              <w:rPr>
                <w:rFonts w:ascii="Times New Roman" w:hAnsi="Times New Roman"/>
                <w:bCs/>
                <w:sz w:val="24"/>
                <w:szCs w:val="24"/>
              </w:rPr>
            </w:pPr>
            <w:r>
              <w:rPr>
                <w:rFonts w:ascii="Times New Roman" w:hAnsi="Times New Roman"/>
                <w:bCs/>
                <w:sz w:val="24"/>
                <w:szCs w:val="24"/>
              </w:rPr>
              <w:t xml:space="preserve">25 </w:t>
            </w:r>
            <w:proofErr w:type="spellStart"/>
            <w:r>
              <w:rPr>
                <w:rFonts w:ascii="Times New Roman" w:hAnsi="Times New Roman"/>
                <w:bCs/>
                <w:sz w:val="24"/>
                <w:szCs w:val="24"/>
              </w:rPr>
              <w:t>Responden</w:t>
            </w:r>
            <w:proofErr w:type="spellEnd"/>
          </w:p>
        </w:tc>
      </w:tr>
      <w:tr w:rsidR="00EF0CC1" w14:paraId="5B22C186" w14:textId="77777777" w:rsidTr="00EF0CC1">
        <w:tc>
          <w:tcPr>
            <w:tcW w:w="6232" w:type="dxa"/>
          </w:tcPr>
          <w:p w14:paraId="05143225" w14:textId="4E71453B" w:rsidR="00EF0CC1" w:rsidRPr="004917F3" w:rsidRDefault="00010D09" w:rsidP="0035666F">
            <w:pPr>
              <w:pStyle w:val="ListParagraph"/>
              <w:spacing w:line="360" w:lineRule="auto"/>
              <w:ind w:left="0"/>
              <w:jc w:val="both"/>
              <w:rPr>
                <w:rFonts w:ascii="Times New Roman" w:hAnsi="Times New Roman"/>
                <w:b/>
                <w:sz w:val="24"/>
                <w:szCs w:val="24"/>
              </w:rPr>
            </w:pPr>
            <w:r>
              <w:rPr>
                <w:rFonts w:ascii="Times New Roman" w:hAnsi="Times New Roman"/>
                <w:b/>
                <w:sz w:val="24"/>
                <w:szCs w:val="24"/>
              </w:rPr>
              <w:t>Total Sample</w:t>
            </w:r>
          </w:p>
        </w:tc>
        <w:tc>
          <w:tcPr>
            <w:tcW w:w="3124" w:type="dxa"/>
          </w:tcPr>
          <w:p w14:paraId="72D471E8" w14:textId="2999E191" w:rsidR="00EF0CC1" w:rsidRPr="004917F3" w:rsidRDefault="00EF0CC1" w:rsidP="0035666F">
            <w:pPr>
              <w:pStyle w:val="ListParagraph"/>
              <w:spacing w:line="360" w:lineRule="auto"/>
              <w:ind w:left="0"/>
              <w:jc w:val="both"/>
              <w:rPr>
                <w:rFonts w:ascii="Times New Roman" w:hAnsi="Times New Roman"/>
                <w:b/>
                <w:sz w:val="24"/>
                <w:szCs w:val="24"/>
              </w:rPr>
            </w:pPr>
            <w:r w:rsidRPr="004917F3">
              <w:rPr>
                <w:rFonts w:ascii="Times New Roman" w:hAnsi="Times New Roman"/>
                <w:b/>
                <w:sz w:val="24"/>
                <w:szCs w:val="24"/>
              </w:rPr>
              <w:t xml:space="preserve">100 </w:t>
            </w:r>
            <w:r w:rsidR="00802728">
              <w:rPr>
                <w:rFonts w:ascii="Times New Roman" w:hAnsi="Times New Roman"/>
                <w:b/>
                <w:sz w:val="24"/>
                <w:szCs w:val="24"/>
              </w:rPr>
              <w:t>Respondent</w:t>
            </w:r>
          </w:p>
        </w:tc>
      </w:tr>
    </w:tbl>
    <w:p w14:paraId="79061601" w14:textId="49F36BA8" w:rsidR="00EF0CC1" w:rsidRDefault="00010D09" w:rsidP="00010D09">
      <w:pPr>
        <w:spacing w:after="240"/>
        <w:rPr>
          <w:szCs w:val="24"/>
        </w:rPr>
      </w:pPr>
      <w:r>
        <w:rPr>
          <w:szCs w:val="24"/>
        </w:rPr>
        <w:t xml:space="preserve">  Source: Processed data, 2022.</w:t>
      </w:r>
    </w:p>
    <w:p w14:paraId="0B767571" w14:textId="1D673B8B" w:rsidR="00EF0CC1" w:rsidRDefault="00010D09" w:rsidP="00EF0CC1">
      <w:pPr>
        <w:spacing w:after="240"/>
        <w:jc w:val="both"/>
        <w:rPr>
          <w:szCs w:val="24"/>
        </w:rPr>
      </w:pPr>
      <w:r>
        <w:rPr>
          <w:szCs w:val="24"/>
        </w:rPr>
        <w:t xml:space="preserve">The sampling technique used in this study </w:t>
      </w:r>
      <w:r w:rsidR="00802728">
        <w:rPr>
          <w:szCs w:val="24"/>
        </w:rPr>
        <w:t>uses</w:t>
      </w:r>
      <w:r>
        <w:rPr>
          <w:szCs w:val="24"/>
        </w:rPr>
        <w:t xml:space="preserve"> random sampling, which is a way of selecting samples by taking sample members from a population </w:t>
      </w:r>
      <w:r w:rsidR="00802728">
        <w:rPr>
          <w:szCs w:val="24"/>
        </w:rPr>
        <w:t xml:space="preserve">that </w:t>
      </w:r>
      <w:r>
        <w:rPr>
          <w:szCs w:val="24"/>
        </w:rPr>
        <w:t>is carried out randomly without paying attention to the strata in a population. This method is done because members of the population are considered homogeneous (</w:t>
      </w:r>
      <w:proofErr w:type="spellStart"/>
      <w:r>
        <w:rPr>
          <w:szCs w:val="24"/>
        </w:rPr>
        <w:t>Sugiyono</w:t>
      </w:r>
      <w:proofErr w:type="spellEnd"/>
      <w:r>
        <w:rPr>
          <w:szCs w:val="24"/>
        </w:rPr>
        <w:t>, 2017)</w:t>
      </w:r>
      <w:r w:rsidR="00EF0CC1" w:rsidRPr="00EF0CC1">
        <w:rPr>
          <w:szCs w:val="24"/>
        </w:rPr>
        <w:t>.</w:t>
      </w:r>
    </w:p>
    <w:p w14:paraId="324338F1" w14:textId="34CA5C54" w:rsidR="00EF0CC1" w:rsidRDefault="00010D09" w:rsidP="00EF0CC1">
      <w:pPr>
        <w:spacing w:after="240"/>
        <w:jc w:val="both"/>
        <w:rPr>
          <w:szCs w:val="24"/>
        </w:rPr>
      </w:pPr>
      <w:r>
        <w:rPr>
          <w:szCs w:val="24"/>
        </w:rPr>
        <w:lastRenderedPageBreak/>
        <w:t>Definition of Variables Financial management ability in this study according to (</w:t>
      </w:r>
      <w:proofErr w:type="spellStart"/>
      <w:r>
        <w:rPr>
          <w:szCs w:val="24"/>
        </w:rPr>
        <w:t>Yusanti</w:t>
      </w:r>
      <w:proofErr w:type="spellEnd"/>
      <w:r>
        <w:rPr>
          <w:szCs w:val="24"/>
        </w:rPr>
        <w:t xml:space="preserve"> 2020) is a money management activity in daily life carried out by individuals or groups that have the aim of obtaining financial welfare. Based on this understanding, the indicators used to measure financial knowledge are as follows. Drawing up a financial draft for the future, Timely bill payment, Allowance for money for savings, Control of expenses costs, Obtaining financial well-being</w:t>
      </w:r>
    </w:p>
    <w:p w14:paraId="57D51D0E" w14:textId="0842F31E" w:rsidR="00EF0CC1" w:rsidRDefault="007267BD" w:rsidP="00EF0CC1">
      <w:pPr>
        <w:spacing w:after="240"/>
        <w:jc w:val="both"/>
        <w:rPr>
          <w:szCs w:val="24"/>
        </w:rPr>
      </w:pPr>
      <w:r>
        <w:rPr>
          <w:szCs w:val="24"/>
        </w:rPr>
        <w:t>The definition of accounting understanding variables is a person's mastery in understanding the accounting process until the preparation of financial statements. According to Financial Accounting Standards, the definition of accounting is a process of recording, classifying, summarizing, processing, and presenting data, transactions, and events related to finance so that it can be used by people who use it easily understood for decision-making and other purposes. To find out the understanding related to accounting, the following indicators are made: Proof of financial transactions and supporters have been archived or collected, Knowing the process of identifying evidence that has been archived in the Journal, Knowing all transactions need to be recorded and compiled into financial statements, Knowing financial information such as balance sheets, profit/loss statements, statements of changes in equity, and cash flow statements.</w:t>
      </w:r>
    </w:p>
    <w:p w14:paraId="0EBF1D96" w14:textId="10FC50F9" w:rsidR="00EF0CC1" w:rsidRDefault="007267BD" w:rsidP="00FB3156">
      <w:pPr>
        <w:spacing w:after="240"/>
        <w:jc w:val="both"/>
        <w:rPr>
          <w:szCs w:val="24"/>
        </w:rPr>
      </w:pPr>
      <w:r>
        <w:rPr>
          <w:szCs w:val="24"/>
        </w:rPr>
        <w:t xml:space="preserve">Definition of variables the preparation of financial statements </w:t>
      </w:r>
      <w:r w:rsidR="00802728">
        <w:rPr>
          <w:szCs w:val="24"/>
        </w:rPr>
        <w:t>by</w:t>
      </w:r>
      <w:r>
        <w:rPr>
          <w:szCs w:val="24"/>
        </w:rPr>
        <w:t xml:space="preserve"> the standards of EMKM financial accounting standards is the preparation of financial statements </w:t>
      </w:r>
      <w:r w:rsidR="00802728">
        <w:rPr>
          <w:szCs w:val="24"/>
        </w:rPr>
        <w:t>by</w:t>
      </w:r>
      <w:r>
        <w:rPr>
          <w:szCs w:val="24"/>
        </w:rPr>
        <w:t xml:space="preserve"> the standards of EMKM financial accounting standards, which consists of statements of financial position and income statements as well as notes to financial statements. Therefore, from this understanding, the indicators of this study are having prepared financial position reports </w:t>
      </w:r>
      <w:r w:rsidR="00802728">
        <w:rPr>
          <w:szCs w:val="24"/>
        </w:rPr>
        <w:t>by</w:t>
      </w:r>
      <w:r>
        <w:rPr>
          <w:szCs w:val="24"/>
        </w:rPr>
        <w:t xml:space="preserve"> EMKM financial accounting standards, having prepared income statements </w:t>
      </w:r>
      <w:r w:rsidR="00802728">
        <w:rPr>
          <w:szCs w:val="24"/>
        </w:rPr>
        <w:t>by</w:t>
      </w:r>
      <w:r>
        <w:rPr>
          <w:szCs w:val="24"/>
        </w:rPr>
        <w:t xml:space="preserve"> EMKM financial accounting standards, and having prepared records of financial statements </w:t>
      </w:r>
      <w:r w:rsidR="00802728">
        <w:rPr>
          <w:szCs w:val="24"/>
        </w:rPr>
        <w:t>by</w:t>
      </w:r>
      <w:r>
        <w:rPr>
          <w:szCs w:val="24"/>
        </w:rPr>
        <w:t xml:space="preserve"> EMKM financial accounting standards</w:t>
      </w:r>
      <w:r w:rsidR="00FB3156">
        <w:rPr>
          <w:szCs w:val="24"/>
        </w:rPr>
        <w:t>.</w:t>
      </w:r>
    </w:p>
    <w:p w14:paraId="2A54272C" w14:textId="5C71B736" w:rsidR="00FB3156" w:rsidRDefault="007267BD" w:rsidP="00FB3156">
      <w:pPr>
        <w:spacing w:after="240"/>
        <w:jc w:val="both"/>
        <w:rPr>
          <w:szCs w:val="24"/>
        </w:rPr>
      </w:pPr>
      <w:r>
        <w:rPr>
          <w:szCs w:val="24"/>
        </w:rPr>
        <w:t>Variable definition The use of digital applications is how MSMEs use this digital application for accounting records with indicators; has implemented applications for recording and presenting financial statements, Can data system management</w:t>
      </w:r>
      <w:r w:rsidR="00FB3156">
        <w:rPr>
          <w:szCs w:val="24"/>
        </w:rPr>
        <w:t>.</w:t>
      </w:r>
    </w:p>
    <w:p w14:paraId="54A0262B" w14:textId="1665A3F4" w:rsidR="0020499A" w:rsidRDefault="007267BD" w:rsidP="00FB3156">
      <w:pPr>
        <w:spacing w:after="240"/>
        <w:jc w:val="both"/>
        <w:rPr>
          <w:szCs w:val="24"/>
        </w:rPr>
      </w:pPr>
      <w:r>
        <w:rPr>
          <w:szCs w:val="24"/>
        </w:rPr>
        <w:t xml:space="preserve">Data Analysis method using Partial Least Square (PLS). PLS data analysis generally consists of 2 parts, namely measurement models and structural models (Barclay et al., 1995) in </w:t>
      </w:r>
      <w:proofErr w:type="spellStart"/>
      <w:r>
        <w:rPr>
          <w:szCs w:val="24"/>
        </w:rPr>
        <w:t>Santosa</w:t>
      </w:r>
      <w:proofErr w:type="spellEnd"/>
      <w:r>
        <w:rPr>
          <w:szCs w:val="24"/>
        </w:rPr>
        <w:t xml:space="preserve"> (2018; 154). Hypothesis testing is tested with a p-value with the following conditions; Alternative hypothesis accepted p-value &lt; 0.05</w:t>
      </w:r>
      <w:r w:rsidR="0020499A" w:rsidRPr="0020499A">
        <w:rPr>
          <w:szCs w:val="24"/>
        </w:rPr>
        <w:t>.</w:t>
      </w:r>
    </w:p>
    <w:p w14:paraId="4C388435" w14:textId="77777777" w:rsidR="007267BD" w:rsidRPr="00020CCF" w:rsidRDefault="007267BD" w:rsidP="00FB3156">
      <w:pPr>
        <w:spacing w:after="240"/>
        <w:jc w:val="both"/>
        <w:rPr>
          <w:szCs w:val="24"/>
        </w:rPr>
      </w:pPr>
    </w:p>
    <w:p w14:paraId="025D1A47"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48C5D422" w14:textId="42AD16AC" w:rsidR="00467D33" w:rsidRDefault="00020CCF" w:rsidP="004B7814">
      <w:pPr>
        <w:pStyle w:val="Heading1"/>
        <w:numPr>
          <w:ilvl w:val="1"/>
          <w:numId w:val="7"/>
        </w:numPr>
        <w:suppressAutoHyphens/>
        <w:spacing w:after="60"/>
        <w:rPr>
          <w:i w:val="0"/>
          <w:sz w:val="24"/>
          <w:szCs w:val="24"/>
          <w:lang w:val="id-ID"/>
        </w:rPr>
      </w:pPr>
      <w:r>
        <w:rPr>
          <w:i w:val="0"/>
          <w:sz w:val="24"/>
          <w:szCs w:val="24"/>
          <w:lang w:val="id-ID"/>
        </w:rPr>
        <w:t xml:space="preserve"> </w:t>
      </w:r>
      <w:r w:rsidR="008A398D" w:rsidRPr="00020CCF">
        <w:rPr>
          <w:i w:val="0"/>
          <w:sz w:val="24"/>
          <w:szCs w:val="24"/>
          <w:lang w:val="id-ID"/>
        </w:rPr>
        <w:t>Results</w:t>
      </w:r>
    </w:p>
    <w:p w14:paraId="054B9244" w14:textId="2752F890" w:rsidR="00B249C0" w:rsidRPr="00386D0B" w:rsidRDefault="007267BD" w:rsidP="00B249C0">
      <w:pPr>
        <w:rPr>
          <w:b/>
          <w:bCs/>
        </w:rPr>
      </w:pPr>
      <w:r>
        <w:rPr>
          <w:b/>
          <w:bCs/>
        </w:rPr>
        <w:t>Respondent Overview</w:t>
      </w:r>
    </w:p>
    <w:p w14:paraId="109677C8" w14:textId="151C3E94" w:rsidR="00B249C0" w:rsidRDefault="007267BD" w:rsidP="00386D0B">
      <w:pPr>
        <w:jc w:val="both"/>
      </w:pPr>
      <w:r>
        <w:t xml:space="preserve">From the results of filling out the questionnaire, it can be described in general the respondents from their position, age, and education. Of the respondents' positions, most of them are direct owners, which is 20.2% while the rest are finance and management. Based on age, it can be seen </w:t>
      </w:r>
      <w:r>
        <w:lastRenderedPageBreak/>
        <w:t>that most of the 77.4% of respondents who answered were ages ranging from 20-30 years. Education Level Most undergraduates</w:t>
      </w:r>
    </w:p>
    <w:p w14:paraId="1C4E692D" w14:textId="77777777" w:rsidR="00386D0B" w:rsidRDefault="00386D0B" w:rsidP="00386D0B">
      <w:pPr>
        <w:jc w:val="both"/>
      </w:pPr>
    </w:p>
    <w:p w14:paraId="68D87CEB" w14:textId="1E04C1CD" w:rsidR="00B249C0" w:rsidRDefault="00386D0B" w:rsidP="00B249C0">
      <w:pPr>
        <w:rPr>
          <w:b/>
          <w:bCs/>
        </w:rPr>
      </w:pPr>
      <w:r w:rsidRPr="00386D0B">
        <w:rPr>
          <w:b/>
          <w:bCs/>
        </w:rPr>
        <w:t>Validity and Reliability Test Results</w:t>
      </w:r>
    </w:p>
    <w:p w14:paraId="378BA559" w14:textId="790A1A8B" w:rsidR="00386D0B" w:rsidRDefault="007267BD" w:rsidP="007605F5">
      <w:pPr>
        <w:jc w:val="both"/>
      </w:pPr>
      <w:r>
        <w:t>Based on the results of the data processing presented in table 2 with the SMART PLS 3 application, it can be concluded that the data is valid and reliable. Validity was tested by looking at the value of Cronbach's Alpha whose minimum value was 0.7 (George and Mallery. 2003) and reliability by looking at the square root of average variance extracted (AVE) value above 0.5. If the AVE tilapia is above 0.5 then the data is declared valid</w:t>
      </w:r>
    </w:p>
    <w:p w14:paraId="254CE151" w14:textId="116CACA2" w:rsidR="00C11006" w:rsidRDefault="00C11006" w:rsidP="007605F5">
      <w:pPr>
        <w:jc w:val="both"/>
      </w:pPr>
    </w:p>
    <w:p w14:paraId="11276BEA" w14:textId="44962784" w:rsidR="00C11006" w:rsidRPr="00472840" w:rsidRDefault="007267BD" w:rsidP="00C11006">
      <w:pPr>
        <w:jc w:val="center"/>
        <w:rPr>
          <w:b/>
          <w:bCs/>
        </w:rPr>
      </w:pPr>
      <w:r>
        <w:rPr>
          <w:b/>
          <w:bCs/>
        </w:rPr>
        <w:t>Table 2</w:t>
      </w:r>
    </w:p>
    <w:p w14:paraId="1FB0BF3F" w14:textId="5AA59B98" w:rsidR="00C11006" w:rsidRDefault="00C11006" w:rsidP="00C11006">
      <w:pPr>
        <w:jc w:val="center"/>
        <w:rPr>
          <w:b/>
          <w:bCs/>
        </w:rPr>
      </w:pPr>
      <w:r w:rsidRPr="00386D0B">
        <w:rPr>
          <w:b/>
          <w:bCs/>
        </w:rPr>
        <w:t>Validity and Reliability Test Results</w:t>
      </w:r>
    </w:p>
    <w:tbl>
      <w:tblPr>
        <w:tblStyle w:val="PlainTable2"/>
        <w:tblW w:w="8930" w:type="dxa"/>
        <w:jc w:val="center"/>
        <w:tblLook w:val="04A0" w:firstRow="1" w:lastRow="0" w:firstColumn="1" w:lastColumn="0" w:noHBand="0" w:noVBand="1"/>
      </w:tblPr>
      <w:tblGrid>
        <w:gridCol w:w="5245"/>
        <w:gridCol w:w="1920"/>
        <w:gridCol w:w="1765"/>
      </w:tblGrid>
      <w:tr w:rsidR="00472840" w:rsidRPr="00472840" w14:paraId="6BE8D8A5" w14:textId="77777777" w:rsidTr="003E716D">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245" w:type="dxa"/>
            <w:noWrap/>
            <w:hideMark/>
          </w:tcPr>
          <w:p w14:paraId="69632852" w14:textId="77777777" w:rsidR="00472840" w:rsidRPr="00472840" w:rsidRDefault="00472840" w:rsidP="00472840">
            <w:pPr>
              <w:rPr>
                <w:szCs w:val="24"/>
                <w:lang w:val="en-ID" w:eastAsia="en-ID"/>
              </w:rPr>
            </w:pPr>
          </w:p>
        </w:tc>
        <w:tc>
          <w:tcPr>
            <w:tcW w:w="1920" w:type="dxa"/>
            <w:noWrap/>
            <w:vAlign w:val="center"/>
            <w:hideMark/>
          </w:tcPr>
          <w:p w14:paraId="1C0EB18D" w14:textId="77777777" w:rsidR="00472840" w:rsidRPr="00472840" w:rsidRDefault="00472840" w:rsidP="00472840">
            <w:pPr>
              <w:jc w:val="center"/>
              <w:cnfStyle w:val="100000000000" w:firstRow="1" w:lastRow="0" w:firstColumn="0" w:lastColumn="0" w:oddVBand="0" w:evenVBand="0" w:oddHBand="0" w:evenHBand="0" w:firstRowFirstColumn="0" w:firstRowLastColumn="0" w:lastRowFirstColumn="0" w:lastRowLastColumn="0"/>
              <w:rPr>
                <w:color w:val="000000"/>
                <w:szCs w:val="24"/>
                <w:lang w:val="en-ID" w:eastAsia="en-ID"/>
              </w:rPr>
            </w:pPr>
            <w:r w:rsidRPr="00472840">
              <w:rPr>
                <w:color w:val="000000"/>
                <w:szCs w:val="24"/>
                <w:lang w:val="en-ID" w:eastAsia="en-ID"/>
              </w:rPr>
              <w:t>Cronbach's Alpha</w:t>
            </w:r>
          </w:p>
        </w:tc>
        <w:tc>
          <w:tcPr>
            <w:tcW w:w="1765" w:type="dxa"/>
            <w:noWrap/>
            <w:vAlign w:val="center"/>
            <w:hideMark/>
          </w:tcPr>
          <w:p w14:paraId="7ABE26F1" w14:textId="77777777" w:rsidR="00472840" w:rsidRPr="00472840" w:rsidRDefault="00472840" w:rsidP="00472840">
            <w:pPr>
              <w:jc w:val="center"/>
              <w:cnfStyle w:val="100000000000" w:firstRow="1" w:lastRow="0" w:firstColumn="0" w:lastColumn="0" w:oddVBand="0" w:evenVBand="0" w:oddHBand="0" w:evenHBand="0" w:firstRowFirstColumn="0" w:firstRowLastColumn="0" w:lastRowFirstColumn="0" w:lastRowLastColumn="0"/>
              <w:rPr>
                <w:color w:val="000000"/>
                <w:szCs w:val="24"/>
                <w:lang w:val="en-ID" w:eastAsia="en-ID"/>
              </w:rPr>
            </w:pPr>
            <w:r w:rsidRPr="00472840">
              <w:rPr>
                <w:color w:val="000000"/>
                <w:szCs w:val="24"/>
                <w:lang w:val="en-ID" w:eastAsia="en-ID"/>
              </w:rPr>
              <w:t>Average Variance Extracted (AVE)</w:t>
            </w:r>
          </w:p>
        </w:tc>
      </w:tr>
      <w:tr w:rsidR="00472840" w:rsidRPr="00472840" w14:paraId="35075110" w14:textId="77777777" w:rsidTr="003E716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245" w:type="dxa"/>
            <w:noWrap/>
            <w:hideMark/>
          </w:tcPr>
          <w:p w14:paraId="5ECC1DC3" w14:textId="0B07EA3F" w:rsidR="00472840" w:rsidRPr="00472840" w:rsidRDefault="007267BD" w:rsidP="00472840">
            <w:pPr>
              <w:rPr>
                <w:b w:val="0"/>
                <w:bCs w:val="0"/>
                <w:color w:val="000000"/>
                <w:szCs w:val="24"/>
                <w:lang w:val="en-ID" w:eastAsia="en-ID"/>
              </w:rPr>
            </w:pPr>
            <w:r>
              <w:rPr>
                <w:b w:val="0"/>
                <w:bCs w:val="0"/>
                <w:color w:val="000000"/>
                <w:szCs w:val="24"/>
                <w:lang w:val="en-ID" w:eastAsia="en-ID"/>
              </w:rPr>
              <w:t>Interaction</w:t>
            </w:r>
            <w:r w:rsidR="00472840" w:rsidRPr="00472840">
              <w:rPr>
                <w:b w:val="0"/>
                <w:bCs w:val="0"/>
                <w:color w:val="000000"/>
                <w:szCs w:val="24"/>
                <w:lang w:val="en-ID" w:eastAsia="en-ID"/>
              </w:rPr>
              <w:t xml:space="preserve"> (M*X1&gt;Y)</w:t>
            </w:r>
          </w:p>
        </w:tc>
        <w:tc>
          <w:tcPr>
            <w:tcW w:w="1920" w:type="dxa"/>
            <w:noWrap/>
            <w:vAlign w:val="center"/>
            <w:hideMark/>
          </w:tcPr>
          <w:p w14:paraId="579EAA5D" w14:textId="77777777" w:rsidR="00472840" w:rsidRPr="00472840" w:rsidRDefault="00472840" w:rsidP="00472840">
            <w:pPr>
              <w:jc w:val="center"/>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72840">
              <w:rPr>
                <w:color w:val="000000"/>
                <w:szCs w:val="24"/>
                <w:lang w:val="en-ID" w:eastAsia="en-ID"/>
              </w:rPr>
              <w:t>1.000</w:t>
            </w:r>
          </w:p>
        </w:tc>
        <w:tc>
          <w:tcPr>
            <w:tcW w:w="1765" w:type="dxa"/>
            <w:noWrap/>
            <w:vAlign w:val="center"/>
            <w:hideMark/>
          </w:tcPr>
          <w:p w14:paraId="7CFA9A88" w14:textId="77777777" w:rsidR="00472840" w:rsidRPr="00472840" w:rsidRDefault="00472840" w:rsidP="00472840">
            <w:pPr>
              <w:jc w:val="center"/>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72840">
              <w:rPr>
                <w:color w:val="000000"/>
                <w:szCs w:val="24"/>
                <w:lang w:val="en-ID" w:eastAsia="en-ID"/>
              </w:rPr>
              <w:t>1.000</w:t>
            </w:r>
          </w:p>
        </w:tc>
      </w:tr>
      <w:tr w:rsidR="00472840" w:rsidRPr="00472840" w14:paraId="61630AB6" w14:textId="77777777" w:rsidTr="003E716D">
        <w:trPr>
          <w:trHeight w:val="290"/>
          <w:jc w:val="center"/>
        </w:trPr>
        <w:tc>
          <w:tcPr>
            <w:cnfStyle w:val="001000000000" w:firstRow="0" w:lastRow="0" w:firstColumn="1" w:lastColumn="0" w:oddVBand="0" w:evenVBand="0" w:oddHBand="0" w:evenHBand="0" w:firstRowFirstColumn="0" w:firstRowLastColumn="0" w:lastRowFirstColumn="0" w:lastRowLastColumn="0"/>
            <w:tcW w:w="5245" w:type="dxa"/>
            <w:noWrap/>
            <w:hideMark/>
          </w:tcPr>
          <w:p w14:paraId="74BD9DD0" w14:textId="6004938E" w:rsidR="00472840" w:rsidRPr="00472840" w:rsidRDefault="007267BD" w:rsidP="00472840">
            <w:pPr>
              <w:rPr>
                <w:b w:val="0"/>
                <w:bCs w:val="0"/>
                <w:color w:val="000000"/>
                <w:szCs w:val="24"/>
                <w:lang w:val="en-ID" w:eastAsia="en-ID"/>
              </w:rPr>
            </w:pPr>
            <w:r>
              <w:rPr>
                <w:b w:val="0"/>
                <w:bCs w:val="0"/>
                <w:color w:val="000000"/>
                <w:szCs w:val="24"/>
                <w:lang w:val="en-ID" w:eastAsia="en-ID"/>
              </w:rPr>
              <w:t>Interaction</w:t>
            </w:r>
            <w:r w:rsidRPr="00472840">
              <w:rPr>
                <w:b w:val="0"/>
                <w:bCs w:val="0"/>
                <w:color w:val="000000"/>
                <w:szCs w:val="24"/>
                <w:lang w:val="en-ID" w:eastAsia="en-ID"/>
              </w:rPr>
              <w:t xml:space="preserve"> </w:t>
            </w:r>
            <w:r w:rsidR="00472840" w:rsidRPr="00472840">
              <w:rPr>
                <w:b w:val="0"/>
                <w:bCs w:val="0"/>
                <w:color w:val="000000"/>
                <w:szCs w:val="24"/>
                <w:lang w:val="en-ID" w:eastAsia="en-ID"/>
              </w:rPr>
              <w:t>(M*X2&gt;Y)</w:t>
            </w:r>
          </w:p>
        </w:tc>
        <w:tc>
          <w:tcPr>
            <w:tcW w:w="1920" w:type="dxa"/>
            <w:noWrap/>
            <w:vAlign w:val="center"/>
            <w:hideMark/>
          </w:tcPr>
          <w:p w14:paraId="295C2DF3" w14:textId="77777777" w:rsidR="00472840" w:rsidRPr="00472840" w:rsidRDefault="00472840" w:rsidP="00472840">
            <w:pPr>
              <w:jc w:val="center"/>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72840">
              <w:rPr>
                <w:color w:val="000000"/>
                <w:szCs w:val="24"/>
                <w:lang w:val="en-ID" w:eastAsia="en-ID"/>
              </w:rPr>
              <w:t>1.000</w:t>
            </w:r>
          </w:p>
        </w:tc>
        <w:tc>
          <w:tcPr>
            <w:tcW w:w="1765" w:type="dxa"/>
            <w:noWrap/>
            <w:vAlign w:val="center"/>
            <w:hideMark/>
          </w:tcPr>
          <w:p w14:paraId="505B80A5" w14:textId="77777777" w:rsidR="00472840" w:rsidRPr="00472840" w:rsidRDefault="00472840" w:rsidP="00472840">
            <w:pPr>
              <w:jc w:val="center"/>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72840">
              <w:rPr>
                <w:color w:val="000000"/>
                <w:szCs w:val="24"/>
                <w:lang w:val="en-ID" w:eastAsia="en-ID"/>
              </w:rPr>
              <w:t>1.000</w:t>
            </w:r>
          </w:p>
        </w:tc>
      </w:tr>
      <w:tr w:rsidR="00472840" w:rsidRPr="00472840" w14:paraId="7A272167" w14:textId="77777777" w:rsidTr="003E716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245" w:type="dxa"/>
            <w:noWrap/>
            <w:hideMark/>
          </w:tcPr>
          <w:p w14:paraId="2F9EE0FA" w14:textId="1CC21EF7" w:rsidR="00472840" w:rsidRPr="00472840" w:rsidRDefault="007267BD" w:rsidP="00472840">
            <w:pPr>
              <w:rPr>
                <w:b w:val="0"/>
                <w:bCs w:val="0"/>
                <w:color w:val="000000"/>
                <w:szCs w:val="24"/>
                <w:lang w:val="en-ID" w:eastAsia="en-ID"/>
              </w:rPr>
            </w:pPr>
            <w:r>
              <w:rPr>
                <w:b w:val="0"/>
                <w:bCs w:val="0"/>
                <w:color w:val="000000"/>
                <w:szCs w:val="24"/>
                <w:lang w:val="en-ID" w:eastAsia="en-ID"/>
              </w:rPr>
              <w:t>Financial management capabilities</w:t>
            </w:r>
            <w:r w:rsidRPr="00472840">
              <w:rPr>
                <w:b w:val="0"/>
                <w:bCs w:val="0"/>
                <w:color w:val="000000"/>
                <w:szCs w:val="24"/>
                <w:lang w:val="en-ID" w:eastAsia="en-ID"/>
              </w:rPr>
              <w:t xml:space="preserve"> </w:t>
            </w:r>
            <w:r w:rsidR="00472840" w:rsidRPr="00472840">
              <w:rPr>
                <w:b w:val="0"/>
                <w:bCs w:val="0"/>
                <w:color w:val="000000"/>
                <w:szCs w:val="24"/>
                <w:lang w:val="en-ID" w:eastAsia="en-ID"/>
              </w:rPr>
              <w:t>(X1)</w:t>
            </w:r>
          </w:p>
        </w:tc>
        <w:tc>
          <w:tcPr>
            <w:tcW w:w="1920" w:type="dxa"/>
            <w:noWrap/>
            <w:vAlign w:val="center"/>
            <w:hideMark/>
          </w:tcPr>
          <w:p w14:paraId="7D29B022" w14:textId="77777777" w:rsidR="00472840" w:rsidRPr="00472840" w:rsidRDefault="00472840" w:rsidP="00472840">
            <w:pPr>
              <w:jc w:val="center"/>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72840">
              <w:rPr>
                <w:color w:val="000000"/>
                <w:szCs w:val="24"/>
                <w:lang w:val="en-ID" w:eastAsia="en-ID"/>
              </w:rPr>
              <w:t>0.740</w:t>
            </w:r>
          </w:p>
        </w:tc>
        <w:tc>
          <w:tcPr>
            <w:tcW w:w="1765" w:type="dxa"/>
            <w:noWrap/>
            <w:vAlign w:val="center"/>
            <w:hideMark/>
          </w:tcPr>
          <w:p w14:paraId="4356F5F9" w14:textId="77777777" w:rsidR="00472840" w:rsidRPr="00472840" w:rsidRDefault="00472840" w:rsidP="00472840">
            <w:pPr>
              <w:jc w:val="center"/>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72840">
              <w:rPr>
                <w:color w:val="000000"/>
                <w:szCs w:val="24"/>
                <w:lang w:val="en-ID" w:eastAsia="en-ID"/>
              </w:rPr>
              <w:t>0.556</w:t>
            </w:r>
          </w:p>
        </w:tc>
      </w:tr>
      <w:tr w:rsidR="00472840" w:rsidRPr="00472840" w14:paraId="3DD802D2" w14:textId="77777777" w:rsidTr="003E716D">
        <w:trPr>
          <w:trHeight w:val="290"/>
          <w:jc w:val="center"/>
        </w:trPr>
        <w:tc>
          <w:tcPr>
            <w:cnfStyle w:val="001000000000" w:firstRow="0" w:lastRow="0" w:firstColumn="1" w:lastColumn="0" w:oddVBand="0" w:evenVBand="0" w:oddHBand="0" w:evenHBand="0" w:firstRowFirstColumn="0" w:firstRowLastColumn="0" w:lastRowFirstColumn="0" w:lastRowLastColumn="0"/>
            <w:tcW w:w="5245" w:type="dxa"/>
            <w:noWrap/>
            <w:hideMark/>
          </w:tcPr>
          <w:p w14:paraId="4A39655A" w14:textId="66CA0680" w:rsidR="00472840" w:rsidRPr="00472840" w:rsidRDefault="007267BD" w:rsidP="00472840">
            <w:pPr>
              <w:rPr>
                <w:b w:val="0"/>
                <w:bCs w:val="0"/>
                <w:color w:val="000000"/>
                <w:szCs w:val="24"/>
                <w:lang w:val="en-ID" w:eastAsia="en-ID"/>
              </w:rPr>
            </w:pPr>
            <w:r>
              <w:rPr>
                <w:b w:val="0"/>
                <w:bCs w:val="0"/>
                <w:color w:val="000000"/>
                <w:szCs w:val="24"/>
                <w:lang w:val="en-ID" w:eastAsia="en-ID"/>
              </w:rPr>
              <w:t>Understanding accounting</w:t>
            </w:r>
            <w:r w:rsidRPr="00472840">
              <w:rPr>
                <w:b w:val="0"/>
                <w:bCs w:val="0"/>
                <w:color w:val="000000"/>
                <w:szCs w:val="24"/>
                <w:lang w:val="en-ID" w:eastAsia="en-ID"/>
              </w:rPr>
              <w:t xml:space="preserve"> </w:t>
            </w:r>
            <w:r w:rsidR="00472840" w:rsidRPr="00472840">
              <w:rPr>
                <w:b w:val="0"/>
                <w:bCs w:val="0"/>
                <w:color w:val="000000"/>
                <w:szCs w:val="24"/>
                <w:lang w:val="en-ID" w:eastAsia="en-ID"/>
              </w:rPr>
              <w:t>(X2)</w:t>
            </w:r>
          </w:p>
        </w:tc>
        <w:tc>
          <w:tcPr>
            <w:tcW w:w="1920" w:type="dxa"/>
            <w:noWrap/>
            <w:vAlign w:val="center"/>
            <w:hideMark/>
          </w:tcPr>
          <w:p w14:paraId="16F20E21" w14:textId="77777777" w:rsidR="00472840" w:rsidRPr="00472840" w:rsidRDefault="00472840" w:rsidP="00472840">
            <w:pPr>
              <w:jc w:val="center"/>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72840">
              <w:rPr>
                <w:color w:val="000000"/>
                <w:szCs w:val="24"/>
                <w:lang w:val="en-ID" w:eastAsia="en-ID"/>
              </w:rPr>
              <w:t>0.955</w:t>
            </w:r>
          </w:p>
        </w:tc>
        <w:tc>
          <w:tcPr>
            <w:tcW w:w="1765" w:type="dxa"/>
            <w:noWrap/>
            <w:vAlign w:val="center"/>
            <w:hideMark/>
          </w:tcPr>
          <w:p w14:paraId="5F14D90F" w14:textId="77777777" w:rsidR="00472840" w:rsidRPr="00472840" w:rsidRDefault="00472840" w:rsidP="00472840">
            <w:pPr>
              <w:jc w:val="center"/>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72840">
              <w:rPr>
                <w:color w:val="000000"/>
                <w:szCs w:val="24"/>
                <w:lang w:val="en-ID" w:eastAsia="en-ID"/>
              </w:rPr>
              <w:t>0.917</w:t>
            </w:r>
          </w:p>
        </w:tc>
      </w:tr>
      <w:tr w:rsidR="00472840" w:rsidRPr="00472840" w14:paraId="74E42237" w14:textId="77777777" w:rsidTr="003E716D">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5245" w:type="dxa"/>
            <w:noWrap/>
            <w:hideMark/>
          </w:tcPr>
          <w:p w14:paraId="22F0FB1F" w14:textId="68012D66" w:rsidR="00472840" w:rsidRPr="00472840" w:rsidRDefault="007267BD" w:rsidP="00472840">
            <w:pPr>
              <w:rPr>
                <w:b w:val="0"/>
                <w:bCs w:val="0"/>
                <w:color w:val="000000"/>
                <w:szCs w:val="24"/>
                <w:lang w:val="en-ID" w:eastAsia="en-ID"/>
              </w:rPr>
            </w:pPr>
            <w:r>
              <w:rPr>
                <w:b w:val="0"/>
                <w:bCs w:val="0"/>
                <w:color w:val="000000"/>
                <w:szCs w:val="24"/>
                <w:lang w:val="en-ID" w:eastAsia="en-ID"/>
              </w:rPr>
              <w:t>Utilization of digital applications</w:t>
            </w:r>
            <w:r w:rsidRPr="00472840">
              <w:rPr>
                <w:b w:val="0"/>
                <w:bCs w:val="0"/>
                <w:color w:val="000000"/>
                <w:szCs w:val="24"/>
                <w:lang w:val="en-ID" w:eastAsia="en-ID"/>
              </w:rPr>
              <w:t xml:space="preserve"> </w:t>
            </w:r>
            <w:r w:rsidR="00472840" w:rsidRPr="00472840">
              <w:rPr>
                <w:b w:val="0"/>
                <w:bCs w:val="0"/>
                <w:color w:val="000000"/>
                <w:szCs w:val="24"/>
                <w:lang w:val="en-ID" w:eastAsia="en-ID"/>
              </w:rPr>
              <w:t>(M)</w:t>
            </w:r>
          </w:p>
        </w:tc>
        <w:tc>
          <w:tcPr>
            <w:tcW w:w="1920" w:type="dxa"/>
            <w:noWrap/>
            <w:vAlign w:val="center"/>
            <w:hideMark/>
          </w:tcPr>
          <w:p w14:paraId="11DE9D05" w14:textId="77777777" w:rsidR="00472840" w:rsidRPr="00472840" w:rsidRDefault="00472840" w:rsidP="00472840">
            <w:pPr>
              <w:jc w:val="center"/>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72840">
              <w:rPr>
                <w:color w:val="000000"/>
                <w:szCs w:val="24"/>
                <w:lang w:val="en-ID" w:eastAsia="en-ID"/>
              </w:rPr>
              <w:t>0.941</w:t>
            </w:r>
          </w:p>
        </w:tc>
        <w:tc>
          <w:tcPr>
            <w:tcW w:w="1765" w:type="dxa"/>
            <w:noWrap/>
            <w:vAlign w:val="center"/>
            <w:hideMark/>
          </w:tcPr>
          <w:p w14:paraId="243A8A9B" w14:textId="77777777" w:rsidR="00472840" w:rsidRPr="00472840" w:rsidRDefault="00472840" w:rsidP="00472840">
            <w:pPr>
              <w:jc w:val="center"/>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72840">
              <w:rPr>
                <w:color w:val="000000"/>
                <w:szCs w:val="24"/>
                <w:lang w:val="en-ID" w:eastAsia="en-ID"/>
              </w:rPr>
              <w:t>0.895</w:t>
            </w:r>
          </w:p>
        </w:tc>
      </w:tr>
      <w:tr w:rsidR="00472840" w:rsidRPr="00472840" w14:paraId="6510E570" w14:textId="77777777" w:rsidTr="003E716D">
        <w:trPr>
          <w:trHeight w:val="290"/>
          <w:jc w:val="center"/>
        </w:trPr>
        <w:tc>
          <w:tcPr>
            <w:cnfStyle w:val="001000000000" w:firstRow="0" w:lastRow="0" w:firstColumn="1" w:lastColumn="0" w:oddVBand="0" w:evenVBand="0" w:oddHBand="0" w:evenHBand="0" w:firstRowFirstColumn="0" w:firstRowLastColumn="0" w:lastRowFirstColumn="0" w:lastRowLastColumn="0"/>
            <w:tcW w:w="5245" w:type="dxa"/>
            <w:noWrap/>
            <w:hideMark/>
          </w:tcPr>
          <w:p w14:paraId="6F0183E0" w14:textId="61A5FEF6" w:rsidR="00472840" w:rsidRPr="00472840" w:rsidRDefault="007267BD" w:rsidP="00472840">
            <w:pPr>
              <w:rPr>
                <w:b w:val="0"/>
                <w:bCs w:val="0"/>
                <w:color w:val="000000"/>
                <w:szCs w:val="24"/>
                <w:lang w:val="en-ID" w:eastAsia="en-ID"/>
              </w:rPr>
            </w:pPr>
            <w:r>
              <w:rPr>
                <w:b w:val="0"/>
                <w:bCs w:val="0"/>
                <w:color w:val="000000"/>
                <w:szCs w:val="24"/>
                <w:lang w:val="en-ID" w:eastAsia="en-ID"/>
              </w:rPr>
              <w:t xml:space="preserve">Preparation of financial statements </w:t>
            </w:r>
            <w:r w:rsidR="00802728">
              <w:rPr>
                <w:b w:val="0"/>
                <w:bCs w:val="0"/>
                <w:color w:val="000000"/>
                <w:szCs w:val="24"/>
                <w:lang w:val="en-ID" w:eastAsia="en-ID"/>
              </w:rPr>
              <w:t>by</w:t>
            </w:r>
            <w:r>
              <w:rPr>
                <w:b w:val="0"/>
                <w:bCs w:val="0"/>
                <w:color w:val="000000"/>
                <w:szCs w:val="24"/>
                <w:lang w:val="en-ID" w:eastAsia="en-ID"/>
              </w:rPr>
              <w:t xml:space="preserve"> EMKM financial accounting standards</w:t>
            </w:r>
            <w:r w:rsidRPr="00472840">
              <w:rPr>
                <w:b w:val="0"/>
                <w:bCs w:val="0"/>
                <w:color w:val="000000"/>
                <w:szCs w:val="24"/>
                <w:lang w:val="en-ID" w:eastAsia="en-ID"/>
              </w:rPr>
              <w:t xml:space="preserve"> </w:t>
            </w:r>
            <w:r w:rsidR="00472840" w:rsidRPr="00472840">
              <w:rPr>
                <w:b w:val="0"/>
                <w:bCs w:val="0"/>
                <w:color w:val="000000"/>
                <w:szCs w:val="24"/>
                <w:lang w:val="en-ID" w:eastAsia="en-ID"/>
              </w:rPr>
              <w:t>(Y)</w:t>
            </w:r>
          </w:p>
        </w:tc>
        <w:tc>
          <w:tcPr>
            <w:tcW w:w="1920" w:type="dxa"/>
            <w:noWrap/>
            <w:vAlign w:val="center"/>
            <w:hideMark/>
          </w:tcPr>
          <w:p w14:paraId="282D17CC" w14:textId="77777777" w:rsidR="00472840" w:rsidRPr="00472840" w:rsidRDefault="00472840" w:rsidP="00472840">
            <w:pPr>
              <w:jc w:val="center"/>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72840">
              <w:rPr>
                <w:color w:val="000000"/>
                <w:szCs w:val="24"/>
                <w:lang w:val="en-ID" w:eastAsia="en-ID"/>
              </w:rPr>
              <w:t>0.988</w:t>
            </w:r>
          </w:p>
        </w:tc>
        <w:tc>
          <w:tcPr>
            <w:tcW w:w="1765" w:type="dxa"/>
            <w:noWrap/>
            <w:vAlign w:val="center"/>
            <w:hideMark/>
          </w:tcPr>
          <w:p w14:paraId="64F6A47B" w14:textId="77777777" w:rsidR="00472840" w:rsidRPr="00472840" w:rsidRDefault="00472840" w:rsidP="00472840">
            <w:pPr>
              <w:jc w:val="center"/>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72840">
              <w:rPr>
                <w:color w:val="000000"/>
                <w:szCs w:val="24"/>
                <w:lang w:val="en-ID" w:eastAsia="en-ID"/>
              </w:rPr>
              <w:t>0.976</w:t>
            </w:r>
          </w:p>
        </w:tc>
      </w:tr>
    </w:tbl>
    <w:p w14:paraId="289524C6" w14:textId="2ACCA37B" w:rsidR="007267BD" w:rsidRDefault="007267BD" w:rsidP="00FF51B2">
      <w:pPr>
        <w:ind w:left="284"/>
        <w:rPr>
          <w:b/>
          <w:bCs/>
        </w:rPr>
      </w:pPr>
      <w:r>
        <w:rPr>
          <w:b/>
          <w:bCs/>
        </w:rPr>
        <w:t>Source: The data is processed. 2022</w:t>
      </w:r>
    </w:p>
    <w:p w14:paraId="07A865FA" w14:textId="77777777" w:rsidR="007267BD" w:rsidRDefault="007267BD" w:rsidP="00FF51B2">
      <w:pPr>
        <w:ind w:left="284"/>
        <w:rPr>
          <w:b/>
          <w:bCs/>
        </w:rPr>
      </w:pPr>
    </w:p>
    <w:p w14:paraId="1BF3BF20" w14:textId="1EE39414" w:rsidR="00CC1546" w:rsidRDefault="007267BD" w:rsidP="004B7814">
      <w:pPr>
        <w:spacing w:after="240"/>
        <w:jc w:val="both"/>
        <w:rPr>
          <w:b/>
          <w:bCs/>
          <w:szCs w:val="24"/>
        </w:rPr>
      </w:pPr>
      <w:r>
        <w:rPr>
          <w:b/>
          <w:bCs/>
          <w:szCs w:val="24"/>
        </w:rPr>
        <w:t>Hypothesis Test</w:t>
      </w:r>
    </w:p>
    <w:p w14:paraId="71168266" w14:textId="0E75981F" w:rsidR="00CC1546" w:rsidRDefault="007267BD" w:rsidP="00EB4676">
      <w:pPr>
        <w:spacing w:after="240"/>
        <w:jc w:val="both"/>
        <w:rPr>
          <w:szCs w:val="24"/>
        </w:rPr>
      </w:pPr>
      <w:r>
        <w:rPr>
          <w:szCs w:val="24"/>
        </w:rPr>
        <w:t>This study tests the hypothesis by looking at P Values from the bootstrapping results. The results of the data processing can be presented in table 3 P-Value values from several variable relationships can be included H1, H2, H3, and H4 are rejected because the P values are still above 0.05 but the variable utilization of digital applications P values &lt; 0.05 which means it has a positive effect on the preparation of financial statements according to the standards of EMKM Financial Accounting Standards</w:t>
      </w:r>
      <w:r w:rsidR="00EB4676">
        <w:rPr>
          <w:szCs w:val="24"/>
        </w:rPr>
        <w:t>.</w:t>
      </w:r>
    </w:p>
    <w:p w14:paraId="2EB9AE00" w14:textId="77777777" w:rsidR="00802728" w:rsidRDefault="00802728" w:rsidP="006329E6">
      <w:pPr>
        <w:jc w:val="center"/>
        <w:rPr>
          <w:b/>
          <w:bCs/>
          <w:szCs w:val="24"/>
        </w:rPr>
      </w:pPr>
    </w:p>
    <w:p w14:paraId="6DF46C49" w14:textId="77777777" w:rsidR="00802728" w:rsidRDefault="00802728" w:rsidP="006329E6">
      <w:pPr>
        <w:jc w:val="center"/>
        <w:rPr>
          <w:b/>
          <w:bCs/>
          <w:szCs w:val="24"/>
        </w:rPr>
      </w:pPr>
    </w:p>
    <w:p w14:paraId="5B664AC4" w14:textId="77777777" w:rsidR="00802728" w:rsidRDefault="00802728" w:rsidP="006329E6">
      <w:pPr>
        <w:jc w:val="center"/>
        <w:rPr>
          <w:b/>
          <w:bCs/>
          <w:szCs w:val="24"/>
        </w:rPr>
      </w:pPr>
    </w:p>
    <w:p w14:paraId="3F11C109" w14:textId="77777777" w:rsidR="00802728" w:rsidRDefault="00802728" w:rsidP="006329E6">
      <w:pPr>
        <w:jc w:val="center"/>
        <w:rPr>
          <w:b/>
          <w:bCs/>
          <w:szCs w:val="24"/>
        </w:rPr>
      </w:pPr>
    </w:p>
    <w:p w14:paraId="28AC65B1" w14:textId="77777777" w:rsidR="00802728" w:rsidRDefault="00802728" w:rsidP="006329E6">
      <w:pPr>
        <w:jc w:val="center"/>
        <w:rPr>
          <w:b/>
          <w:bCs/>
          <w:szCs w:val="24"/>
        </w:rPr>
      </w:pPr>
    </w:p>
    <w:p w14:paraId="6078702A" w14:textId="77777777" w:rsidR="00802728" w:rsidRDefault="00802728" w:rsidP="006329E6">
      <w:pPr>
        <w:jc w:val="center"/>
        <w:rPr>
          <w:b/>
          <w:bCs/>
          <w:szCs w:val="24"/>
        </w:rPr>
      </w:pPr>
    </w:p>
    <w:p w14:paraId="03835D95" w14:textId="77777777" w:rsidR="00802728" w:rsidRDefault="00802728" w:rsidP="006329E6">
      <w:pPr>
        <w:jc w:val="center"/>
        <w:rPr>
          <w:b/>
          <w:bCs/>
          <w:szCs w:val="24"/>
        </w:rPr>
      </w:pPr>
    </w:p>
    <w:p w14:paraId="4C07CCB8" w14:textId="77777777" w:rsidR="00802728" w:rsidRDefault="00802728" w:rsidP="006329E6">
      <w:pPr>
        <w:jc w:val="center"/>
        <w:rPr>
          <w:b/>
          <w:bCs/>
          <w:szCs w:val="24"/>
        </w:rPr>
      </w:pPr>
    </w:p>
    <w:p w14:paraId="22655E8E" w14:textId="77777777" w:rsidR="00802728" w:rsidRDefault="00802728" w:rsidP="006329E6">
      <w:pPr>
        <w:jc w:val="center"/>
        <w:rPr>
          <w:b/>
          <w:bCs/>
          <w:szCs w:val="24"/>
        </w:rPr>
      </w:pPr>
    </w:p>
    <w:p w14:paraId="22957E4A" w14:textId="624594AB" w:rsidR="00404AE7" w:rsidRPr="00404AE7" w:rsidRDefault="00404AE7" w:rsidP="006329E6">
      <w:pPr>
        <w:jc w:val="center"/>
        <w:rPr>
          <w:b/>
          <w:bCs/>
          <w:szCs w:val="24"/>
        </w:rPr>
      </w:pPr>
      <w:r w:rsidRPr="00404AE7">
        <w:rPr>
          <w:b/>
          <w:bCs/>
          <w:szCs w:val="24"/>
        </w:rPr>
        <w:lastRenderedPageBreak/>
        <w:t>Tab</w:t>
      </w:r>
      <w:r w:rsidR="007267BD">
        <w:rPr>
          <w:b/>
          <w:bCs/>
          <w:szCs w:val="24"/>
        </w:rPr>
        <w:t>le</w:t>
      </w:r>
      <w:r w:rsidRPr="00404AE7">
        <w:rPr>
          <w:b/>
          <w:bCs/>
          <w:szCs w:val="24"/>
        </w:rPr>
        <w:t xml:space="preserve"> 3</w:t>
      </w:r>
    </w:p>
    <w:p w14:paraId="1747B38B" w14:textId="2AE61433" w:rsidR="00404AE7" w:rsidRDefault="007267BD" w:rsidP="006329E6">
      <w:pPr>
        <w:jc w:val="center"/>
        <w:rPr>
          <w:b/>
          <w:bCs/>
          <w:szCs w:val="24"/>
        </w:rPr>
      </w:pPr>
      <w:r>
        <w:rPr>
          <w:b/>
          <w:bCs/>
          <w:szCs w:val="24"/>
        </w:rPr>
        <w:t>Test Results with PLS model</w:t>
      </w:r>
    </w:p>
    <w:p w14:paraId="475941C4" w14:textId="77777777" w:rsidR="006329E6" w:rsidRPr="00404AE7" w:rsidRDefault="006329E6" w:rsidP="006329E6">
      <w:pPr>
        <w:jc w:val="center"/>
        <w:rPr>
          <w:b/>
          <w:bCs/>
          <w:szCs w:val="24"/>
        </w:rPr>
      </w:pPr>
    </w:p>
    <w:tbl>
      <w:tblPr>
        <w:tblStyle w:val="PlainTable2"/>
        <w:tblW w:w="9446" w:type="dxa"/>
        <w:jc w:val="center"/>
        <w:tblLook w:val="04A0" w:firstRow="1" w:lastRow="0" w:firstColumn="1" w:lastColumn="0" w:noHBand="0" w:noVBand="1"/>
      </w:tblPr>
      <w:tblGrid>
        <w:gridCol w:w="3828"/>
        <w:gridCol w:w="1083"/>
        <w:gridCol w:w="977"/>
        <w:gridCol w:w="1203"/>
        <w:gridCol w:w="1536"/>
        <w:gridCol w:w="910"/>
      </w:tblGrid>
      <w:tr w:rsidR="006329E6" w:rsidRPr="00404AE7" w14:paraId="0D1482BF" w14:textId="77777777" w:rsidTr="000418F8">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A077F7B" w14:textId="77777777" w:rsidR="00404AE7" w:rsidRPr="00404AE7" w:rsidRDefault="00404AE7" w:rsidP="00404AE7">
            <w:pPr>
              <w:rPr>
                <w:szCs w:val="24"/>
                <w:lang w:val="en-ID" w:eastAsia="en-ID"/>
              </w:rPr>
            </w:pPr>
          </w:p>
        </w:tc>
        <w:tc>
          <w:tcPr>
            <w:tcW w:w="1083" w:type="dxa"/>
            <w:noWrap/>
            <w:hideMark/>
          </w:tcPr>
          <w:p w14:paraId="4CB25D5C" w14:textId="77777777" w:rsidR="00404AE7" w:rsidRPr="00404AE7" w:rsidRDefault="00404AE7" w:rsidP="006329E6">
            <w:pPr>
              <w:jc w:val="center"/>
              <w:cnfStyle w:val="100000000000" w:firstRow="1"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Original Sample (O)</w:t>
            </w:r>
          </w:p>
        </w:tc>
        <w:tc>
          <w:tcPr>
            <w:tcW w:w="977" w:type="dxa"/>
            <w:noWrap/>
            <w:hideMark/>
          </w:tcPr>
          <w:p w14:paraId="71B47DCB" w14:textId="77777777" w:rsidR="00404AE7" w:rsidRPr="00404AE7" w:rsidRDefault="00404AE7" w:rsidP="006329E6">
            <w:pPr>
              <w:jc w:val="center"/>
              <w:cnfStyle w:val="100000000000" w:firstRow="1"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Sample Mean (M)</w:t>
            </w:r>
          </w:p>
        </w:tc>
        <w:tc>
          <w:tcPr>
            <w:tcW w:w="1203" w:type="dxa"/>
            <w:noWrap/>
            <w:hideMark/>
          </w:tcPr>
          <w:p w14:paraId="344AB9C0" w14:textId="77777777" w:rsidR="00404AE7" w:rsidRPr="00404AE7" w:rsidRDefault="00404AE7" w:rsidP="006329E6">
            <w:pPr>
              <w:jc w:val="center"/>
              <w:cnfStyle w:val="100000000000" w:firstRow="1"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Standard Deviation (STDEV)</w:t>
            </w:r>
          </w:p>
        </w:tc>
        <w:tc>
          <w:tcPr>
            <w:tcW w:w="1536" w:type="dxa"/>
            <w:noWrap/>
            <w:hideMark/>
          </w:tcPr>
          <w:p w14:paraId="31C4CEE5" w14:textId="77777777" w:rsidR="00404AE7" w:rsidRPr="00404AE7" w:rsidRDefault="00404AE7" w:rsidP="006329E6">
            <w:pPr>
              <w:jc w:val="center"/>
              <w:cnfStyle w:val="100000000000" w:firstRow="1"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T Statistics (|O/STDEV|)</w:t>
            </w:r>
          </w:p>
        </w:tc>
        <w:tc>
          <w:tcPr>
            <w:tcW w:w="819" w:type="dxa"/>
            <w:noWrap/>
            <w:hideMark/>
          </w:tcPr>
          <w:p w14:paraId="6642005B" w14:textId="77777777" w:rsidR="00404AE7" w:rsidRPr="00404AE7" w:rsidRDefault="00404AE7" w:rsidP="006329E6">
            <w:pPr>
              <w:jc w:val="center"/>
              <w:cnfStyle w:val="100000000000" w:firstRow="1"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P Values</w:t>
            </w:r>
          </w:p>
        </w:tc>
      </w:tr>
      <w:tr w:rsidR="000418F8" w:rsidRPr="00404AE7" w14:paraId="256112B6" w14:textId="77777777" w:rsidTr="000418F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828" w:type="dxa"/>
            <w:noWrap/>
            <w:hideMark/>
          </w:tcPr>
          <w:p w14:paraId="66E88B23" w14:textId="3909E1A4" w:rsidR="00404AE7" w:rsidRPr="00404AE7" w:rsidRDefault="00CB2558" w:rsidP="00404AE7">
            <w:pPr>
              <w:rPr>
                <w:b w:val="0"/>
                <w:bCs w:val="0"/>
                <w:color w:val="000000"/>
                <w:szCs w:val="24"/>
                <w:lang w:val="en-ID" w:eastAsia="en-ID"/>
              </w:rPr>
            </w:pPr>
            <w:r>
              <w:rPr>
                <w:b w:val="0"/>
                <w:bCs w:val="0"/>
                <w:color w:val="000000"/>
                <w:szCs w:val="24"/>
                <w:lang w:val="en-ID" w:eastAsia="en-ID"/>
              </w:rPr>
              <w:t>Interaction</w:t>
            </w:r>
            <w:r w:rsidRPr="00404AE7">
              <w:rPr>
                <w:b w:val="0"/>
                <w:bCs w:val="0"/>
                <w:color w:val="000000"/>
                <w:szCs w:val="24"/>
                <w:lang w:val="en-ID" w:eastAsia="en-ID"/>
              </w:rPr>
              <w:t xml:space="preserve"> </w:t>
            </w:r>
            <w:r w:rsidR="00404AE7" w:rsidRPr="00404AE7">
              <w:rPr>
                <w:b w:val="0"/>
                <w:bCs w:val="0"/>
                <w:color w:val="000000"/>
                <w:szCs w:val="24"/>
                <w:lang w:val="en-ID" w:eastAsia="en-ID"/>
              </w:rPr>
              <w:t xml:space="preserve">(M*X1&gt;Y) -&gt; </w:t>
            </w:r>
            <w:r>
              <w:rPr>
                <w:b w:val="0"/>
                <w:bCs w:val="0"/>
                <w:color w:val="000000"/>
                <w:szCs w:val="24"/>
                <w:lang w:val="en-ID" w:eastAsia="en-ID"/>
              </w:rPr>
              <w:t xml:space="preserve">Preparation of financial statements </w:t>
            </w:r>
            <w:r w:rsidR="00802728">
              <w:rPr>
                <w:b w:val="0"/>
                <w:bCs w:val="0"/>
                <w:color w:val="000000"/>
                <w:szCs w:val="24"/>
                <w:lang w:val="en-ID" w:eastAsia="en-ID"/>
              </w:rPr>
              <w:t>by</w:t>
            </w:r>
            <w:r>
              <w:rPr>
                <w:b w:val="0"/>
                <w:bCs w:val="0"/>
                <w:color w:val="000000"/>
                <w:szCs w:val="24"/>
                <w:lang w:val="en-ID" w:eastAsia="en-ID"/>
              </w:rPr>
              <w:t xml:space="preserve"> EMKM financial accounting standards</w:t>
            </w:r>
            <w:r w:rsidRPr="00404AE7">
              <w:rPr>
                <w:b w:val="0"/>
                <w:bCs w:val="0"/>
                <w:color w:val="000000"/>
                <w:szCs w:val="24"/>
                <w:lang w:val="en-ID" w:eastAsia="en-ID"/>
              </w:rPr>
              <w:t xml:space="preserve"> </w:t>
            </w:r>
            <w:r w:rsidR="00404AE7" w:rsidRPr="00404AE7">
              <w:rPr>
                <w:b w:val="0"/>
                <w:bCs w:val="0"/>
                <w:color w:val="000000"/>
                <w:szCs w:val="24"/>
                <w:lang w:val="en-ID" w:eastAsia="en-ID"/>
              </w:rPr>
              <w:t>(Y)</w:t>
            </w:r>
          </w:p>
        </w:tc>
        <w:tc>
          <w:tcPr>
            <w:tcW w:w="1083" w:type="dxa"/>
            <w:noWrap/>
            <w:hideMark/>
          </w:tcPr>
          <w:p w14:paraId="022EAEF0"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-0.023</w:t>
            </w:r>
          </w:p>
        </w:tc>
        <w:tc>
          <w:tcPr>
            <w:tcW w:w="977" w:type="dxa"/>
            <w:noWrap/>
            <w:hideMark/>
          </w:tcPr>
          <w:p w14:paraId="53F9CBE8"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-0.028</w:t>
            </w:r>
          </w:p>
        </w:tc>
        <w:tc>
          <w:tcPr>
            <w:tcW w:w="1203" w:type="dxa"/>
            <w:noWrap/>
            <w:hideMark/>
          </w:tcPr>
          <w:p w14:paraId="31106F42"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0.089</w:t>
            </w:r>
          </w:p>
        </w:tc>
        <w:tc>
          <w:tcPr>
            <w:tcW w:w="1536" w:type="dxa"/>
            <w:noWrap/>
            <w:hideMark/>
          </w:tcPr>
          <w:p w14:paraId="5E88F7A3"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0.260</w:t>
            </w:r>
          </w:p>
        </w:tc>
        <w:tc>
          <w:tcPr>
            <w:tcW w:w="819" w:type="dxa"/>
            <w:noWrap/>
            <w:hideMark/>
          </w:tcPr>
          <w:p w14:paraId="47911F0D"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0.795</w:t>
            </w:r>
          </w:p>
        </w:tc>
      </w:tr>
      <w:tr w:rsidR="000418F8" w:rsidRPr="00404AE7" w14:paraId="074659FF" w14:textId="77777777" w:rsidTr="000418F8">
        <w:trPr>
          <w:trHeight w:val="290"/>
          <w:jc w:val="center"/>
        </w:trPr>
        <w:tc>
          <w:tcPr>
            <w:cnfStyle w:val="001000000000" w:firstRow="0" w:lastRow="0" w:firstColumn="1" w:lastColumn="0" w:oddVBand="0" w:evenVBand="0" w:oddHBand="0" w:evenHBand="0" w:firstRowFirstColumn="0" w:firstRowLastColumn="0" w:lastRowFirstColumn="0" w:lastRowLastColumn="0"/>
            <w:tcW w:w="3828" w:type="dxa"/>
            <w:noWrap/>
            <w:hideMark/>
          </w:tcPr>
          <w:p w14:paraId="1817938E" w14:textId="34275E8B" w:rsidR="00404AE7" w:rsidRPr="00404AE7" w:rsidRDefault="00CB2558" w:rsidP="00404AE7">
            <w:pPr>
              <w:rPr>
                <w:b w:val="0"/>
                <w:bCs w:val="0"/>
                <w:color w:val="000000"/>
                <w:szCs w:val="24"/>
                <w:lang w:val="en-ID" w:eastAsia="en-ID"/>
              </w:rPr>
            </w:pPr>
            <w:r>
              <w:rPr>
                <w:b w:val="0"/>
                <w:bCs w:val="0"/>
                <w:color w:val="000000"/>
                <w:szCs w:val="24"/>
                <w:lang w:val="en-ID" w:eastAsia="en-ID"/>
              </w:rPr>
              <w:t>Interaction</w:t>
            </w:r>
            <w:r w:rsidRPr="00404AE7">
              <w:rPr>
                <w:b w:val="0"/>
                <w:bCs w:val="0"/>
                <w:color w:val="000000"/>
                <w:szCs w:val="24"/>
                <w:lang w:val="en-ID" w:eastAsia="en-ID"/>
              </w:rPr>
              <w:t xml:space="preserve"> </w:t>
            </w:r>
            <w:r w:rsidR="00404AE7" w:rsidRPr="00404AE7">
              <w:rPr>
                <w:b w:val="0"/>
                <w:bCs w:val="0"/>
                <w:color w:val="000000"/>
                <w:szCs w:val="24"/>
                <w:lang w:val="en-ID" w:eastAsia="en-ID"/>
              </w:rPr>
              <w:t xml:space="preserve">(M*X2&gt;Y) -&gt; </w:t>
            </w:r>
            <w:r>
              <w:rPr>
                <w:b w:val="0"/>
                <w:bCs w:val="0"/>
                <w:color w:val="000000"/>
                <w:szCs w:val="24"/>
                <w:lang w:val="en-ID" w:eastAsia="en-ID"/>
              </w:rPr>
              <w:t xml:space="preserve">Preparation of financial statements </w:t>
            </w:r>
            <w:r w:rsidR="00802728">
              <w:rPr>
                <w:b w:val="0"/>
                <w:bCs w:val="0"/>
                <w:color w:val="000000"/>
                <w:szCs w:val="24"/>
                <w:lang w:val="en-ID" w:eastAsia="en-ID"/>
              </w:rPr>
              <w:t>by</w:t>
            </w:r>
            <w:r>
              <w:rPr>
                <w:b w:val="0"/>
                <w:bCs w:val="0"/>
                <w:color w:val="000000"/>
                <w:szCs w:val="24"/>
                <w:lang w:val="en-ID" w:eastAsia="en-ID"/>
              </w:rPr>
              <w:t xml:space="preserve"> financial accounting standards</w:t>
            </w:r>
            <w:r w:rsidRPr="00404AE7">
              <w:rPr>
                <w:b w:val="0"/>
                <w:bCs w:val="0"/>
                <w:color w:val="000000"/>
                <w:szCs w:val="24"/>
                <w:lang w:val="en-ID" w:eastAsia="en-ID"/>
              </w:rPr>
              <w:t xml:space="preserve"> </w:t>
            </w:r>
            <w:r w:rsidR="00404AE7" w:rsidRPr="00404AE7">
              <w:rPr>
                <w:b w:val="0"/>
                <w:bCs w:val="0"/>
                <w:color w:val="000000"/>
                <w:szCs w:val="24"/>
                <w:lang w:val="en-ID" w:eastAsia="en-ID"/>
              </w:rPr>
              <w:t>EMKM (Y)</w:t>
            </w:r>
          </w:p>
        </w:tc>
        <w:tc>
          <w:tcPr>
            <w:tcW w:w="1083" w:type="dxa"/>
            <w:noWrap/>
            <w:hideMark/>
          </w:tcPr>
          <w:p w14:paraId="5B847458" w14:textId="77777777" w:rsidR="00404AE7" w:rsidRPr="00404AE7" w:rsidRDefault="00404AE7" w:rsidP="00404AE7">
            <w:pPr>
              <w:jc w:val="right"/>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0.102</w:t>
            </w:r>
          </w:p>
        </w:tc>
        <w:tc>
          <w:tcPr>
            <w:tcW w:w="977" w:type="dxa"/>
            <w:noWrap/>
            <w:hideMark/>
          </w:tcPr>
          <w:p w14:paraId="037031EF" w14:textId="77777777" w:rsidR="00404AE7" w:rsidRPr="00404AE7" w:rsidRDefault="00404AE7" w:rsidP="00404AE7">
            <w:pPr>
              <w:jc w:val="right"/>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0.101</w:t>
            </w:r>
          </w:p>
        </w:tc>
        <w:tc>
          <w:tcPr>
            <w:tcW w:w="1203" w:type="dxa"/>
            <w:noWrap/>
            <w:hideMark/>
          </w:tcPr>
          <w:p w14:paraId="023848C3" w14:textId="77777777" w:rsidR="00404AE7" w:rsidRPr="00404AE7" w:rsidRDefault="00404AE7" w:rsidP="00404AE7">
            <w:pPr>
              <w:jc w:val="right"/>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0.112</w:t>
            </w:r>
          </w:p>
        </w:tc>
        <w:tc>
          <w:tcPr>
            <w:tcW w:w="1536" w:type="dxa"/>
            <w:noWrap/>
            <w:hideMark/>
          </w:tcPr>
          <w:p w14:paraId="444C1763" w14:textId="77777777" w:rsidR="00404AE7" w:rsidRPr="00404AE7" w:rsidRDefault="00404AE7" w:rsidP="00404AE7">
            <w:pPr>
              <w:jc w:val="right"/>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0.910</w:t>
            </w:r>
          </w:p>
        </w:tc>
        <w:tc>
          <w:tcPr>
            <w:tcW w:w="819" w:type="dxa"/>
            <w:noWrap/>
            <w:hideMark/>
          </w:tcPr>
          <w:p w14:paraId="362A13CC" w14:textId="77777777" w:rsidR="00404AE7" w:rsidRPr="00404AE7" w:rsidRDefault="00404AE7" w:rsidP="00404AE7">
            <w:pPr>
              <w:jc w:val="right"/>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0.363</w:t>
            </w:r>
          </w:p>
        </w:tc>
      </w:tr>
      <w:tr w:rsidR="000418F8" w:rsidRPr="00404AE7" w14:paraId="1A8F771D" w14:textId="77777777" w:rsidTr="000418F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0F739CB" w14:textId="3EBEA684" w:rsidR="00404AE7" w:rsidRPr="00404AE7" w:rsidRDefault="00CB2558" w:rsidP="00404AE7">
            <w:pPr>
              <w:rPr>
                <w:b w:val="0"/>
                <w:bCs w:val="0"/>
                <w:color w:val="000000"/>
                <w:szCs w:val="24"/>
                <w:lang w:val="en-ID" w:eastAsia="en-ID"/>
              </w:rPr>
            </w:pPr>
            <w:r>
              <w:rPr>
                <w:b w:val="0"/>
                <w:bCs w:val="0"/>
                <w:color w:val="000000"/>
                <w:szCs w:val="24"/>
                <w:lang w:val="en-ID" w:eastAsia="en-ID"/>
              </w:rPr>
              <w:t>Financial management capabilities</w:t>
            </w:r>
            <w:r w:rsidRPr="00404AE7">
              <w:rPr>
                <w:b w:val="0"/>
                <w:bCs w:val="0"/>
                <w:color w:val="000000"/>
                <w:szCs w:val="24"/>
                <w:lang w:val="en-ID" w:eastAsia="en-ID"/>
              </w:rPr>
              <w:t xml:space="preserve"> </w:t>
            </w:r>
            <w:r w:rsidR="00404AE7" w:rsidRPr="00404AE7">
              <w:rPr>
                <w:b w:val="0"/>
                <w:bCs w:val="0"/>
                <w:color w:val="000000"/>
                <w:szCs w:val="24"/>
                <w:lang w:val="en-ID" w:eastAsia="en-ID"/>
              </w:rPr>
              <w:t xml:space="preserve">(X1) -&gt; </w:t>
            </w:r>
            <w:r>
              <w:rPr>
                <w:b w:val="0"/>
                <w:bCs w:val="0"/>
                <w:color w:val="000000"/>
                <w:szCs w:val="24"/>
                <w:lang w:val="en-ID" w:eastAsia="en-ID"/>
              </w:rPr>
              <w:t xml:space="preserve">Preparation of financial statements </w:t>
            </w:r>
            <w:r w:rsidR="00802728">
              <w:rPr>
                <w:b w:val="0"/>
                <w:bCs w:val="0"/>
                <w:color w:val="000000"/>
                <w:szCs w:val="24"/>
                <w:lang w:val="en-ID" w:eastAsia="en-ID"/>
              </w:rPr>
              <w:t>by</w:t>
            </w:r>
            <w:r>
              <w:rPr>
                <w:b w:val="0"/>
                <w:bCs w:val="0"/>
                <w:color w:val="000000"/>
                <w:szCs w:val="24"/>
                <w:lang w:val="en-ID" w:eastAsia="en-ID"/>
              </w:rPr>
              <w:t xml:space="preserve"> financial accounting standards</w:t>
            </w:r>
            <w:r w:rsidRPr="00404AE7">
              <w:rPr>
                <w:b w:val="0"/>
                <w:bCs w:val="0"/>
                <w:color w:val="000000"/>
                <w:szCs w:val="24"/>
                <w:lang w:val="en-ID" w:eastAsia="en-ID"/>
              </w:rPr>
              <w:t xml:space="preserve"> </w:t>
            </w:r>
            <w:r w:rsidR="00404AE7" w:rsidRPr="00404AE7">
              <w:rPr>
                <w:b w:val="0"/>
                <w:bCs w:val="0"/>
                <w:color w:val="000000"/>
                <w:szCs w:val="24"/>
                <w:lang w:val="en-ID" w:eastAsia="en-ID"/>
              </w:rPr>
              <w:t>EMKM (Y)</w:t>
            </w:r>
          </w:p>
        </w:tc>
        <w:tc>
          <w:tcPr>
            <w:tcW w:w="1083" w:type="dxa"/>
            <w:noWrap/>
            <w:hideMark/>
          </w:tcPr>
          <w:p w14:paraId="1770F664"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-0.060</w:t>
            </w:r>
          </w:p>
        </w:tc>
        <w:tc>
          <w:tcPr>
            <w:tcW w:w="977" w:type="dxa"/>
            <w:noWrap/>
            <w:hideMark/>
          </w:tcPr>
          <w:p w14:paraId="63A92568"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-0.058</w:t>
            </w:r>
          </w:p>
        </w:tc>
        <w:tc>
          <w:tcPr>
            <w:tcW w:w="1203" w:type="dxa"/>
            <w:noWrap/>
            <w:hideMark/>
          </w:tcPr>
          <w:p w14:paraId="6B0CE0C5"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0.115</w:t>
            </w:r>
          </w:p>
        </w:tc>
        <w:tc>
          <w:tcPr>
            <w:tcW w:w="1536" w:type="dxa"/>
            <w:noWrap/>
            <w:hideMark/>
          </w:tcPr>
          <w:p w14:paraId="6817C52C"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0.517</w:t>
            </w:r>
          </w:p>
        </w:tc>
        <w:tc>
          <w:tcPr>
            <w:tcW w:w="819" w:type="dxa"/>
            <w:noWrap/>
            <w:hideMark/>
          </w:tcPr>
          <w:p w14:paraId="72F4207E"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0.605</w:t>
            </w:r>
          </w:p>
        </w:tc>
      </w:tr>
      <w:tr w:rsidR="000418F8" w:rsidRPr="00404AE7" w14:paraId="4A1D6B3E" w14:textId="77777777" w:rsidTr="000418F8">
        <w:trPr>
          <w:trHeight w:val="290"/>
          <w:jc w:val="center"/>
        </w:trPr>
        <w:tc>
          <w:tcPr>
            <w:cnfStyle w:val="001000000000" w:firstRow="0" w:lastRow="0" w:firstColumn="1" w:lastColumn="0" w:oddVBand="0" w:evenVBand="0" w:oddHBand="0" w:evenHBand="0" w:firstRowFirstColumn="0" w:firstRowLastColumn="0" w:lastRowFirstColumn="0" w:lastRowLastColumn="0"/>
            <w:tcW w:w="3828" w:type="dxa"/>
            <w:noWrap/>
            <w:hideMark/>
          </w:tcPr>
          <w:p w14:paraId="0CD95866" w14:textId="6CBD99D6" w:rsidR="00404AE7" w:rsidRPr="00404AE7" w:rsidRDefault="00CB2558" w:rsidP="00404AE7">
            <w:pPr>
              <w:rPr>
                <w:b w:val="0"/>
                <w:bCs w:val="0"/>
                <w:color w:val="000000"/>
                <w:szCs w:val="24"/>
                <w:lang w:val="en-ID" w:eastAsia="en-ID"/>
              </w:rPr>
            </w:pPr>
            <w:r>
              <w:rPr>
                <w:b w:val="0"/>
                <w:bCs w:val="0"/>
                <w:color w:val="000000"/>
                <w:szCs w:val="24"/>
                <w:lang w:val="en-ID" w:eastAsia="en-ID"/>
              </w:rPr>
              <w:t>Understanding accounting</w:t>
            </w:r>
            <w:r w:rsidRPr="00404AE7">
              <w:rPr>
                <w:b w:val="0"/>
                <w:bCs w:val="0"/>
                <w:color w:val="000000"/>
                <w:szCs w:val="24"/>
                <w:lang w:val="en-ID" w:eastAsia="en-ID"/>
              </w:rPr>
              <w:t xml:space="preserve"> </w:t>
            </w:r>
            <w:r w:rsidR="00404AE7" w:rsidRPr="00404AE7">
              <w:rPr>
                <w:b w:val="0"/>
                <w:bCs w:val="0"/>
                <w:color w:val="000000"/>
                <w:szCs w:val="24"/>
                <w:lang w:val="en-ID" w:eastAsia="en-ID"/>
              </w:rPr>
              <w:t xml:space="preserve">(X2) -&gt; </w:t>
            </w:r>
            <w:r>
              <w:rPr>
                <w:b w:val="0"/>
                <w:bCs w:val="0"/>
                <w:color w:val="000000"/>
                <w:szCs w:val="24"/>
                <w:lang w:val="en-ID" w:eastAsia="en-ID"/>
              </w:rPr>
              <w:t xml:space="preserve">Preparation of financial statements </w:t>
            </w:r>
            <w:r w:rsidR="00802728">
              <w:rPr>
                <w:b w:val="0"/>
                <w:bCs w:val="0"/>
                <w:color w:val="000000"/>
                <w:szCs w:val="24"/>
                <w:lang w:val="en-ID" w:eastAsia="en-ID"/>
              </w:rPr>
              <w:t>by</w:t>
            </w:r>
            <w:r>
              <w:rPr>
                <w:b w:val="0"/>
                <w:bCs w:val="0"/>
                <w:color w:val="000000"/>
                <w:szCs w:val="24"/>
                <w:lang w:val="en-ID" w:eastAsia="en-ID"/>
              </w:rPr>
              <w:t xml:space="preserve"> financial accounting standards</w:t>
            </w:r>
            <w:r w:rsidRPr="00404AE7">
              <w:rPr>
                <w:b w:val="0"/>
                <w:bCs w:val="0"/>
                <w:color w:val="000000"/>
                <w:szCs w:val="24"/>
                <w:lang w:val="en-ID" w:eastAsia="en-ID"/>
              </w:rPr>
              <w:t xml:space="preserve"> </w:t>
            </w:r>
            <w:r w:rsidR="00404AE7" w:rsidRPr="00404AE7">
              <w:rPr>
                <w:b w:val="0"/>
                <w:bCs w:val="0"/>
                <w:color w:val="000000"/>
                <w:szCs w:val="24"/>
                <w:lang w:val="en-ID" w:eastAsia="en-ID"/>
              </w:rPr>
              <w:t>EMKM (Y)</w:t>
            </w:r>
          </w:p>
        </w:tc>
        <w:tc>
          <w:tcPr>
            <w:tcW w:w="1083" w:type="dxa"/>
            <w:noWrap/>
            <w:hideMark/>
          </w:tcPr>
          <w:p w14:paraId="0920F1C3" w14:textId="77777777" w:rsidR="00404AE7" w:rsidRPr="00404AE7" w:rsidRDefault="00404AE7" w:rsidP="00404AE7">
            <w:pPr>
              <w:jc w:val="right"/>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0.298</w:t>
            </w:r>
          </w:p>
        </w:tc>
        <w:tc>
          <w:tcPr>
            <w:tcW w:w="977" w:type="dxa"/>
            <w:noWrap/>
            <w:hideMark/>
          </w:tcPr>
          <w:p w14:paraId="4FE77BDD" w14:textId="77777777" w:rsidR="00404AE7" w:rsidRPr="00404AE7" w:rsidRDefault="00404AE7" w:rsidP="00404AE7">
            <w:pPr>
              <w:jc w:val="right"/>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0.309</w:t>
            </w:r>
          </w:p>
        </w:tc>
        <w:tc>
          <w:tcPr>
            <w:tcW w:w="1203" w:type="dxa"/>
            <w:noWrap/>
            <w:hideMark/>
          </w:tcPr>
          <w:p w14:paraId="7E87A5B2" w14:textId="77777777" w:rsidR="00404AE7" w:rsidRPr="00404AE7" w:rsidRDefault="00404AE7" w:rsidP="00404AE7">
            <w:pPr>
              <w:jc w:val="right"/>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0.154</w:t>
            </w:r>
          </w:p>
        </w:tc>
        <w:tc>
          <w:tcPr>
            <w:tcW w:w="1536" w:type="dxa"/>
            <w:noWrap/>
            <w:hideMark/>
          </w:tcPr>
          <w:p w14:paraId="34ECAAC1" w14:textId="77777777" w:rsidR="00404AE7" w:rsidRPr="00404AE7" w:rsidRDefault="00404AE7" w:rsidP="00404AE7">
            <w:pPr>
              <w:jc w:val="right"/>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1.936</w:t>
            </w:r>
          </w:p>
        </w:tc>
        <w:tc>
          <w:tcPr>
            <w:tcW w:w="819" w:type="dxa"/>
            <w:noWrap/>
            <w:hideMark/>
          </w:tcPr>
          <w:p w14:paraId="765F8926" w14:textId="77777777" w:rsidR="00404AE7" w:rsidRPr="00404AE7" w:rsidRDefault="00404AE7" w:rsidP="00404AE7">
            <w:pPr>
              <w:jc w:val="right"/>
              <w:cnfStyle w:val="000000000000" w:firstRow="0" w:lastRow="0" w:firstColumn="0" w:lastColumn="0" w:oddVBand="0" w:evenVBand="0" w:oddHBand="0" w:evenHBand="0" w:firstRowFirstColumn="0" w:firstRowLastColumn="0" w:lastRowFirstColumn="0" w:lastRowLastColumn="0"/>
              <w:rPr>
                <w:color w:val="000000"/>
                <w:szCs w:val="24"/>
                <w:lang w:val="en-ID" w:eastAsia="en-ID"/>
              </w:rPr>
            </w:pPr>
            <w:r w:rsidRPr="00404AE7">
              <w:rPr>
                <w:color w:val="000000"/>
                <w:szCs w:val="24"/>
                <w:lang w:val="en-ID" w:eastAsia="en-ID"/>
              </w:rPr>
              <w:t>0.053</w:t>
            </w:r>
          </w:p>
        </w:tc>
      </w:tr>
      <w:tr w:rsidR="000418F8" w:rsidRPr="00404AE7" w14:paraId="49ED5227" w14:textId="77777777" w:rsidTr="000418F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828" w:type="dxa"/>
            <w:noWrap/>
            <w:hideMark/>
          </w:tcPr>
          <w:p w14:paraId="65A80DDA" w14:textId="4D7E9394" w:rsidR="00404AE7" w:rsidRPr="00404AE7" w:rsidRDefault="00CB2558" w:rsidP="00404AE7">
            <w:pPr>
              <w:rPr>
                <w:b w:val="0"/>
                <w:bCs w:val="0"/>
                <w:color w:val="000000"/>
                <w:szCs w:val="24"/>
                <w:lang w:val="en-ID" w:eastAsia="en-ID"/>
              </w:rPr>
            </w:pPr>
            <w:r>
              <w:rPr>
                <w:b w:val="0"/>
                <w:bCs w:val="0"/>
                <w:color w:val="000000"/>
                <w:szCs w:val="24"/>
                <w:lang w:val="en-ID" w:eastAsia="en-ID"/>
              </w:rPr>
              <w:t>Utilization of digital applications</w:t>
            </w:r>
            <w:r w:rsidRPr="00404AE7">
              <w:rPr>
                <w:b w:val="0"/>
                <w:bCs w:val="0"/>
                <w:color w:val="000000"/>
                <w:szCs w:val="24"/>
                <w:lang w:val="en-ID" w:eastAsia="en-ID"/>
              </w:rPr>
              <w:t xml:space="preserve"> </w:t>
            </w:r>
            <w:r w:rsidR="00404AE7" w:rsidRPr="00404AE7">
              <w:rPr>
                <w:b w:val="0"/>
                <w:bCs w:val="0"/>
                <w:color w:val="000000"/>
                <w:szCs w:val="24"/>
                <w:lang w:val="en-ID" w:eastAsia="en-ID"/>
              </w:rPr>
              <w:t xml:space="preserve">(M) -&gt; </w:t>
            </w:r>
            <w:r>
              <w:rPr>
                <w:b w:val="0"/>
                <w:bCs w:val="0"/>
                <w:color w:val="000000"/>
                <w:szCs w:val="24"/>
                <w:lang w:val="en-ID" w:eastAsia="en-ID"/>
              </w:rPr>
              <w:t xml:space="preserve">Preparation of financial statements </w:t>
            </w:r>
            <w:r w:rsidR="00802728">
              <w:rPr>
                <w:b w:val="0"/>
                <w:bCs w:val="0"/>
                <w:color w:val="000000"/>
                <w:szCs w:val="24"/>
                <w:lang w:val="en-ID" w:eastAsia="en-ID"/>
              </w:rPr>
              <w:t>by</w:t>
            </w:r>
            <w:r>
              <w:rPr>
                <w:b w:val="0"/>
                <w:bCs w:val="0"/>
                <w:color w:val="000000"/>
                <w:szCs w:val="24"/>
                <w:lang w:val="en-ID" w:eastAsia="en-ID"/>
              </w:rPr>
              <w:t xml:space="preserve"> financial accounting standards</w:t>
            </w:r>
            <w:r w:rsidRPr="00404AE7">
              <w:rPr>
                <w:b w:val="0"/>
                <w:bCs w:val="0"/>
                <w:color w:val="000000"/>
                <w:szCs w:val="24"/>
                <w:lang w:val="en-ID" w:eastAsia="en-ID"/>
              </w:rPr>
              <w:t xml:space="preserve"> </w:t>
            </w:r>
            <w:r w:rsidR="00404AE7" w:rsidRPr="00404AE7">
              <w:rPr>
                <w:b w:val="0"/>
                <w:bCs w:val="0"/>
                <w:color w:val="000000"/>
                <w:szCs w:val="24"/>
                <w:lang w:val="en-ID" w:eastAsia="en-ID"/>
              </w:rPr>
              <w:t>EMKM (Y)</w:t>
            </w:r>
          </w:p>
        </w:tc>
        <w:tc>
          <w:tcPr>
            <w:tcW w:w="1083" w:type="dxa"/>
            <w:noWrap/>
            <w:hideMark/>
          </w:tcPr>
          <w:p w14:paraId="7B284659"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0.627</w:t>
            </w:r>
          </w:p>
        </w:tc>
        <w:tc>
          <w:tcPr>
            <w:tcW w:w="977" w:type="dxa"/>
            <w:noWrap/>
            <w:hideMark/>
          </w:tcPr>
          <w:p w14:paraId="531FC296"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0.613</w:t>
            </w:r>
          </w:p>
        </w:tc>
        <w:tc>
          <w:tcPr>
            <w:tcW w:w="1203" w:type="dxa"/>
            <w:noWrap/>
            <w:hideMark/>
          </w:tcPr>
          <w:p w14:paraId="0478D0E2"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0.113</w:t>
            </w:r>
          </w:p>
        </w:tc>
        <w:tc>
          <w:tcPr>
            <w:tcW w:w="1536" w:type="dxa"/>
            <w:noWrap/>
            <w:hideMark/>
          </w:tcPr>
          <w:p w14:paraId="29F22028"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5.566</w:t>
            </w:r>
          </w:p>
        </w:tc>
        <w:tc>
          <w:tcPr>
            <w:tcW w:w="819" w:type="dxa"/>
            <w:noWrap/>
            <w:hideMark/>
          </w:tcPr>
          <w:p w14:paraId="48C85EE5" w14:textId="77777777" w:rsidR="00404AE7" w:rsidRPr="00404AE7" w:rsidRDefault="00404AE7" w:rsidP="00404AE7">
            <w:pPr>
              <w:jc w:val="right"/>
              <w:cnfStyle w:val="000000100000" w:firstRow="0" w:lastRow="0" w:firstColumn="0" w:lastColumn="0" w:oddVBand="0" w:evenVBand="0" w:oddHBand="1" w:evenHBand="0" w:firstRowFirstColumn="0" w:firstRowLastColumn="0" w:lastRowFirstColumn="0" w:lastRowLastColumn="0"/>
              <w:rPr>
                <w:color w:val="000000"/>
                <w:szCs w:val="24"/>
                <w:lang w:val="en-ID" w:eastAsia="en-ID"/>
              </w:rPr>
            </w:pPr>
            <w:r w:rsidRPr="00404AE7">
              <w:rPr>
                <w:color w:val="000000"/>
                <w:szCs w:val="24"/>
                <w:lang w:val="en-ID" w:eastAsia="en-ID"/>
              </w:rPr>
              <w:t>0.000</w:t>
            </w:r>
          </w:p>
        </w:tc>
      </w:tr>
    </w:tbl>
    <w:p w14:paraId="50D9276B" w14:textId="5A598F08" w:rsidR="00EB4676" w:rsidRDefault="00CB2558" w:rsidP="00EB4676">
      <w:pPr>
        <w:spacing w:after="240"/>
        <w:jc w:val="both"/>
        <w:rPr>
          <w:szCs w:val="24"/>
        </w:rPr>
      </w:pPr>
      <w:r>
        <w:rPr>
          <w:szCs w:val="24"/>
        </w:rPr>
        <w:t>Source: The data is processed. 2022</w:t>
      </w:r>
    </w:p>
    <w:p w14:paraId="1238845C" w14:textId="5216FBE5" w:rsidR="004D7052" w:rsidRDefault="00CB2558" w:rsidP="00EB4676">
      <w:pPr>
        <w:spacing w:after="240"/>
        <w:jc w:val="both"/>
        <w:rPr>
          <w:szCs w:val="24"/>
        </w:rPr>
      </w:pPr>
      <w:r>
        <w:rPr>
          <w:szCs w:val="24"/>
        </w:rPr>
        <w:t>To clarify the influence of the variables tested, it is presented in figure 1 of the research model design</w:t>
      </w:r>
    </w:p>
    <w:p w14:paraId="4E917475" w14:textId="3D2D9B79" w:rsidR="000418F8" w:rsidRDefault="000418F8" w:rsidP="00EB4676">
      <w:pPr>
        <w:spacing w:after="240"/>
        <w:jc w:val="both"/>
        <w:rPr>
          <w:szCs w:val="24"/>
        </w:rPr>
      </w:pPr>
    </w:p>
    <w:p w14:paraId="19B24B2C" w14:textId="25E93FC9" w:rsidR="000418F8" w:rsidRDefault="000418F8" w:rsidP="00EB4676">
      <w:pPr>
        <w:spacing w:after="240"/>
        <w:jc w:val="both"/>
        <w:rPr>
          <w:szCs w:val="24"/>
        </w:rPr>
      </w:pPr>
    </w:p>
    <w:p w14:paraId="0040BF77" w14:textId="77777777" w:rsidR="00802728" w:rsidRDefault="00802728" w:rsidP="00EB4676">
      <w:pPr>
        <w:spacing w:after="240"/>
        <w:jc w:val="both"/>
        <w:rPr>
          <w:szCs w:val="24"/>
        </w:rPr>
      </w:pPr>
    </w:p>
    <w:p w14:paraId="159DF480" w14:textId="2FC98A17" w:rsidR="000418F8" w:rsidRDefault="000418F8" w:rsidP="00EB4676">
      <w:pPr>
        <w:spacing w:after="240"/>
        <w:jc w:val="both"/>
        <w:rPr>
          <w:szCs w:val="24"/>
        </w:rPr>
      </w:pPr>
    </w:p>
    <w:p w14:paraId="61C36F8B" w14:textId="77777777" w:rsidR="00CB2558" w:rsidRDefault="00CB2558" w:rsidP="00EB4676">
      <w:pPr>
        <w:spacing w:after="240"/>
        <w:jc w:val="both"/>
        <w:rPr>
          <w:szCs w:val="24"/>
        </w:rPr>
      </w:pPr>
    </w:p>
    <w:p w14:paraId="579FA817" w14:textId="23005266" w:rsidR="000418F8" w:rsidRDefault="000418F8" w:rsidP="00EB4676">
      <w:pPr>
        <w:spacing w:after="240"/>
        <w:jc w:val="both"/>
        <w:rPr>
          <w:szCs w:val="24"/>
        </w:rPr>
      </w:pPr>
    </w:p>
    <w:p w14:paraId="5E65D6F0" w14:textId="77777777" w:rsidR="000418F8" w:rsidRDefault="000418F8" w:rsidP="00EB4676">
      <w:pPr>
        <w:spacing w:after="240"/>
        <w:jc w:val="both"/>
        <w:rPr>
          <w:szCs w:val="24"/>
        </w:rPr>
      </w:pPr>
    </w:p>
    <w:p w14:paraId="3D3F443B" w14:textId="1892CA36" w:rsidR="004D7052" w:rsidRPr="004D7052" w:rsidRDefault="004D7052" w:rsidP="004A6D30">
      <w:pPr>
        <w:jc w:val="center"/>
        <w:rPr>
          <w:b/>
          <w:bCs/>
          <w:szCs w:val="24"/>
        </w:rPr>
      </w:pPr>
      <w:r w:rsidRPr="004D7052">
        <w:rPr>
          <w:b/>
          <w:bCs/>
          <w:szCs w:val="24"/>
        </w:rPr>
        <w:lastRenderedPageBreak/>
        <w:t>Gambar 1</w:t>
      </w:r>
    </w:p>
    <w:p w14:paraId="52643B67" w14:textId="2E3AD7A3" w:rsidR="004D7052" w:rsidRDefault="004D7052" w:rsidP="004A6D30">
      <w:pPr>
        <w:jc w:val="center"/>
        <w:rPr>
          <w:b/>
          <w:bCs/>
          <w:szCs w:val="24"/>
        </w:rPr>
      </w:pPr>
      <w:r w:rsidRPr="004D7052">
        <w:rPr>
          <w:b/>
          <w:bCs/>
          <w:szCs w:val="24"/>
        </w:rPr>
        <w:t xml:space="preserve">Gambar </w:t>
      </w:r>
      <w:proofErr w:type="spellStart"/>
      <w:r w:rsidRPr="004D7052">
        <w:rPr>
          <w:b/>
          <w:bCs/>
          <w:szCs w:val="24"/>
        </w:rPr>
        <w:t>Pengujian</w:t>
      </w:r>
      <w:proofErr w:type="spellEnd"/>
      <w:r w:rsidRPr="004D7052">
        <w:rPr>
          <w:b/>
          <w:bCs/>
          <w:szCs w:val="24"/>
        </w:rPr>
        <w:t xml:space="preserve"> Model Pls</w:t>
      </w:r>
    </w:p>
    <w:p w14:paraId="226F60EF" w14:textId="77777777" w:rsidR="004A6D30" w:rsidRPr="004D7052" w:rsidRDefault="004A6D30" w:rsidP="004A6D30">
      <w:pPr>
        <w:jc w:val="center"/>
        <w:rPr>
          <w:b/>
          <w:bCs/>
          <w:szCs w:val="24"/>
        </w:rPr>
      </w:pPr>
    </w:p>
    <w:p w14:paraId="2C5E7892" w14:textId="07CDB2D1" w:rsidR="004D7052" w:rsidRPr="006329E6" w:rsidRDefault="004D7052" w:rsidP="004D7052">
      <w:pPr>
        <w:spacing w:after="240"/>
        <w:jc w:val="center"/>
        <w:rPr>
          <w:szCs w:val="24"/>
        </w:rPr>
      </w:pPr>
      <w:r>
        <w:rPr>
          <w:noProof/>
        </w:rPr>
        <w:drawing>
          <wp:inline distT="0" distB="0" distL="0" distR="0" wp14:anchorId="7951C1AE" wp14:editId="33748804">
            <wp:extent cx="5941695" cy="47123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695" cy="4712335"/>
                    </a:xfrm>
                    <a:prstGeom prst="rect">
                      <a:avLst/>
                    </a:prstGeom>
                  </pic:spPr>
                </pic:pic>
              </a:graphicData>
            </a:graphic>
          </wp:inline>
        </w:drawing>
      </w:r>
    </w:p>
    <w:p w14:paraId="78149632" w14:textId="463CC675" w:rsidR="00670614" w:rsidRPr="00020CCF" w:rsidRDefault="008A398D" w:rsidP="004B7814">
      <w:pPr>
        <w:pStyle w:val="Heading1"/>
        <w:numPr>
          <w:ilvl w:val="1"/>
          <w:numId w:val="7"/>
        </w:numPr>
        <w:suppressAutoHyphens/>
        <w:spacing w:after="60"/>
        <w:rPr>
          <w:b w:val="0"/>
          <w:sz w:val="24"/>
          <w:szCs w:val="24"/>
          <w:lang w:val="id-ID"/>
        </w:rPr>
      </w:pPr>
      <w:r w:rsidRPr="00020CCF">
        <w:rPr>
          <w:i w:val="0"/>
          <w:sz w:val="24"/>
          <w:szCs w:val="24"/>
          <w:lang w:val="id-ID"/>
        </w:rPr>
        <w:t>Discussion</w:t>
      </w:r>
    </w:p>
    <w:p w14:paraId="3A3A9AD5" w14:textId="74991EF7" w:rsidR="003F3054" w:rsidRDefault="00CB2558" w:rsidP="008A398D">
      <w:pPr>
        <w:ind w:firstLine="426"/>
        <w:jc w:val="both"/>
        <w:rPr>
          <w:rStyle w:val="tlid-translation"/>
          <w:lang w:val="en"/>
        </w:rPr>
      </w:pPr>
      <w:r>
        <w:rPr>
          <w:rStyle w:val="tlid-translation"/>
          <w:lang w:val="en"/>
        </w:rPr>
        <w:t>From the results, it can be analyzed that the use of digital applications is not able to moderate the direct influence of financial management capabilities on the preparation of financial statements according to EMKM financial accounting standards, this is likely because many MSMEs still do not know the EMKM financial accounting standards, therefore causing with or without utilizing digital applications cannot strengthen or weaken the preparation of financial statements according to standards  EMKM financial accounting standards</w:t>
      </w:r>
      <w:r w:rsidR="003F3054">
        <w:rPr>
          <w:rStyle w:val="tlid-translation"/>
          <w:lang w:val="en"/>
        </w:rPr>
        <w:t>.</w:t>
      </w:r>
    </w:p>
    <w:p w14:paraId="60735BF7" w14:textId="1DE15704" w:rsidR="00020CCF" w:rsidRDefault="00CB2558" w:rsidP="008A398D">
      <w:pPr>
        <w:ind w:firstLine="426"/>
        <w:jc w:val="both"/>
        <w:rPr>
          <w:rStyle w:val="tlid-translation"/>
          <w:lang w:val="en"/>
        </w:rPr>
      </w:pPr>
      <w:r>
        <w:rPr>
          <w:rStyle w:val="tlid-translation"/>
          <w:lang w:val="en"/>
        </w:rPr>
        <w:t xml:space="preserve">The results also show that the use of digital applications is not able to moderate the influence of accounting understanding on the preparation of financial statements according to </w:t>
      </w:r>
      <w:r w:rsidR="00802728">
        <w:rPr>
          <w:rStyle w:val="tlid-translation"/>
          <w:lang w:val="en"/>
        </w:rPr>
        <w:t xml:space="preserve">EMKM </w:t>
      </w:r>
      <w:r>
        <w:rPr>
          <w:rStyle w:val="tlid-translation"/>
          <w:lang w:val="en"/>
        </w:rPr>
        <w:t>financial accounting standards, this can also be explained due to the possibility of lack of understanding of accounting so that digital applications cannot help optimally</w:t>
      </w:r>
      <w:r w:rsidR="00F24814">
        <w:rPr>
          <w:rStyle w:val="tlid-translation"/>
          <w:lang w:val="en"/>
        </w:rPr>
        <w:t>.</w:t>
      </w:r>
    </w:p>
    <w:p w14:paraId="53693060" w14:textId="1460F823" w:rsidR="00F24814" w:rsidRDefault="00CB2558" w:rsidP="008A398D">
      <w:pPr>
        <w:ind w:firstLine="426"/>
        <w:jc w:val="both"/>
        <w:rPr>
          <w:rStyle w:val="tlid-translation"/>
          <w:lang w:val="en"/>
        </w:rPr>
      </w:pPr>
      <w:r>
        <w:rPr>
          <w:rStyle w:val="tlid-translation"/>
          <w:lang w:val="en"/>
        </w:rPr>
        <w:t xml:space="preserve">The ability to manage finance does not affect the preparation of financial statements according to </w:t>
      </w:r>
      <w:r w:rsidR="00802728">
        <w:rPr>
          <w:rStyle w:val="tlid-translation"/>
          <w:lang w:val="en"/>
        </w:rPr>
        <w:t xml:space="preserve">EMKM </w:t>
      </w:r>
      <w:r>
        <w:rPr>
          <w:rStyle w:val="tlid-translation"/>
          <w:lang w:val="en"/>
        </w:rPr>
        <w:t xml:space="preserve">financial accounting standards, it is likely because MSMEs do not know much about </w:t>
      </w:r>
      <w:proofErr w:type="spellStart"/>
      <w:r>
        <w:rPr>
          <w:rStyle w:val="tlid-translation"/>
          <w:lang w:val="en"/>
        </w:rPr>
        <w:lastRenderedPageBreak/>
        <w:t>emkm</w:t>
      </w:r>
      <w:proofErr w:type="spellEnd"/>
      <w:r>
        <w:rPr>
          <w:rStyle w:val="tlid-translation"/>
          <w:lang w:val="en"/>
        </w:rPr>
        <w:t xml:space="preserve"> financial accounting standards so even though they have or </w:t>
      </w:r>
      <w:r w:rsidR="00802728">
        <w:rPr>
          <w:rStyle w:val="tlid-translation"/>
          <w:lang w:val="en"/>
        </w:rPr>
        <w:t>cannot</w:t>
      </w:r>
      <w:r>
        <w:rPr>
          <w:rStyle w:val="tlid-translation"/>
          <w:lang w:val="en"/>
        </w:rPr>
        <w:t xml:space="preserve"> manage finances </w:t>
      </w:r>
      <w:r w:rsidR="00802728">
        <w:rPr>
          <w:rStyle w:val="tlid-translation"/>
          <w:lang w:val="en"/>
        </w:rPr>
        <w:t>does</w:t>
      </w:r>
      <w:r>
        <w:rPr>
          <w:rStyle w:val="tlid-translation"/>
          <w:lang w:val="en"/>
        </w:rPr>
        <w:t xml:space="preserve"> not affect MSMEs to compile financial statements according to the standards of EMKM financial accounting standards</w:t>
      </w:r>
      <w:r w:rsidR="004A6D30">
        <w:rPr>
          <w:rStyle w:val="tlid-translation"/>
          <w:lang w:val="en"/>
        </w:rPr>
        <w:t xml:space="preserve">. </w:t>
      </w:r>
    </w:p>
    <w:p w14:paraId="5871CE65" w14:textId="0E579D0B" w:rsidR="009F7F9C" w:rsidRDefault="00CB2558" w:rsidP="008A398D">
      <w:pPr>
        <w:ind w:firstLine="426"/>
        <w:jc w:val="both"/>
        <w:rPr>
          <w:rStyle w:val="tlid-translation"/>
          <w:lang w:val="en"/>
        </w:rPr>
      </w:pPr>
      <w:r>
        <w:rPr>
          <w:rStyle w:val="tlid-translation"/>
          <w:lang w:val="en"/>
        </w:rPr>
        <w:t xml:space="preserve">Understanding accounting </w:t>
      </w:r>
      <w:r w:rsidR="00802728">
        <w:rPr>
          <w:rStyle w:val="tlid-translation"/>
          <w:lang w:val="en"/>
        </w:rPr>
        <w:t>does not affect</w:t>
      </w:r>
      <w:r>
        <w:rPr>
          <w:rStyle w:val="tlid-translation"/>
          <w:lang w:val="en"/>
        </w:rPr>
        <w:t xml:space="preserve"> the preparation of financial statements </w:t>
      </w:r>
      <w:r w:rsidR="00802728">
        <w:rPr>
          <w:rStyle w:val="tlid-translation"/>
          <w:lang w:val="en"/>
        </w:rPr>
        <w:t>by</w:t>
      </w:r>
      <w:r>
        <w:rPr>
          <w:rStyle w:val="tlid-translation"/>
          <w:lang w:val="en"/>
        </w:rPr>
        <w:t xml:space="preserve"> EMKM financial accounting standards. This can also be explained, which is likely that MSMEs still do not have an interest in preparing financial statements according to the EMKM financial accounting standards. Therefore, having or not understanding accounting does not affect MSMEs to prepare financial statements according to EMKM financial accounting standards</w:t>
      </w:r>
      <w:r w:rsidR="00095A9E">
        <w:rPr>
          <w:rStyle w:val="tlid-translation"/>
          <w:lang w:val="en"/>
        </w:rPr>
        <w:t>.</w:t>
      </w:r>
    </w:p>
    <w:p w14:paraId="24E2F526" w14:textId="77777777" w:rsidR="00E61A18" w:rsidRPr="00020CCF" w:rsidRDefault="00E61A18" w:rsidP="008A398D">
      <w:pPr>
        <w:ind w:firstLine="426"/>
        <w:jc w:val="both"/>
        <w:rPr>
          <w:szCs w:val="24"/>
          <w:lang w:val="id-ID"/>
        </w:rPr>
      </w:pPr>
    </w:p>
    <w:p w14:paraId="449C0991"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14:paraId="61492931" w14:textId="6577486E" w:rsidR="00020CCF" w:rsidRDefault="00CB2558" w:rsidP="003E716D">
      <w:pPr>
        <w:ind w:firstLine="426"/>
        <w:jc w:val="both"/>
        <w:rPr>
          <w:rStyle w:val="tlid-translation"/>
          <w:lang w:val="en"/>
        </w:rPr>
      </w:pPr>
      <w:r>
        <w:rPr>
          <w:rStyle w:val="tlid-translation"/>
          <w:lang w:val="en"/>
        </w:rPr>
        <w:t xml:space="preserve">From the results of the study, it can be concluded that the ability to manage finances </w:t>
      </w:r>
      <w:r w:rsidR="00802728">
        <w:rPr>
          <w:rStyle w:val="tlid-translation"/>
          <w:lang w:val="en"/>
        </w:rPr>
        <w:t>does not affect</w:t>
      </w:r>
      <w:r>
        <w:rPr>
          <w:rStyle w:val="tlid-translation"/>
          <w:lang w:val="en"/>
        </w:rPr>
        <w:t xml:space="preserve"> the preparation of financial statements that are </w:t>
      </w:r>
      <w:r w:rsidR="00802728">
        <w:rPr>
          <w:rStyle w:val="tlid-translation"/>
          <w:lang w:val="en"/>
        </w:rPr>
        <w:t>by</w:t>
      </w:r>
      <w:r>
        <w:rPr>
          <w:rStyle w:val="tlid-translation"/>
          <w:lang w:val="en"/>
        </w:rPr>
        <w:t xml:space="preserve"> standards. Understanding accounting does not affect the preparation of financial statements </w:t>
      </w:r>
      <w:r w:rsidR="00802728">
        <w:rPr>
          <w:rStyle w:val="tlid-translation"/>
          <w:lang w:val="en"/>
        </w:rPr>
        <w:t>by</w:t>
      </w:r>
      <w:r>
        <w:rPr>
          <w:rStyle w:val="tlid-translation"/>
          <w:lang w:val="en"/>
        </w:rPr>
        <w:t xml:space="preserve"> standards, the use of digital applications is not able to moderate the influence of accounting understanding on the preparation of financial statements that are </w:t>
      </w:r>
      <w:r w:rsidR="00802728">
        <w:rPr>
          <w:rStyle w:val="tlid-translation"/>
          <w:lang w:val="en"/>
        </w:rPr>
        <w:t>by</w:t>
      </w:r>
      <w:r>
        <w:rPr>
          <w:rStyle w:val="tlid-translation"/>
          <w:lang w:val="en"/>
        </w:rPr>
        <w:t xml:space="preserve"> standards and the use of digital applications is not able to moderate the influence of financial management capabilities on the preparation of financial statements </w:t>
      </w:r>
      <w:r w:rsidR="00802728">
        <w:rPr>
          <w:rStyle w:val="tlid-translation"/>
          <w:lang w:val="en"/>
        </w:rPr>
        <w:t>by</w:t>
      </w:r>
      <w:r>
        <w:rPr>
          <w:rStyle w:val="tlid-translation"/>
          <w:lang w:val="en"/>
        </w:rPr>
        <w:t xml:space="preserve"> standards. Although the variables of the use of digital applications as a coding variable </w:t>
      </w:r>
      <w:r w:rsidR="00802728">
        <w:rPr>
          <w:rStyle w:val="tlid-translation"/>
          <w:lang w:val="en"/>
        </w:rPr>
        <w:t>are</w:t>
      </w:r>
      <w:r>
        <w:rPr>
          <w:rStyle w:val="tlid-translation"/>
          <w:lang w:val="en"/>
        </w:rPr>
        <w:t xml:space="preserve"> not able to moderate but </w:t>
      </w:r>
      <w:r w:rsidR="00802728">
        <w:rPr>
          <w:rStyle w:val="tlid-translation"/>
          <w:lang w:val="en"/>
        </w:rPr>
        <w:t>have</w:t>
      </w:r>
      <w:r>
        <w:rPr>
          <w:rStyle w:val="tlid-translation"/>
          <w:lang w:val="en"/>
        </w:rPr>
        <w:t xml:space="preserve"> a direct influence, based on this it is recommended for subsequent researchers to use other coding variables that are suspected to be able to strengthen the influence on the preparation of financial statements according to the standards of EMKM financial accounting standards</w:t>
      </w:r>
      <w:r w:rsidR="00E61A18">
        <w:rPr>
          <w:rStyle w:val="tlid-translation"/>
          <w:lang w:val="en"/>
        </w:rPr>
        <w:t>.</w:t>
      </w:r>
    </w:p>
    <w:p w14:paraId="0F6972BC" w14:textId="77777777" w:rsidR="00155C09" w:rsidRPr="00020CCF" w:rsidRDefault="00155C09" w:rsidP="003E716D">
      <w:pPr>
        <w:ind w:firstLine="426"/>
        <w:jc w:val="both"/>
        <w:rPr>
          <w:szCs w:val="24"/>
          <w:lang w:val="id-ID"/>
        </w:rPr>
      </w:pPr>
    </w:p>
    <w:p w14:paraId="4EBE28EC" w14:textId="77777777" w:rsidR="00D73172" w:rsidRPr="00020CCF" w:rsidRDefault="00D73172" w:rsidP="00020CCF">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14:paraId="050E033B" w14:textId="77777777" w:rsidR="00155C09" w:rsidRPr="00155C09" w:rsidRDefault="00155C09" w:rsidP="00155C09">
      <w:pPr>
        <w:spacing w:after="120"/>
        <w:jc w:val="both"/>
        <w:rPr>
          <w:szCs w:val="24"/>
        </w:rPr>
      </w:pPr>
      <w:proofErr w:type="spellStart"/>
      <w:r w:rsidRPr="00155C09">
        <w:rPr>
          <w:szCs w:val="24"/>
        </w:rPr>
        <w:t>Atmoko</w:t>
      </w:r>
      <w:proofErr w:type="spellEnd"/>
      <w:r w:rsidRPr="00155C09">
        <w:rPr>
          <w:szCs w:val="24"/>
        </w:rPr>
        <w:t xml:space="preserve">, </w:t>
      </w:r>
      <w:proofErr w:type="spellStart"/>
      <w:r w:rsidRPr="00155C09">
        <w:rPr>
          <w:szCs w:val="24"/>
        </w:rPr>
        <w:t>Citro</w:t>
      </w:r>
      <w:proofErr w:type="spellEnd"/>
      <w:r w:rsidRPr="00155C09">
        <w:rPr>
          <w:szCs w:val="24"/>
        </w:rPr>
        <w:t xml:space="preserve">, and </w:t>
      </w:r>
      <w:proofErr w:type="spellStart"/>
      <w:r w:rsidRPr="00155C09">
        <w:rPr>
          <w:szCs w:val="24"/>
        </w:rPr>
        <w:t>Biqwanto</w:t>
      </w:r>
      <w:proofErr w:type="spellEnd"/>
      <w:r w:rsidRPr="00155C09">
        <w:rPr>
          <w:szCs w:val="24"/>
        </w:rPr>
        <w:t xml:space="preserve"> </w:t>
      </w:r>
      <w:proofErr w:type="spellStart"/>
      <w:r w:rsidRPr="00155C09">
        <w:rPr>
          <w:szCs w:val="24"/>
        </w:rPr>
        <w:t>situmorang</w:t>
      </w:r>
      <w:proofErr w:type="spellEnd"/>
      <w:r w:rsidRPr="00155C09">
        <w:rPr>
          <w:szCs w:val="24"/>
        </w:rPr>
        <w:t xml:space="preserve">. 2021. “UMKM </w:t>
      </w:r>
      <w:proofErr w:type="spellStart"/>
      <w:r w:rsidRPr="00155C09">
        <w:rPr>
          <w:szCs w:val="24"/>
        </w:rPr>
        <w:t>Didorong</w:t>
      </w:r>
      <w:proofErr w:type="spellEnd"/>
      <w:r w:rsidRPr="00155C09">
        <w:rPr>
          <w:szCs w:val="24"/>
        </w:rPr>
        <w:t xml:space="preserve"> </w:t>
      </w:r>
      <w:proofErr w:type="spellStart"/>
      <w:r w:rsidRPr="00155C09">
        <w:rPr>
          <w:szCs w:val="24"/>
        </w:rPr>
        <w:t>Manfaatkan</w:t>
      </w:r>
      <w:proofErr w:type="spellEnd"/>
      <w:r w:rsidRPr="00155C09">
        <w:rPr>
          <w:szCs w:val="24"/>
        </w:rPr>
        <w:t xml:space="preserve"> </w:t>
      </w:r>
      <w:proofErr w:type="spellStart"/>
      <w:r w:rsidRPr="00155C09">
        <w:rPr>
          <w:szCs w:val="24"/>
        </w:rPr>
        <w:t>Aplikasi</w:t>
      </w:r>
      <w:proofErr w:type="spellEnd"/>
      <w:r w:rsidRPr="00155C09">
        <w:rPr>
          <w:szCs w:val="24"/>
        </w:rPr>
        <w:t xml:space="preserve"> Digital </w:t>
      </w:r>
      <w:proofErr w:type="spellStart"/>
      <w:r w:rsidRPr="00155C09">
        <w:rPr>
          <w:szCs w:val="24"/>
        </w:rPr>
        <w:t>Dalam</w:t>
      </w:r>
      <w:proofErr w:type="spellEnd"/>
      <w:r w:rsidRPr="00155C09">
        <w:rPr>
          <w:szCs w:val="24"/>
        </w:rPr>
        <w:t xml:space="preserve"> </w:t>
      </w:r>
      <w:proofErr w:type="spellStart"/>
      <w:r w:rsidRPr="00155C09">
        <w:rPr>
          <w:szCs w:val="24"/>
        </w:rPr>
        <w:t>Pencatatan</w:t>
      </w:r>
      <w:proofErr w:type="spellEnd"/>
      <w:r w:rsidRPr="00155C09">
        <w:rPr>
          <w:szCs w:val="24"/>
        </w:rPr>
        <w:t xml:space="preserve"> </w:t>
      </w:r>
      <w:proofErr w:type="spellStart"/>
      <w:r w:rsidRPr="00155C09">
        <w:rPr>
          <w:szCs w:val="24"/>
        </w:rPr>
        <w:t>Keuangan</w:t>
      </w:r>
      <w:proofErr w:type="spellEnd"/>
      <w:r w:rsidRPr="00155C09">
        <w:rPr>
          <w:szCs w:val="24"/>
        </w:rPr>
        <w:t xml:space="preserve"> - ANTARA News.” antaranews.com. https://www.antaranews.com/berita/2515973/umkm-didorong-manfaatkan-aplikasi-digital-dalam-pencatatan-keuangan (November 21, 2021).</w:t>
      </w:r>
    </w:p>
    <w:p w14:paraId="059EAF1A" w14:textId="77777777" w:rsidR="00155C09" w:rsidRPr="00155C09" w:rsidRDefault="00155C09" w:rsidP="00155C09">
      <w:pPr>
        <w:spacing w:after="120"/>
        <w:jc w:val="both"/>
        <w:rPr>
          <w:szCs w:val="24"/>
        </w:rPr>
      </w:pPr>
      <w:r w:rsidRPr="00155C09">
        <w:rPr>
          <w:szCs w:val="24"/>
        </w:rPr>
        <w:t>Bank Data Kota Denpasar. 2020. “Data UMKM Kota Denpasar.” https://bankdata.denpasarkota.go.id/. https://bankdata.denpasarkota.go.id/?page=Data-Detail&amp;language=id&amp;domian=bankdata.denpasarkota.go.id&amp;data_id=1606876170 (November 24, 2021).</w:t>
      </w:r>
    </w:p>
    <w:p w14:paraId="33B0228E" w14:textId="77777777" w:rsidR="00155C09" w:rsidRPr="00155C09" w:rsidRDefault="00155C09" w:rsidP="00155C09">
      <w:pPr>
        <w:spacing w:after="120"/>
        <w:jc w:val="both"/>
        <w:rPr>
          <w:szCs w:val="24"/>
        </w:rPr>
      </w:pPr>
      <w:r w:rsidRPr="00155C09">
        <w:rPr>
          <w:szCs w:val="24"/>
        </w:rPr>
        <w:t>Chen, H., &amp; Volpe, R. P., 1998, An analysis of personal financial literacy among college students. Financial services review, 7(2), 107-128.</w:t>
      </w:r>
    </w:p>
    <w:p w14:paraId="072A7E93" w14:textId="3FE96280" w:rsidR="00155C09" w:rsidRPr="00C524B0" w:rsidRDefault="002E4E98" w:rsidP="00155C09">
      <w:pPr>
        <w:spacing w:after="120"/>
        <w:jc w:val="both"/>
        <w:rPr>
          <w:color w:val="000000" w:themeColor="text1"/>
          <w:szCs w:val="24"/>
        </w:rPr>
      </w:pPr>
      <w:r w:rsidRPr="00C524B0">
        <w:rPr>
          <w:color w:val="000000" w:themeColor="text1"/>
          <w:szCs w:val="24"/>
        </w:rPr>
        <w:t xml:space="preserve">Freeman, R. E., Harrison, J. S., &amp; </w:t>
      </w:r>
      <w:proofErr w:type="spellStart"/>
      <w:r w:rsidRPr="00C524B0">
        <w:rPr>
          <w:color w:val="000000" w:themeColor="text1"/>
          <w:szCs w:val="24"/>
        </w:rPr>
        <w:t>Zyglidopoulos</w:t>
      </w:r>
      <w:proofErr w:type="spellEnd"/>
      <w:r w:rsidRPr="00C524B0">
        <w:rPr>
          <w:color w:val="000000" w:themeColor="text1"/>
          <w:szCs w:val="24"/>
        </w:rPr>
        <w:t>, S. (2018). Stakeholder theory: Concepts and strategies. Cambridge University Press.</w:t>
      </w:r>
    </w:p>
    <w:p w14:paraId="5F34E551" w14:textId="77777777" w:rsidR="006A1C8D" w:rsidRPr="00C524B0" w:rsidRDefault="006A1C8D" w:rsidP="00155C09">
      <w:pPr>
        <w:spacing w:after="120"/>
        <w:jc w:val="both"/>
        <w:rPr>
          <w:color w:val="000000" w:themeColor="text1"/>
          <w:szCs w:val="24"/>
        </w:rPr>
      </w:pPr>
      <w:r w:rsidRPr="00C524B0">
        <w:rPr>
          <w:color w:val="000000" w:themeColor="text1"/>
          <w:szCs w:val="24"/>
        </w:rPr>
        <w:t>Huang, C. L., &amp; Kung, F. H. (2010). Drivers of environmental disclosure and stakeholder expectation: Evidence from Taiwan. Journal of business ethics, 96(3), 435-451.</w:t>
      </w:r>
    </w:p>
    <w:p w14:paraId="222F4DDE" w14:textId="235EA5A0" w:rsidR="00155C09" w:rsidRPr="00C524B0" w:rsidRDefault="006A1C8D" w:rsidP="00155C09">
      <w:pPr>
        <w:spacing w:after="120"/>
        <w:jc w:val="both"/>
        <w:rPr>
          <w:color w:val="000000" w:themeColor="text1"/>
          <w:szCs w:val="24"/>
        </w:rPr>
      </w:pPr>
      <w:proofErr w:type="spellStart"/>
      <w:r w:rsidRPr="00C524B0">
        <w:rPr>
          <w:color w:val="000000" w:themeColor="text1"/>
          <w:szCs w:val="24"/>
        </w:rPr>
        <w:t>Kusumawardhany</w:t>
      </w:r>
      <w:proofErr w:type="spellEnd"/>
      <w:r w:rsidRPr="00C524B0">
        <w:rPr>
          <w:color w:val="000000" w:themeColor="text1"/>
          <w:szCs w:val="24"/>
        </w:rPr>
        <w:t xml:space="preserve">, S. I. (2020). </w:t>
      </w:r>
      <w:proofErr w:type="spellStart"/>
      <w:r w:rsidRPr="00C524B0">
        <w:rPr>
          <w:color w:val="000000" w:themeColor="text1"/>
          <w:szCs w:val="24"/>
        </w:rPr>
        <w:t>Penerapan</w:t>
      </w:r>
      <w:proofErr w:type="spellEnd"/>
      <w:r w:rsidRPr="00C524B0">
        <w:rPr>
          <w:color w:val="000000" w:themeColor="text1"/>
          <w:szCs w:val="24"/>
        </w:rPr>
        <w:t xml:space="preserve"> </w:t>
      </w:r>
      <w:proofErr w:type="spellStart"/>
      <w:r w:rsidRPr="00C524B0">
        <w:rPr>
          <w:color w:val="000000" w:themeColor="text1"/>
          <w:szCs w:val="24"/>
        </w:rPr>
        <w:t>Akuntansi</w:t>
      </w:r>
      <w:proofErr w:type="spellEnd"/>
      <w:r w:rsidRPr="00C524B0">
        <w:rPr>
          <w:color w:val="000000" w:themeColor="text1"/>
          <w:szCs w:val="24"/>
        </w:rPr>
        <w:t xml:space="preserve"> pada UMKM Raja </w:t>
      </w:r>
      <w:proofErr w:type="spellStart"/>
      <w:r w:rsidRPr="00C524B0">
        <w:rPr>
          <w:color w:val="000000" w:themeColor="text1"/>
          <w:szCs w:val="24"/>
        </w:rPr>
        <w:t>Eskrim</w:t>
      </w:r>
      <w:proofErr w:type="spellEnd"/>
      <w:r w:rsidRPr="00C524B0">
        <w:rPr>
          <w:color w:val="000000" w:themeColor="text1"/>
          <w:szCs w:val="24"/>
        </w:rPr>
        <w:t xml:space="preserve"> di Kota Kediri. </w:t>
      </w:r>
      <w:proofErr w:type="spellStart"/>
      <w:r w:rsidRPr="00C524B0">
        <w:rPr>
          <w:color w:val="000000" w:themeColor="text1"/>
          <w:szCs w:val="24"/>
        </w:rPr>
        <w:t>Jurnal</w:t>
      </w:r>
      <w:proofErr w:type="spellEnd"/>
      <w:r w:rsidRPr="00C524B0">
        <w:rPr>
          <w:color w:val="000000" w:themeColor="text1"/>
          <w:szCs w:val="24"/>
        </w:rPr>
        <w:t xml:space="preserve"> </w:t>
      </w:r>
      <w:proofErr w:type="spellStart"/>
      <w:r w:rsidRPr="00C524B0">
        <w:rPr>
          <w:color w:val="000000" w:themeColor="text1"/>
          <w:szCs w:val="24"/>
        </w:rPr>
        <w:t>Akuntansi</w:t>
      </w:r>
      <w:proofErr w:type="spellEnd"/>
      <w:r w:rsidRPr="00C524B0">
        <w:rPr>
          <w:color w:val="000000" w:themeColor="text1"/>
          <w:szCs w:val="24"/>
        </w:rPr>
        <w:t xml:space="preserve"> dan </w:t>
      </w:r>
      <w:proofErr w:type="spellStart"/>
      <w:r w:rsidRPr="00C524B0">
        <w:rPr>
          <w:color w:val="000000" w:themeColor="text1"/>
          <w:szCs w:val="24"/>
        </w:rPr>
        <w:t>Perpajakan</w:t>
      </w:r>
      <w:proofErr w:type="spellEnd"/>
      <w:r w:rsidRPr="00C524B0">
        <w:rPr>
          <w:color w:val="000000" w:themeColor="text1"/>
          <w:szCs w:val="24"/>
        </w:rPr>
        <w:t>, 6(2), 76-81</w:t>
      </w:r>
      <w:r w:rsidR="00155C09" w:rsidRPr="00C524B0">
        <w:rPr>
          <w:color w:val="000000" w:themeColor="text1"/>
          <w:szCs w:val="24"/>
        </w:rPr>
        <w:t>.</w:t>
      </w:r>
    </w:p>
    <w:p w14:paraId="0BCAF540" w14:textId="0D0EF8E7" w:rsidR="00155C09" w:rsidRPr="00155C09" w:rsidRDefault="00155C09" w:rsidP="00155C09">
      <w:pPr>
        <w:spacing w:after="120"/>
        <w:jc w:val="both"/>
        <w:rPr>
          <w:szCs w:val="24"/>
        </w:rPr>
      </w:pPr>
      <w:proofErr w:type="spellStart"/>
      <w:r w:rsidRPr="00155C09">
        <w:rPr>
          <w:szCs w:val="24"/>
        </w:rPr>
        <w:lastRenderedPageBreak/>
        <w:t>Limanseto</w:t>
      </w:r>
      <w:proofErr w:type="spellEnd"/>
      <w:r w:rsidRPr="00155C09">
        <w:rPr>
          <w:szCs w:val="24"/>
        </w:rPr>
        <w:t xml:space="preserve">, H. (2021, May 5). UMKM </w:t>
      </w:r>
      <w:proofErr w:type="spellStart"/>
      <w:r w:rsidRPr="00155C09">
        <w:rPr>
          <w:szCs w:val="24"/>
        </w:rPr>
        <w:t>Menjadi</w:t>
      </w:r>
      <w:proofErr w:type="spellEnd"/>
      <w:r w:rsidRPr="00155C09">
        <w:rPr>
          <w:szCs w:val="24"/>
        </w:rPr>
        <w:t xml:space="preserve"> Pilar </w:t>
      </w:r>
      <w:proofErr w:type="spellStart"/>
      <w:r w:rsidRPr="00155C09">
        <w:rPr>
          <w:szCs w:val="24"/>
        </w:rPr>
        <w:t>Penting</w:t>
      </w:r>
      <w:proofErr w:type="spellEnd"/>
      <w:r w:rsidRPr="00155C09">
        <w:rPr>
          <w:szCs w:val="24"/>
        </w:rPr>
        <w:t xml:space="preserve"> </w:t>
      </w:r>
      <w:proofErr w:type="spellStart"/>
      <w:r w:rsidRPr="00155C09">
        <w:rPr>
          <w:szCs w:val="24"/>
        </w:rPr>
        <w:t>dalam</w:t>
      </w:r>
      <w:proofErr w:type="spellEnd"/>
      <w:r w:rsidRPr="00155C09">
        <w:rPr>
          <w:szCs w:val="24"/>
        </w:rPr>
        <w:t xml:space="preserve"> </w:t>
      </w:r>
      <w:proofErr w:type="spellStart"/>
      <w:r w:rsidRPr="00155C09">
        <w:rPr>
          <w:szCs w:val="24"/>
        </w:rPr>
        <w:t>Perekonomian</w:t>
      </w:r>
      <w:proofErr w:type="spellEnd"/>
      <w:r w:rsidRPr="00155C09">
        <w:rPr>
          <w:szCs w:val="24"/>
        </w:rPr>
        <w:t xml:space="preserve"> Indonesia. </w:t>
      </w:r>
      <w:hyperlink r:id="rId11" w:history="1">
        <w:r w:rsidR="00FF51B2" w:rsidRPr="000C3323">
          <w:rPr>
            <w:rStyle w:val="Hyperlink"/>
            <w:szCs w:val="24"/>
          </w:rPr>
          <w:t>Https://Ekon.Go.Id/</w:t>
        </w:r>
      </w:hyperlink>
      <w:r w:rsidRPr="00155C09">
        <w:rPr>
          <w:szCs w:val="24"/>
        </w:rPr>
        <w:t>.</w:t>
      </w:r>
      <w:r w:rsidR="00102733">
        <w:rPr>
          <w:szCs w:val="24"/>
        </w:rPr>
        <w:t xml:space="preserve"> </w:t>
      </w:r>
      <w:r w:rsidRPr="00155C09">
        <w:rPr>
          <w:szCs w:val="24"/>
        </w:rPr>
        <w:t>https://ekon.go.id/publikasi/detail/2969/umkm-menjadi-pilar-penting-dalam-perekonomian-indonesia</w:t>
      </w:r>
    </w:p>
    <w:p w14:paraId="24313EFD" w14:textId="77777777" w:rsidR="00155C09" w:rsidRPr="00155C09" w:rsidRDefault="00155C09" w:rsidP="00155C09">
      <w:pPr>
        <w:spacing w:after="120"/>
        <w:jc w:val="both"/>
        <w:rPr>
          <w:szCs w:val="24"/>
        </w:rPr>
      </w:pPr>
      <w:r w:rsidRPr="00155C09">
        <w:rPr>
          <w:szCs w:val="24"/>
        </w:rPr>
        <w:t xml:space="preserve">Made </w:t>
      </w:r>
      <w:proofErr w:type="spellStart"/>
      <w:r w:rsidRPr="00155C09">
        <w:rPr>
          <w:szCs w:val="24"/>
        </w:rPr>
        <w:t>Dwi</w:t>
      </w:r>
      <w:proofErr w:type="spellEnd"/>
      <w:r w:rsidRPr="00155C09">
        <w:rPr>
          <w:szCs w:val="24"/>
        </w:rPr>
        <w:t xml:space="preserve"> </w:t>
      </w:r>
      <w:proofErr w:type="spellStart"/>
      <w:r w:rsidRPr="00155C09">
        <w:rPr>
          <w:szCs w:val="24"/>
        </w:rPr>
        <w:t>Harisma</w:t>
      </w:r>
      <w:proofErr w:type="spellEnd"/>
      <w:r w:rsidRPr="00155C09">
        <w:rPr>
          <w:szCs w:val="24"/>
        </w:rPr>
        <w:t xml:space="preserve"> </w:t>
      </w:r>
      <w:proofErr w:type="spellStart"/>
      <w:r w:rsidRPr="00155C09">
        <w:rPr>
          <w:szCs w:val="24"/>
        </w:rPr>
        <w:t>Dewi</w:t>
      </w:r>
      <w:proofErr w:type="spellEnd"/>
      <w:r w:rsidRPr="00155C09">
        <w:rPr>
          <w:szCs w:val="24"/>
        </w:rPr>
        <w:t xml:space="preserve">, and Ni Wayan </w:t>
      </w:r>
      <w:proofErr w:type="spellStart"/>
      <w:r w:rsidRPr="00155C09">
        <w:rPr>
          <w:szCs w:val="24"/>
        </w:rPr>
        <w:t>Yuniasih</w:t>
      </w:r>
      <w:proofErr w:type="spellEnd"/>
      <w:r w:rsidRPr="00155C09">
        <w:rPr>
          <w:szCs w:val="24"/>
        </w:rPr>
        <w:t>. 2020. “</w:t>
      </w:r>
      <w:proofErr w:type="spellStart"/>
      <w:r w:rsidRPr="00155C09">
        <w:rPr>
          <w:szCs w:val="24"/>
        </w:rPr>
        <w:t>Pengaruh</w:t>
      </w:r>
      <w:proofErr w:type="spellEnd"/>
      <w:r w:rsidRPr="00155C09">
        <w:rPr>
          <w:szCs w:val="24"/>
        </w:rPr>
        <w:t xml:space="preserve"> </w:t>
      </w:r>
      <w:proofErr w:type="spellStart"/>
      <w:r w:rsidRPr="00155C09">
        <w:rPr>
          <w:szCs w:val="24"/>
        </w:rPr>
        <w:t>Kemampuan</w:t>
      </w:r>
      <w:proofErr w:type="spellEnd"/>
      <w:r w:rsidRPr="00155C09">
        <w:rPr>
          <w:szCs w:val="24"/>
        </w:rPr>
        <w:t xml:space="preserve"> </w:t>
      </w:r>
      <w:proofErr w:type="spellStart"/>
      <w:r w:rsidRPr="00155C09">
        <w:rPr>
          <w:szCs w:val="24"/>
        </w:rPr>
        <w:t>Pengelolaan</w:t>
      </w:r>
      <w:proofErr w:type="spellEnd"/>
      <w:r w:rsidRPr="00155C09">
        <w:rPr>
          <w:szCs w:val="24"/>
        </w:rPr>
        <w:t xml:space="preserve"> </w:t>
      </w:r>
      <w:proofErr w:type="spellStart"/>
      <w:r w:rsidRPr="00155C09">
        <w:rPr>
          <w:szCs w:val="24"/>
        </w:rPr>
        <w:t>Keuangan</w:t>
      </w:r>
      <w:proofErr w:type="spellEnd"/>
      <w:r w:rsidRPr="00155C09">
        <w:rPr>
          <w:szCs w:val="24"/>
        </w:rPr>
        <w:t xml:space="preserve"> Dan </w:t>
      </w:r>
      <w:proofErr w:type="spellStart"/>
      <w:r w:rsidRPr="00155C09">
        <w:rPr>
          <w:szCs w:val="24"/>
        </w:rPr>
        <w:t>Komitmen</w:t>
      </w:r>
      <w:proofErr w:type="spellEnd"/>
      <w:r w:rsidRPr="00155C09">
        <w:rPr>
          <w:szCs w:val="24"/>
        </w:rPr>
        <w:t xml:space="preserve"> </w:t>
      </w:r>
      <w:proofErr w:type="spellStart"/>
      <w:r w:rsidRPr="00155C09">
        <w:rPr>
          <w:szCs w:val="24"/>
        </w:rPr>
        <w:t>Organisasi</w:t>
      </w:r>
      <w:proofErr w:type="spellEnd"/>
      <w:r w:rsidRPr="00155C09">
        <w:rPr>
          <w:szCs w:val="24"/>
        </w:rPr>
        <w:t xml:space="preserve">, </w:t>
      </w:r>
      <w:proofErr w:type="spellStart"/>
      <w:r w:rsidRPr="00155C09">
        <w:rPr>
          <w:szCs w:val="24"/>
        </w:rPr>
        <w:t>Terhadap</w:t>
      </w:r>
      <w:proofErr w:type="spellEnd"/>
      <w:r w:rsidRPr="00155C09">
        <w:rPr>
          <w:szCs w:val="24"/>
        </w:rPr>
        <w:t xml:space="preserve"> </w:t>
      </w:r>
      <w:proofErr w:type="spellStart"/>
      <w:r w:rsidRPr="00155C09">
        <w:rPr>
          <w:szCs w:val="24"/>
        </w:rPr>
        <w:t>Laporan</w:t>
      </w:r>
      <w:proofErr w:type="spellEnd"/>
      <w:r w:rsidRPr="00155C09">
        <w:rPr>
          <w:szCs w:val="24"/>
        </w:rPr>
        <w:t xml:space="preserve"> </w:t>
      </w:r>
      <w:proofErr w:type="spellStart"/>
      <w:r w:rsidRPr="00155C09">
        <w:rPr>
          <w:szCs w:val="24"/>
        </w:rPr>
        <w:t>Keuangan</w:t>
      </w:r>
      <w:proofErr w:type="spellEnd"/>
      <w:r w:rsidRPr="00155C09">
        <w:rPr>
          <w:szCs w:val="24"/>
        </w:rPr>
        <w:t xml:space="preserve"> Dinas </w:t>
      </w:r>
      <w:proofErr w:type="spellStart"/>
      <w:r w:rsidRPr="00155C09">
        <w:rPr>
          <w:szCs w:val="24"/>
        </w:rPr>
        <w:t>Perhubungan</w:t>
      </w:r>
      <w:proofErr w:type="spellEnd"/>
      <w:r w:rsidRPr="00155C09">
        <w:rPr>
          <w:szCs w:val="24"/>
        </w:rPr>
        <w:t xml:space="preserve"> Bali </w:t>
      </w:r>
      <w:proofErr w:type="spellStart"/>
      <w:r w:rsidRPr="00155C09">
        <w:rPr>
          <w:szCs w:val="24"/>
        </w:rPr>
        <w:t>Dengan</w:t>
      </w:r>
      <w:proofErr w:type="spellEnd"/>
      <w:r w:rsidRPr="00155C09">
        <w:rPr>
          <w:szCs w:val="24"/>
        </w:rPr>
        <w:t xml:space="preserve"> </w:t>
      </w:r>
      <w:proofErr w:type="spellStart"/>
      <w:r w:rsidRPr="00155C09">
        <w:rPr>
          <w:szCs w:val="24"/>
        </w:rPr>
        <w:t>Sistem</w:t>
      </w:r>
      <w:proofErr w:type="spellEnd"/>
      <w:r w:rsidRPr="00155C09">
        <w:rPr>
          <w:szCs w:val="24"/>
        </w:rPr>
        <w:t xml:space="preserve"> </w:t>
      </w:r>
      <w:proofErr w:type="spellStart"/>
      <w:r w:rsidRPr="00155C09">
        <w:rPr>
          <w:szCs w:val="24"/>
        </w:rPr>
        <w:t>Pengendalian</w:t>
      </w:r>
      <w:proofErr w:type="spellEnd"/>
      <w:r w:rsidRPr="00155C09">
        <w:rPr>
          <w:szCs w:val="24"/>
        </w:rPr>
        <w:t xml:space="preserve"> Intern </w:t>
      </w:r>
      <w:proofErr w:type="spellStart"/>
      <w:r w:rsidRPr="00155C09">
        <w:rPr>
          <w:szCs w:val="24"/>
        </w:rPr>
        <w:t>Variabel</w:t>
      </w:r>
      <w:proofErr w:type="spellEnd"/>
      <w:r w:rsidRPr="00155C09">
        <w:rPr>
          <w:szCs w:val="24"/>
        </w:rPr>
        <w:t xml:space="preserve"> </w:t>
      </w:r>
      <w:proofErr w:type="spellStart"/>
      <w:r w:rsidRPr="00155C09">
        <w:rPr>
          <w:szCs w:val="24"/>
        </w:rPr>
        <w:t>Moderasi</w:t>
      </w:r>
      <w:proofErr w:type="spellEnd"/>
      <w:r w:rsidRPr="00155C09">
        <w:rPr>
          <w:szCs w:val="24"/>
        </w:rPr>
        <w:t>.” : 754–55.</w:t>
      </w:r>
    </w:p>
    <w:p w14:paraId="104A2C61" w14:textId="77777777" w:rsidR="00155C09" w:rsidRPr="00155C09" w:rsidRDefault="00155C09" w:rsidP="00155C09">
      <w:pPr>
        <w:spacing w:after="120"/>
        <w:jc w:val="both"/>
        <w:rPr>
          <w:szCs w:val="24"/>
        </w:rPr>
      </w:pPr>
      <w:proofErr w:type="spellStart"/>
      <w:r w:rsidRPr="00155C09">
        <w:rPr>
          <w:szCs w:val="24"/>
        </w:rPr>
        <w:t>Mahardika</w:t>
      </w:r>
      <w:proofErr w:type="spellEnd"/>
      <w:r w:rsidRPr="00155C09">
        <w:rPr>
          <w:szCs w:val="24"/>
        </w:rPr>
        <w:t xml:space="preserve">, Agatha </w:t>
      </w:r>
      <w:proofErr w:type="spellStart"/>
      <w:r w:rsidRPr="00155C09">
        <w:rPr>
          <w:szCs w:val="24"/>
        </w:rPr>
        <w:t>Gema</w:t>
      </w:r>
      <w:proofErr w:type="spellEnd"/>
      <w:r w:rsidRPr="00155C09">
        <w:rPr>
          <w:szCs w:val="24"/>
        </w:rPr>
        <w:t xml:space="preserve">; </w:t>
      </w:r>
      <w:proofErr w:type="spellStart"/>
      <w:r w:rsidRPr="00155C09">
        <w:rPr>
          <w:szCs w:val="24"/>
        </w:rPr>
        <w:t>Pramiudi</w:t>
      </w:r>
      <w:proofErr w:type="spellEnd"/>
      <w:r w:rsidRPr="00155C09">
        <w:rPr>
          <w:szCs w:val="24"/>
        </w:rPr>
        <w:t xml:space="preserve">, Udi; Fahmi, </w:t>
      </w:r>
      <w:proofErr w:type="spellStart"/>
      <w:r w:rsidRPr="00155C09">
        <w:rPr>
          <w:szCs w:val="24"/>
        </w:rPr>
        <w:t>Arif</w:t>
      </w:r>
      <w:proofErr w:type="spellEnd"/>
      <w:r w:rsidRPr="00155C09">
        <w:rPr>
          <w:szCs w:val="24"/>
        </w:rPr>
        <w:t>. 2019. “PERANAN PENERAPAN SISTEM AKUNTANSI ACCURATE TERHADAP PENYUSUNAN LAPORAN KEUANGAN (</w:t>
      </w:r>
      <w:proofErr w:type="spellStart"/>
      <w:r w:rsidRPr="00155C09">
        <w:rPr>
          <w:szCs w:val="24"/>
        </w:rPr>
        <w:t>Studi</w:t>
      </w:r>
      <w:proofErr w:type="spellEnd"/>
      <w:r w:rsidRPr="00155C09">
        <w:rPr>
          <w:szCs w:val="24"/>
        </w:rPr>
        <w:t xml:space="preserve"> </w:t>
      </w:r>
      <w:proofErr w:type="spellStart"/>
      <w:r w:rsidRPr="00155C09">
        <w:rPr>
          <w:szCs w:val="24"/>
        </w:rPr>
        <w:t>Kasus</w:t>
      </w:r>
      <w:proofErr w:type="spellEnd"/>
      <w:r w:rsidRPr="00155C09">
        <w:rPr>
          <w:szCs w:val="24"/>
        </w:rPr>
        <w:t xml:space="preserve"> Pada UMKM </w:t>
      </w:r>
      <w:proofErr w:type="spellStart"/>
      <w:r w:rsidRPr="00155C09">
        <w:rPr>
          <w:szCs w:val="24"/>
        </w:rPr>
        <w:t>Toko</w:t>
      </w:r>
      <w:proofErr w:type="spellEnd"/>
      <w:r w:rsidRPr="00155C09">
        <w:rPr>
          <w:szCs w:val="24"/>
        </w:rPr>
        <w:t xml:space="preserve"> Textile LEUWI Di Bogor).” </w:t>
      </w:r>
      <w:proofErr w:type="spellStart"/>
      <w:r w:rsidRPr="00155C09">
        <w:rPr>
          <w:szCs w:val="24"/>
        </w:rPr>
        <w:t>Jurnal</w:t>
      </w:r>
      <w:proofErr w:type="spellEnd"/>
      <w:r w:rsidRPr="00155C09">
        <w:rPr>
          <w:szCs w:val="24"/>
        </w:rPr>
        <w:t xml:space="preserve"> </w:t>
      </w:r>
      <w:proofErr w:type="spellStart"/>
      <w:r w:rsidRPr="00155C09">
        <w:rPr>
          <w:szCs w:val="24"/>
        </w:rPr>
        <w:t>Ilmiah</w:t>
      </w:r>
      <w:proofErr w:type="spellEnd"/>
      <w:r w:rsidRPr="00155C09">
        <w:rPr>
          <w:szCs w:val="24"/>
        </w:rPr>
        <w:t xml:space="preserve"> </w:t>
      </w:r>
      <w:proofErr w:type="spellStart"/>
      <w:r w:rsidRPr="00155C09">
        <w:rPr>
          <w:szCs w:val="24"/>
        </w:rPr>
        <w:t>Akuntansi</w:t>
      </w:r>
      <w:proofErr w:type="spellEnd"/>
      <w:r w:rsidRPr="00155C09">
        <w:rPr>
          <w:szCs w:val="24"/>
        </w:rPr>
        <w:t xml:space="preserve"> </w:t>
      </w:r>
      <w:proofErr w:type="spellStart"/>
      <w:r w:rsidRPr="00155C09">
        <w:rPr>
          <w:szCs w:val="24"/>
        </w:rPr>
        <w:t>Kesatuan</w:t>
      </w:r>
      <w:proofErr w:type="spellEnd"/>
      <w:r w:rsidRPr="00155C09">
        <w:rPr>
          <w:szCs w:val="24"/>
        </w:rPr>
        <w:t xml:space="preserve"> 7(1): 193–96.</w:t>
      </w:r>
    </w:p>
    <w:p w14:paraId="08954F1F" w14:textId="77777777" w:rsidR="00155C09" w:rsidRPr="00155C09" w:rsidRDefault="00155C09" w:rsidP="00155C09">
      <w:pPr>
        <w:spacing w:after="120"/>
        <w:jc w:val="both"/>
        <w:rPr>
          <w:szCs w:val="24"/>
        </w:rPr>
      </w:pPr>
      <w:proofErr w:type="spellStart"/>
      <w:r w:rsidRPr="00155C09">
        <w:rPr>
          <w:szCs w:val="24"/>
        </w:rPr>
        <w:t>Mandey</w:t>
      </w:r>
      <w:proofErr w:type="spellEnd"/>
      <w:r w:rsidRPr="00155C09">
        <w:rPr>
          <w:szCs w:val="24"/>
        </w:rPr>
        <w:t xml:space="preserve">, </w:t>
      </w:r>
      <w:proofErr w:type="spellStart"/>
      <w:r w:rsidRPr="00155C09">
        <w:rPr>
          <w:szCs w:val="24"/>
        </w:rPr>
        <w:t>Maurenthia</w:t>
      </w:r>
      <w:proofErr w:type="spellEnd"/>
      <w:r w:rsidRPr="00155C09">
        <w:rPr>
          <w:szCs w:val="24"/>
        </w:rPr>
        <w:t xml:space="preserve"> J., David P. E. </w:t>
      </w:r>
      <w:proofErr w:type="spellStart"/>
      <w:r w:rsidRPr="00155C09">
        <w:rPr>
          <w:szCs w:val="24"/>
        </w:rPr>
        <w:t>Saerang</w:t>
      </w:r>
      <w:proofErr w:type="spellEnd"/>
      <w:r w:rsidRPr="00155C09">
        <w:rPr>
          <w:szCs w:val="24"/>
        </w:rPr>
        <w:t xml:space="preserve">, and Rudy J. </w:t>
      </w:r>
      <w:proofErr w:type="spellStart"/>
      <w:r w:rsidRPr="00155C09">
        <w:rPr>
          <w:szCs w:val="24"/>
        </w:rPr>
        <w:t>Pusung</w:t>
      </w:r>
      <w:proofErr w:type="spellEnd"/>
      <w:r w:rsidRPr="00155C09">
        <w:rPr>
          <w:szCs w:val="24"/>
        </w:rPr>
        <w:t>. 2018. “</w:t>
      </w:r>
      <w:proofErr w:type="spellStart"/>
      <w:r w:rsidRPr="00155C09">
        <w:rPr>
          <w:szCs w:val="24"/>
        </w:rPr>
        <w:t>Studi</w:t>
      </w:r>
      <w:proofErr w:type="spellEnd"/>
      <w:r w:rsidRPr="00155C09">
        <w:rPr>
          <w:szCs w:val="24"/>
        </w:rPr>
        <w:t xml:space="preserve"> </w:t>
      </w:r>
      <w:proofErr w:type="spellStart"/>
      <w:r w:rsidRPr="00155C09">
        <w:rPr>
          <w:szCs w:val="24"/>
        </w:rPr>
        <w:t>Kualitatif</w:t>
      </w:r>
      <w:proofErr w:type="spellEnd"/>
      <w:r w:rsidRPr="00155C09">
        <w:rPr>
          <w:szCs w:val="24"/>
        </w:rPr>
        <w:t xml:space="preserve"> </w:t>
      </w:r>
      <w:proofErr w:type="spellStart"/>
      <w:r w:rsidRPr="00155C09">
        <w:rPr>
          <w:szCs w:val="24"/>
        </w:rPr>
        <w:t>Tentang</w:t>
      </w:r>
      <w:proofErr w:type="spellEnd"/>
      <w:r w:rsidRPr="00155C09">
        <w:rPr>
          <w:szCs w:val="24"/>
        </w:rPr>
        <w:t xml:space="preserve"> </w:t>
      </w:r>
      <w:proofErr w:type="spellStart"/>
      <w:r w:rsidRPr="00155C09">
        <w:rPr>
          <w:szCs w:val="24"/>
        </w:rPr>
        <w:t>Manfaat</w:t>
      </w:r>
      <w:proofErr w:type="spellEnd"/>
      <w:r w:rsidRPr="00155C09">
        <w:rPr>
          <w:szCs w:val="24"/>
        </w:rPr>
        <w:t xml:space="preserve"> Dan </w:t>
      </w:r>
      <w:proofErr w:type="spellStart"/>
      <w:r w:rsidRPr="00155C09">
        <w:rPr>
          <w:szCs w:val="24"/>
        </w:rPr>
        <w:t>Kerugian</w:t>
      </w:r>
      <w:proofErr w:type="spellEnd"/>
      <w:r w:rsidRPr="00155C09">
        <w:rPr>
          <w:szCs w:val="24"/>
        </w:rPr>
        <w:t xml:space="preserve"> </w:t>
      </w:r>
      <w:proofErr w:type="spellStart"/>
      <w:r w:rsidRPr="00155C09">
        <w:rPr>
          <w:szCs w:val="24"/>
        </w:rPr>
        <w:t>Dalam</w:t>
      </w:r>
      <w:proofErr w:type="spellEnd"/>
      <w:r w:rsidRPr="00155C09">
        <w:rPr>
          <w:szCs w:val="24"/>
        </w:rPr>
        <w:t xml:space="preserve"> </w:t>
      </w:r>
      <w:proofErr w:type="spellStart"/>
      <w:r w:rsidRPr="00155C09">
        <w:rPr>
          <w:szCs w:val="24"/>
        </w:rPr>
        <w:t>Penyusunan</w:t>
      </w:r>
      <w:proofErr w:type="spellEnd"/>
      <w:r w:rsidRPr="00155C09">
        <w:rPr>
          <w:szCs w:val="24"/>
        </w:rPr>
        <w:t xml:space="preserve"> </w:t>
      </w:r>
      <w:proofErr w:type="spellStart"/>
      <w:r w:rsidRPr="00155C09">
        <w:rPr>
          <w:szCs w:val="24"/>
        </w:rPr>
        <w:t>Laporan</w:t>
      </w:r>
      <w:proofErr w:type="spellEnd"/>
      <w:r w:rsidRPr="00155C09">
        <w:rPr>
          <w:szCs w:val="24"/>
        </w:rPr>
        <w:t xml:space="preserve"> </w:t>
      </w:r>
      <w:proofErr w:type="spellStart"/>
      <w:r w:rsidRPr="00155C09">
        <w:rPr>
          <w:szCs w:val="24"/>
        </w:rPr>
        <w:t>Keuangan</w:t>
      </w:r>
      <w:proofErr w:type="spellEnd"/>
      <w:r w:rsidRPr="00155C09">
        <w:rPr>
          <w:szCs w:val="24"/>
        </w:rPr>
        <w:t xml:space="preserve"> Pada </w:t>
      </w:r>
      <w:proofErr w:type="spellStart"/>
      <w:r w:rsidRPr="00155C09">
        <w:rPr>
          <w:szCs w:val="24"/>
        </w:rPr>
        <w:t>Ud</w:t>
      </w:r>
      <w:proofErr w:type="spellEnd"/>
      <w:r w:rsidRPr="00155C09">
        <w:rPr>
          <w:szCs w:val="24"/>
        </w:rPr>
        <w:t xml:space="preserve"> Mitra Pelita.” Going Concern : </w:t>
      </w:r>
      <w:proofErr w:type="spellStart"/>
      <w:r w:rsidRPr="00155C09">
        <w:rPr>
          <w:szCs w:val="24"/>
        </w:rPr>
        <w:t>Jurnal</w:t>
      </w:r>
      <w:proofErr w:type="spellEnd"/>
      <w:r w:rsidRPr="00155C09">
        <w:rPr>
          <w:szCs w:val="24"/>
        </w:rPr>
        <w:t xml:space="preserve"> </w:t>
      </w:r>
      <w:proofErr w:type="spellStart"/>
      <w:r w:rsidRPr="00155C09">
        <w:rPr>
          <w:szCs w:val="24"/>
        </w:rPr>
        <w:t>Riset</w:t>
      </w:r>
      <w:proofErr w:type="spellEnd"/>
      <w:r w:rsidRPr="00155C09">
        <w:rPr>
          <w:szCs w:val="24"/>
        </w:rPr>
        <w:t xml:space="preserve"> </w:t>
      </w:r>
      <w:proofErr w:type="spellStart"/>
      <w:r w:rsidRPr="00155C09">
        <w:rPr>
          <w:szCs w:val="24"/>
        </w:rPr>
        <w:t>Akuntansi</w:t>
      </w:r>
      <w:proofErr w:type="spellEnd"/>
      <w:r w:rsidRPr="00155C09">
        <w:rPr>
          <w:szCs w:val="24"/>
        </w:rPr>
        <w:t xml:space="preserve"> 13(02): 589–98.</w:t>
      </w:r>
    </w:p>
    <w:p w14:paraId="63090F7B" w14:textId="6734B589" w:rsidR="00155C09" w:rsidRDefault="00155C09" w:rsidP="00155C09">
      <w:pPr>
        <w:spacing w:after="120"/>
        <w:jc w:val="both"/>
        <w:rPr>
          <w:szCs w:val="24"/>
        </w:rPr>
      </w:pPr>
      <w:proofErr w:type="spellStart"/>
      <w:r w:rsidRPr="00155C09">
        <w:rPr>
          <w:szCs w:val="24"/>
        </w:rPr>
        <w:t>Risal</w:t>
      </w:r>
      <w:proofErr w:type="spellEnd"/>
      <w:r w:rsidRPr="00155C09">
        <w:rPr>
          <w:szCs w:val="24"/>
        </w:rPr>
        <w:t xml:space="preserve">, R, and E </w:t>
      </w:r>
      <w:proofErr w:type="spellStart"/>
      <w:r w:rsidRPr="00155C09">
        <w:rPr>
          <w:szCs w:val="24"/>
        </w:rPr>
        <w:t>Kristiawati</w:t>
      </w:r>
      <w:proofErr w:type="spellEnd"/>
      <w:r w:rsidRPr="00155C09">
        <w:rPr>
          <w:szCs w:val="24"/>
        </w:rPr>
        <w:t>. 2020. “</w:t>
      </w:r>
      <w:proofErr w:type="spellStart"/>
      <w:r w:rsidRPr="00155C09">
        <w:rPr>
          <w:szCs w:val="24"/>
        </w:rPr>
        <w:t>Analisis</w:t>
      </w:r>
      <w:proofErr w:type="spellEnd"/>
      <w:r w:rsidRPr="00155C09">
        <w:rPr>
          <w:szCs w:val="24"/>
        </w:rPr>
        <w:t xml:space="preserve"> </w:t>
      </w:r>
      <w:proofErr w:type="spellStart"/>
      <w:r w:rsidRPr="00155C09">
        <w:rPr>
          <w:szCs w:val="24"/>
        </w:rPr>
        <w:t>Faktor-Faktor</w:t>
      </w:r>
      <w:proofErr w:type="spellEnd"/>
      <w:r w:rsidRPr="00155C09">
        <w:rPr>
          <w:szCs w:val="24"/>
        </w:rPr>
        <w:t xml:space="preserve"> Yang </w:t>
      </w:r>
      <w:proofErr w:type="spellStart"/>
      <w:r w:rsidRPr="00155C09">
        <w:rPr>
          <w:szCs w:val="24"/>
        </w:rPr>
        <w:t>Mempengaruhi</w:t>
      </w:r>
      <w:proofErr w:type="spellEnd"/>
      <w:r w:rsidRPr="00155C09">
        <w:rPr>
          <w:szCs w:val="24"/>
        </w:rPr>
        <w:t xml:space="preserve"> </w:t>
      </w:r>
      <w:proofErr w:type="spellStart"/>
      <w:r w:rsidRPr="00155C09">
        <w:rPr>
          <w:szCs w:val="24"/>
        </w:rPr>
        <w:t>Penerapan</w:t>
      </w:r>
      <w:proofErr w:type="spellEnd"/>
      <w:r w:rsidRPr="00155C09">
        <w:rPr>
          <w:szCs w:val="24"/>
        </w:rPr>
        <w:t xml:space="preserve"> </w:t>
      </w:r>
      <w:proofErr w:type="spellStart"/>
      <w:r w:rsidRPr="00155C09">
        <w:rPr>
          <w:szCs w:val="24"/>
        </w:rPr>
        <w:t>Pencatatan</w:t>
      </w:r>
      <w:proofErr w:type="spellEnd"/>
      <w:r w:rsidRPr="00155C09">
        <w:rPr>
          <w:szCs w:val="24"/>
        </w:rPr>
        <w:t xml:space="preserve"> </w:t>
      </w:r>
      <w:proofErr w:type="spellStart"/>
      <w:r w:rsidRPr="00155C09">
        <w:rPr>
          <w:szCs w:val="24"/>
        </w:rPr>
        <w:t>Laporan</w:t>
      </w:r>
      <w:proofErr w:type="spellEnd"/>
      <w:r w:rsidRPr="00155C09">
        <w:rPr>
          <w:szCs w:val="24"/>
        </w:rPr>
        <w:t xml:space="preserve"> </w:t>
      </w:r>
      <w:proofErr w:type="spellStart"/>
      <w:r w:rsidRPr="00155C09">
        <w:rPr>
          <w:szCs w:val="24"/>
        </w:rPr>
        <w:t>Keuangan</w:t>
      </w:r>
      <w:proofErr w:type="spellEnd"/>
      <w:r w:rsidRPr="00155C09">
        <w:rPr>
          <w:szCs w:val="24"/>
        </w:rPr>
        <w:t xml:space="preserve"> Pada </w:t>
      </w:r>
      <w:proofErr w:type="spellStart"/>
      <w:r w:rsidRPr="00155C09">
        <w:rPr>
          <w:szCs w:val="24"/>
        </w:rPr>
        <w:t>Umkm</w:t>
      </w:r>
      <w:proofErr w:type="spellEnd"/>
      <w:r w:rsidRPr="00155C09">
        <w:rPr>
          <w:szCs w:val="24"/>
        </w:rPr>
        <w:t xml:space="preserve"> Di Kota Pontianak.” Equilibrium: </w:t>
      </w:r>
      <w:proofErr w:type="spellStart"/>
      <w:r w:rsidRPr="00155C09">
        <w:rPr>
          <w:szCs w:val="24"/>
        </w:rPr>
        <w:t>Jurnal</w:t>
      </w:r>
      <w:proofErr w:type="spellEnd"/>
      <w:r w:rsidRPr="00155C09">
        <w:rPr>
          <w:szCs w:val="24"/>
        </w:rPr>
        <w:t xml:space="preserve"> Ekonomi-</w:t>
      </w:r>
      <w:proofErr w:type="spellStart"/>
      <w:r w:rsidRPr="00155C09">
        <w:rPr>
          <w:szCs w:val="24"/>
        </w:rPr>
        <w:t>Manajemen</w:t>
      </w:r>
      <w:proofErr w:type="spellEnd"/>
      <w:r w:rsidR="005C2541">
        <w:rPr>
          <w:szCs w:val="24"/>
        </w:rPr>
        <w:t xml:space="preserve">. </w:t>
      </w:r>
      <w:hyperlink r:id="rId12" w:history="1">
        <w:r w:rsidR="005C2541" w:rsidRPr="000C3323">
          <w:rPr>
            <w:rStyle w:val="Hyperlink"/>
            <w:szCs w:val="24"/>
          </w:rPr>
          <w:t>https://journal.uwks.ac.id/index.php/equilibrium/article/view/916</w:t>
        </w:r>
      </w:hyperlink>
      <w:r w:rsidRPr="00155C09">
        <w:rPr>
          <w:szCs w:val="24"/>
        </w:rPr>
        <w:t>.</w:t>
      </w:r>
    </w:p>
    <w:p w14:paraId="57D8DC74" w14:textId="2AF193E6" w:rsidR="005C2541" w:rsidRPr="00155C09" w:rsidRDefault="007267BD" w:rsidP="005C2541">
      <w:pPr>
        <w:spacing w:after="120"/>
        <w:jc w:val="both"/>
        <w:rPr>
          <w:szCs w:val="24"/>
        </w:rPr>
      </w:pPr>
      <w:r>
        <w:rPr>
          <w:szCs w:val="24"/>
        </w:rPr>
        <w:t>STANDAR AKUNTANSI KEUANGAN</w:t>
      </w:r>
      <w:r w:rsidR="005C2541" w:rsidRPr="00155C09">
        <w:rPr>
          <w:szCs w:val="24"/>
        </w:rPr>
        <w:t xml:space="preserve"> EMKM. 2018. IAIglobal.or.id. http://iaiglobal.or.id/v03/files/file_</w:t>
      </w:r>
      <w:r>
        <w:rPr>
          <w:szCs w:val="24"/>
        </w:rPr>
        <w:t xml:space="preserve">Standar </w:t>
      </w:r>
      <w:proofErr w:type="spellStart"/>
      <w:r>
        <w:rPr>
          <w:szCs w:val="24"/>
        </w:rPr>
        <w:t>Akuntansi</w:t>
      </w:r>
      <w:proofErr w:type="spellEnd"/>
      <w:r>
        <w:rPr>
          <w:szCs w:val="24"/>
        </w:rPr>
        <w:t xml:space="preserve"> </w:t>
      </w:r>
      <w:proofErr w:type="spellStart"/>
      <w:r>
        <w:rPr>
          <w:szCs w:val="24"/>
        </w:rPr>
        <w:t>Keuangan</w:t>
      </w:r>
      <w:proofErr w:type="spellEnd"/>
      <w:r w:rsidR="005C2541" w:rsidRPr="00155C09">
        <w:rPr>
          <w:szCs w:val="24"/>
        </w:rPr>
        <w:t>/</w:t>
      </w:r>
      <w:proofErr w:type="spellStart"/>
      <w:r w:rsidR="005C2541" w:rsidRPr="00155C09">
        <w:rPr>
          <w:szCs w:val="24"/>
        </w:rPr>
        <w:t>emkm</w:t>
      </w:r>
      <w:proofErr w:type="spellEnd"/>
      <w:r w:rsidR="005C2541" w:rsidRPr="00155C09">
        <w:rPr>
          <w:szCs w:val="24"/>
        </w:rPr>
        <w:t>/ (November 24, 2021).</w:t>
      </w:r>
    </w:p>
    <w:p w14:paraId="6DA3DCDD" w14:textId="77777777" w:rsidR="00155C09" w:rsidRPr="00155C09" w:rsidRDefault="00155C09" w:rsidP="00155C09">
      <w:pPr>
        <w:spacing w:after="120"/>
        <w:jc w:val="both"/>
        <w:rPr>
          <w:szCs w:val="24"/>
        </w:rPr>
      </w:pPr>
      <w:r w:rsidRPr="00155C09">
        <w:rPr>
          <w:szCs w:val="24"/>
        </w:rPr>
        <w:t xml:space="preserve">Sarah, </w:t>
      </w:r>
      <w:proofErr w:type="spellStart"/>
      <w:r w:rsidRPr="00155C09">
        <w:rPr>
          <w:szCs w:val="24"/>
        </w:rPr>
        <w:t>Syti</w:t>
      </w:r>
      <w:proofErr w:type="spellEnd"/>
      <w:r w:rsidRPr="00155C09">
        <w:rPr>
          <w:szCs w:val="24"/>
        </w:rPr>
        <w:t xml:space="preserve">. 2021. “UMKM Go Digital, </w:t>
      </w:r>
      <w:proofErr w:type="spellStart"/>
      <w:r w:rsidRPr="00155C09">
        <w:rPr>
          <w:szCs w:val="24"/>
        </w:rPr>
        <w:t>Perlukah</w:t>
      </w:r>
      <w:proofErr w:type="spellEnd"/>
      <w:r w:rsidRPr="00155C09">
        <w:rPr>
          <w:szCs w:val="24"/>
        </w:rPr>
        <w:t xml:space="preserve"> </w:t>
      </w:r>
      <w:proofErr w:type="spellStart"/>
      <w:r w:rsidRPr="00155C09">
        <w:rPr>
          <w:szCs w:val="24"/>
        </w:rPr>
        <w:t>Untuk</w:t>
      </w:r>
      <w:proofErr w:type="spellEnd"/>
      <w:r w:rsidRPr="00155C09">
        <w:rPr>
          <w:szCs w:val="24"/>
        </w:rPr>
        <w:t xml:space="preserve"> </w:t>
      </w:r>
      <w:proofErr w:type="spellStart"/>
      <w:r w:rsidRPr="00155C09">
        <w:rPr>
          <w:szCs w:val="24"/>
        </w:rPr>
        <w:t>Saat</w:t>
      </w:r>
      <w:proofErr w:type="spellEnd"/>
      <w:r w:rsidRPr="00155C09">
        <w:rPr>
          <w:szCs w:val="24"/>
        </w:rPr>
        <w:t xml:space="preserve"> </w:t>
      </w:r>
      <w:proofErr w:type="spellStart"/>
      <w:r w:rsidRPr="00155C09">
        <w:rPr>
          <w:szCs w:val="24"/>
        </w:rPr>
        <w:t>Ini</w:t>
      </w:r>
      <w:proofErr w:type="spellEnd"/>
      <w:r w:rsidRPr="00155C09">
        <w:rPr>
          <w:szCs w:val="24"/>
        </w:rPr>
        <w:t>? - Kompasiana.Com.” kompasiana.com. https://www.kompasiana.com/sytisarah/6194b27fc26b7728dd522563/umkm-go-digital-perlukah-untuk-saat-ini (November 21, 2021).</w:t>
      </w:r>
    </w:p>
    <w:p w14:paraId="425CFBCD" w14:textId="123198A7" w:rsidR="00155C09" w:rsidRPr="00155C09" w:rsidRDefault="00155C09" w:rsidP="00155C09">
      <w:pPr>
        <w:spacing w:after="120"/>
        <w:jc w:val="both"/>
        <w:rPr>
          <w:szCs w:val="24"/>
        </w:rPr>
      </w:pPr>
      <w:r w:rsidRPr="00155C09">
        <w:rPr>
          <w:szCs w:val="24"/>
        </w:rPr>
        <w:t xml:space="preserve">sari, </w:t>
      </w:r>
      <w:proofErr w:type="spellStart"/>
      <w:r w:rsidRPr="00155C09">
        <w:rPr>
          <w:szCs w:val="24"/>
        </w:rPr>
        <w:t>Janlika</w:t>
      </w:r>
      <w:proofErr w:type="spellEnd"/>
      <w:r w:rsidRPr="00155C09">
        <w:rPr>
          <w:szCs w:val="24"/>
        </w:rPr>
        <w:t xml:space="preserve"> Putri Indah Sari. 2021. “</w:t>
      </w:r>
      <w:proofErr w:type="spellStart"/>
      <w:r w:rsidRPr="00155C09">
        <w:rPr>
          <w:szCs w:val="24"/>
        </w:rPr>
        <w:t>Pendanaan</w:t>
      </w:r>
      <w:proofErr w:type="spellEnd"/>
      <w:r w:rsidRPr="00155C09">
        <w:rPr>
          <w:szCs w:val="24"/>
        </w:rPr>
        <w:t xml:space="preserve"> Dan </w:t>
      </w:r>
      <w:proofErr w:type="spellStart"/>
      <w:r w:rsidRPr="00155C09">
        <w:rPr>
          <w:szCs w:val="24"/>
        </w:rPr>
        <w:t>Pemasaran</w:t>
      </w:r>
      <w:proofErr w:type="spellEnd"/>
      <w:r w:rsidRPr="00155C09">
        <w:rPr>
          <w:szCs w:val="24"/>
        </w:rPr>
        <w:t xml:space="preserve"> </w:t>
      </w:r>
      <w:proofErr w:type="spellStart"/>
      <w:r w:rsidRPr="00155C09">
        <w:rPr>
          <w:szCs w:val="24"/>
        </w:rPr>
        <w:t>Kendala</w:t>
      </w:r>
      <w:proofErr w:type="spellEnd"/>
      <w:r w:rsidRPr="00155C09">
        <w:rPr>
          <w:szCs w:val="24"/>
        </w:rPr>
        <w:t xml:space="preserve"> Utama </w:t>
      </w:r>
      <w:proofErr w:type="spellStart"/>
      <w:r w:rsidRPr="00155C09">
        <w:rPr>
          <w:szCs w:val="24"/>
        </w:rPr>
        <w:t>Bisnis</w:t>
      </w:r>
      <w:proofErr w:type="spellEnd"/>
      <w:r w:rsidRPr="00155C09">
        <w:rPr>
          <w:szCs w:val="24"/>
        </w:rPr>
        <w:t xml:space="preserve"> UMKM - Entrepreneur</w:t>
      </w:r>
      <w:r w:rsidR="00FF51B2">
        <w:rPr>
          <w:szCs w:val="24"/>
        </w:rPr>
        <w:t xml:space="preserve"> </w:t>
      </w:r>
      <w:r w:rsidRPr="00155C09">
        <w:rPr>
          <w:szCs w:val="24"/>
        </w:rPr>
        <w:t>Bisnis.Com.”</w:t>
      </w:r>
      <w:r w:rsidR="00FF51B2">
        <w:rPr>
          <w:szCs w:val="24"/>
        </w:rPr>
        <w:t xml:space="preserve"> </w:t>
      </w:r>
      <w:r w:rsidRPr="00155C09">
        <w:rPr>
          <w:szCs w:val="24"/>
        </w:rPr>
        <w:t xml:space="preserve">27 </w:t>
      </w:r>
      <w:proofErr w:type="spellStart"/>
      <w:r w:rsidRPr="00155C09">
        <w:rPr>
          <w:szCs w:val="24"/>
        </w:rPr>
        <w:t>agustus</w:t>
      </w:r>
      <w:proofErr w:type="spellEnd"/>
      <w:r w:rsidRPr="00155C09">
        <w:rPr>
          <w:szCs w:val="24"/>
        </w:rPr>
        <w:t xml:space="preserve"> 2021. https://entrepreneur.bisnis.com/read/20210827/263/1434636/pendanaan-dan-pemasaran-kendala-utama-bisnis-umkm (November 25, 2021).</w:t>
      </w:r>
    </w:p>
    <w:p w14:paraId="0434C882" w14:textId="77777777" w:rsidR="00155C09" w:rsidRPr="00155C09" w:rsidRDefault="00155C09" w:rsidP="00155C09">
      <w:pPr>
        <w:spacing w:after="120"/>
        <w:jc w:val="both"/>
        <w:rPr>
          <w:szCs w:val="24"/>
        </w:rPr>
      </w:pPr>
      <w:proofErr w:type="spellStart"/>
      <w:r w:rsidRPr="00155C09">
        <w:rPr>
          <w:szCs w:val="24"/>
        </w:rPr>
        <w:t>Undang</w:t>
      </w:r>
      <w:proofErr w:type="spellEnd"/>
      <w:r w:rsidRPr="00155C09">
        <w:rPr>
          <w:szCs w:val="24"/>
        </w:rPr>
        <w:t xml:space="preserve"> </w:t>
      </w:r>
      <w:proofErr w:type="spellStart"/>
      <w:r w:rsidRPr="00155C09">
        <w:rPr>
          <w:szCs w:val="24"/>
        </w:rPr>
        <w:t>Undang</w:t>
      </w:r>
      <w:proofErr w:type="spellEnd"/>
      <w:r w:rsidRPr="00155C09">
        <w:rPr>
          <w:szCs w:val="24"/>
        </w:rPr>
        <w:t xml:space="preserve"> </w:t>
      </w:r>
      <w:proofErr w:type="spellStart"/>
      <w:r w:rsidRPr="00155C09">
        <w:rPr>
          <w:szCs w:val="24"/>
        </w:rPr>
        <w:t>Republik</w:t>
      </w:r>
      <w:proofErr w:type="spellEnd"/>
      <w:r w:rsidRPr="00155C09">
        <w:rPr>
          <w:szCs w:val="24"/>
        </w:rPr>
        <w:t xml:space="preserve"> Indonesia. 2008. </w:t>
      </w:r>
      <w:proofErr w:type="spellStart"/>
      <w:r w:rsidRPr="00155C09">
        <w:rPr>
          <w:szCs w:val="24"/>
        </w:rPr>
        <w:t>Undang-Undang</w:t>
      </w:r>
      <w:proofErr w:type="spellEnd"/>
      <w:r w:rsidRPr="00155C09">
        <w:rPr>
          <w:szCs w:val="24"/>
        </w:rPr>
        <w:t xml:space="preserve"> </w:t>
      </w:r>
      <w:proofErr w:type="spellStart"/>
      <w:r w:rsidRPr="00155C09">
        <w:rPr>
          <w:szCs w:val="24"/>
        </w:rPr>
        <w:t>Republik</w:t>
      </w:r>
      <w:proofErr w:type="spellEnd"/>
      <w:r w:rsidRPr="00155C09">
        <w:rPr>
          <w:szCs w:val="24"/>
        </w:rPr>
        <w:t xml:space="preserve"> Indonesia </w:t>
      </w:r>
      <w:proofErr w:type="spellStart"/>
      <w:r w:rsidRPr="00155C09">
        <w:rPr>
          <w:szCs w:val="24"/>
        </w:rPr>
        <w:t>Nomor</w:t>
      </w:r>
      <w:proofErr w:type="spellEnd"/>
      <w:r w:rsidRPr="00155C09">
        <w:rPr>
          <w:szCs w:val="24"/>
        </w:rPr>
        <w:t xml:space="preserve"> 20 </w:t>
      </w:r>
      <w:proofErr w:type="spellStart"/>
      <w:r w:rsidRPr="00155C09">
        <w:rPr>
          <w:szCs w:val="24"/>
        </w:rPr>
        <w:t>Tahun</w:t>
      </w:r>
      <w:proofErr w:type="spellEnd"/>
      <w:r w:rsidRPr="00155C09">
        <w:rPr>
          <w:szCs w:val="24"/>
        </w:rPr>
        <w:t xml:space="preserve"> 2008.</w:t>
      </w:r>
    </w:p>
    <w:p w14:paraId="77FCDF51" w14:textId="77777777" w:rsidR="00155C09" w:rsidRPr="00155C09" w:rsidRDefault="00155C09" w:rsidP="00155C09">
      <w:pPr>
        <w:spacing w:after="120"/>
        <w:jc w:val="both"/>
        <w:rPr>
          <w:szCs w:val="24"/>
        </w:rPr>
      </w:pPr>
      <w:proofErr w:type="spellStart"/>
      <w:r w:rsidRPr="00155C09">
        <w:rPr>
          <w:szCs w:val="24"/>
        </w:rPr>
        <w:t>Wiraputra</w:t>
      </w:r>
      <w:proofErr w:type="spellEnd"/>
      <w:r w:rsidRPr="00155C09">
        <w:rPr>
          <w:szCs w:val="24"/>
        </w:rPr>
        <w:t xml:space="preserve">, Wayan Kusuma, Ni </w:t>
      </w:r>
      <w:proofErr w:type="spellStart"/>
      <w:r w:rsidRPr="00155C09">
        <w:rPr>
          <w:szCs w:val="24"/>
        </w:rPr>
        <w:t>Kadek</w:t>
      </w:r>
      <w:proofErr w:type="spellEnd"/>
      <w:r w:rsidRPr="00155C09">
        <w:rPr>
          <w:szCs w:val="24"/>
        </w:rPr>
        <w:t xml:space="preserve"> </w:t>
      </w:r>
      <w:proofErr w:type="spellStart"/>
      <w:r w:rsidRPr="00155C09">
        <w:rPr>
          <w:szCs w:val="24"/>
        </w:rPr>
        <w:t>Sinarwati</w:t>
      </w:r>
      <w:proofErr w:type="spellEnd"/>
      <w:r w:rsidRPr="00155C09">
        <w:rPr>
          <w:szCs w:val="24"/>
        </w:rPr>
        <w:t xml:space="preserve">, and Nyoman </w:t>
      </w:r>
      <w:proofErr w:type="spellStart"/>
      <w:r w:rsidRPr="00155C09">
        <w:rPr>
          <w:szCs w:val="24"/>
        </w:rPr>
        <w:t>Trisna</w:t>
      </w:r>
      <w:proofErr w:type="spellEnd"/>
      <w:r w:rsidRPr="00155C09">
        <w:rPr>
          <w:szCs w:val="24"/>
        </w:rPr>
        <w:t xml:space="preserve"> </w:t>
      </w:r>
      <w:proofErr w:type="spellStart"/>
      <w:r w:rsidRPr="00155C09">
        <w:rPr>
          <w:szCs w:val="24"/>
        </w:rPr>
        <w:t>Herawati</w:t>
      </w:r>
      <w:proofErr w:type="spellEnd"/>
      <w:r w:rsidRPr="00155C09">
        <w:rPr>
          <w:szCs w:val="24"/>
        </w:rPr>
        <w:t>. 2014. “</w:t>
      </w:r>
      <w:proofErr w:type="spellStart"/>
      <w:r w:rsidRPr="00155C09">
        <w:rPr>
          <w:szCs w:val="24"/>
        </w:rPr>
        <w:t>Pengaruh</w:t>
      </w:r>
      <w:proofErr w:type="spellEnd"/>
      <w:r w:rsidRPr="00155C09">
        <w:rPr>
          <w:szCs w:val="24"/>
        </w:rPr>
        <w:t xml:space="preserve"> </w:t>
      </w:r>
      <w:proofErr w:type="spellStart"/>
      <w:r w:rsidRPr="00155C09">
        <w:rPr>
          <w:szCs w:val="24"/>
        </w:rPr>
        <w:t>Pemahaman</w:t>
      </w:r>
      <w:proofErr w:type="spellEnd"/>
      <w:r w:rsidRPr="00155C09">
        <w:rPr>
          <w:szCs w:val="24"/>
        </w:rPr>
        <w:t xml:space="preserve"> </w:t>
      </w:r>
      <w:proofErr w:type="spellStart"/>
      <w:r w:rsidRPr="00155C09">
        <w:rPr>
          <w:szCs w:val="24"/>
        </w:rPr>
        <w:t>Standar</w:t>
      </w:r>
      <w:proofErr w:type="spellEnd"/>
      <w:r w:rsidRPr="00155C09">
        <w:rPr>
          <w:szCs w:val="24"/>
        </w:rPr>
        <w:t xml:space="preserve"> </w:t>
      </w:r>
      <w:proofErr w:type="spellStart"/>
      <w:r w:rsidRPr="00155C09">
        <w:rPr>
          <w:szCs w:val="24"/>
        </w:rPr>
        <w:t>Akuntansi</w:t>
      </w:r>
      <w:proofErr w:type="spellEnd"/>
      <w:r w:rsidRPr="00155C09">
        <w:rPr>
          <w:szCs w:val="24"/>
        </w:rPr>
        <w:t xml:space="preserve"> </w:t>
      </w:r>
      <w:proofErr w:type="spellStart"/>
      <w:r w:rsidRPr="00155C09">
        <w:rPr>
          <w:szCs w:val="24"/>
        </w:rPr>
        <w:t>Pemerintahan</w:t>
      </w:r>
      <w:proofErr w:type="spellEnd"/>
      <w:r w:rsidRPr="00155C09">
        <w:rPr>
          <w:szCs w:val="24"/>
        </w:rPr>
        <w:t xml:space="preserve"> Dan </w:t>
      </w:r>
      <w:proofErr w:type="spellStart"/>
      <w:r w:rsidRPr="00155C09">
        <w:rPr>
          <w:szCs w:val="24"/>
        </w:rPr>
        <w:t>Latar</w:t>
      </w:r>
      <w:proofErr w:type="spellEnd"/>
      <w:r w:rsidRPr="00155C09">
        <w:rPr>
          <w:szCs w:val="24"/>
        </w:rPr>
        <w:t xml:space="preserve"> </w:t>
      </w:r>
      <w:proofErr w:type="spellStart"/>
      <w:r w:rsidRPr="00155C09">
        <w:rPr>
          <w:szCs w:val="24"/>
        </w:rPr>
        <w:t>Belakang</w:t>
      </w:r>
      <w:proofErr w:type="spellEnd"/>
      <w:r w:rsidRPr="00155C09">
        <w:rPr>
          <w:szCs w:val="24"/>
        </w:rPr>
        <w:t xml:space="preserve"> Pendidikan </w:t>
      </w:r>
      <w:proofErr w:type="spellStart"/>
      <w:r w:rsidRPr="00155C09">
        <w:rPr>
          <w:szCs w:val="24"/>
        </w:rPr>
        <w:t>Terhadap</w:t>
      </w:r>
      <w:proofErr w:type="spellEnd"/>
      <w:r w:rsidRPr="00155C09">
        <w:rPr>
          <w:szCs w:val="24"/>
        </w:rPr>
        <w:t xml:space="preserve"> </w:t>
      </w:r>
      <w:proofErr w:type="spellStart"/>
      <w:r w:rsidRPr="00155C09">
        <w:rPr>
          <w:szCs w:val="24"/>
        </w:rPr>
        <w:t>Penyusunan</w:t>
      </w:r>
      <w:proofErr w:type="spellEnd"/>
      <w:r w:rsidRPr="00155C09">
        <w:rPr>
          <w:szCs w:val="24"/>
        </w:rPr>
        <w:t xml:space="preserve"> Dan </w:t>
      </w:r>
      <w:proofErr w:type="spellStart"/>
      <w:r w:rsidRPr="00155C09">
        <w:rPr>
          <w:szCs w:val="24"/>
        </w:rPr>
        <w:t>Penyajian</w:t>
      </w:r>
      <w:proofErr w:type="spellEnd"/>
      <w:r w:rsidRPr="00155C09">
        <w:rPr>
          <w:szCs w:val="24"/>
        </w:rPr>
        <w:t xml:space="preserve"> </w:t>
      </w:r>
      <w:proofErr w:type="spellStart"/>
      <w:r w:rsidRPr="00155C09">
        <w:rPr>
          <w:szCs w:val="24"/>
        </w:rPr>
        <w:t>Laporan</w:t>
      </w:r>
      <w:proofErr w:type="spellEnd"/>
      <w:r w:rsidRPr="00155C09">
        <w:rPr>
          <w:szCs w:val="24"/>
        </w:rPr>
        <w:t xml:space="preserve"> </w:t>
      </w:r>
      <w:proofErr w:type="spellStart"/>
      <w:r w:rsidRPr="00155C09">
        <w:rPr>
          <w:szCs w:val="24"/>
        </w:rPr>
        <w:t>Keuangan</w:t>
      </w:r>
      <w:proofErr w:type="spellEnd"/>
      <w:r w:rsidRPr="00155C09">
        <w:rPr>
          <w:szCs w:val="24"/>
        </w:rPr>
        <w:t xml:space="preserve"> </w:t>
      </w:r>
      <w:proofErr w:type="spellStart"/>
      <w:r w:rsidRPr="00155C09">
        <w:rPr>
          <w:szCs w:val="24"/>
        </w:rPr>
        <w:t>Pemerintah</w:t>
      </w:r>
      <w:proofErr w:type="spellEnd"/>
      <w:r w:rsidRPr="00155C09">
        <w:rPr>
          <w:szCs w:val="24"/>
        </w:rPr>
        <w:t xml:space="preserve"> Daerah (</w:t>
      </w:r>
      <w:proofErr w:type="spellStart"/>
      <w:r w:rsidRPr="00155C09">
        <w:rPr>
          <w:szCs w:val="24"/>
        </w:rPr>
        <w:t>Studi</w:t>
      </w:r>
      <w:proofErr w:type="spellEnd"/>
      <w:r w:rsidRPr="00155C09">
        <w:rPr>
          <w:szCs w:val="24"/>
        </w:rPr>
        <w:t xml:space="preserve"> Pada </w:t>
      </w:r>
      <w:proofErr w:type="spellStart"/>
      <w:r w:rsidRPr="00155C09">
        <w:rPr>
          <w:szCs w:val="24"/>
        </w:rPr>
        <w:t>Satuan</w:t>
      </w:r>
      <w:proofErr w:type="spellEnd"/>
      <w:r w:rsidRPr="00155C09">
        <w:rPr>
          <w:szCs w:val="24"/>
        </w:rPr>
        <w:t xml:space="preserve"> </w:t>
      </w:r>
      <w:proofErr w:type="spellStart"/>
      <w:r w:rsidRPr="00155C09">
        <w:rPr>
          <w:szCs w:val="24"/>
        </w:rPr>
        <w:t>Kerja</w:t>
      </w:r>
      <w:proofErr w:type="spellEnd"/>
      <w:r w:rsidRPr="00155C09">
        <w:rPr>
          <w:szCs w:val="24"/>
        </w:rPr>
        <w:t xml:space="preserve"> </w:t>
      </w:r>
      <w:proofErr w:type="spellStart"/>
      <w:r w:rsidRPr="00155C09">
        <w:rPr>
          <w:szCs w:val="24"/>
        </w:rPr>
        <w:t>Perangkat</w:t>
      </w:r>
      <w:proofErr w:type="spellEnd"/>
      <w:r w:rsidRPr="00155C09">
        <w:rPr>
          <w:szCs w:val="24"/>
        </w:rPr>
        <w:t xml:space="preserve"> Daerah Di </w:t>
      </w:r>
      <w:proofErr w:type="spellStart"/>
      <w:r w:rsidRPr="00155C09">
        <w:rPr>
          <w:szCs w:val="24"/>
        </w:rPr>
        <w:t>Kabupaten</w:t>
      </w:r>
      <w:proofErr w:type="spellEnd"/>
      <w:r w:rsidRPr="00155C09">
        <w:rPr>
          <w:szCs w:val="24"/>
        </w:rPr>
        <w:t xml:space="preserve"> </w:t>
      </w:r>
      <w:proofErr w:type="spellStart"/>
      <w:r w:rsidRPr="00155C09">
        <w:rPr>
          <w:szCs w:val="24"/>
        </w:rPr>
        <w:t>Klungkung</w:t>
      </w:r>
      <w:proofErr w:type="spellEnd"/>
      <w:r w:rsidRPr="00155C09">
        <w:rPr>
          <w:szCs w:val="24"/>
        </w:rPr>
        <w:t xml:space="preserve">).” e-Journal S1 Ak Universitas Pendidikan </w:t>
      </w:r>
      <w:proofErr w:type="spellStart"/>
      <w:r w:rsidRPr="00155C09">
        <w:rPr>
          <w:szCs w:val="24"/>
        </w:rPr>
        <w:t>Ganesha</w:t>
      </w:r>
      <w:proofErr w:type="spellEnd"/>
      <w:r w:rsidRPr="00155C09">
        <w:rPr>
          <w:szCs w:val="24"/>
        </w:rPr>
        <w:t xml:space="preserve"> 2(1): 1–10.</w:t>
      </w:r>
    </w:p>
    <w:p w14:paraId="334454F6" w14:textId="3B101A31" w:rsidR="00020CCF" w:rsidRDefault="00155C09" w:rsidP="00155C09">
      <w:pPr>
        <w:spacing w:after="120"/>
        <w:jc w:val="both"/>
        <w:rPr>
          <w:szCs w:val="24"/>
          <w:lang w:val="id-ID"/>
        </w:rPr>
      </w:pPr>
      <w:r w:rsidRPr="00155C09">
        <w:rPr>
          <w:szCs w:val="24"/>
        </w:rPr>
        <w:t xml:space="preserve">Yenni, </w:t>
      </w:r>
      <w:proofErr w:type="spellStart"/>
      <w:r w:rsidRPr="00155C09">
        <w:rPr>
          <w:szCs w:val="24"/>
        </w:rPr>
        <w:t>Evri</w:t>
      </w:r>
      <w:proofErr w:type="spellEnd"/>
      <w:r w:rsidRPr="00155C09">
        <w:rPr>
          <w:szCs w:val="24"/>
        </w:rPr>
        <w:t>. 2017. “</w:t>
      </w:r>
      <w:proofErr w:type="spellStart"/>
      <w:r w:rsidRPr="00155C09">
        <w:rPr>
          <w:szCs w:val="24"/>
        </w:rPr>
        <w:t>Pengaruh</w:t>
      </w:r>
      <w:proofErr w:type="spellEnd"/>
      <w:r w:rsidRPr="00155C09">
        <w:rPr>
          <w:szCs w:val="24"/>
        </w:rPr>
        <w:t xml:space="preserve"> </w:t>
      </w:r>
      <w:proofErr w:type="spellStart"/>
      <w:r w:rsidRPr="00155C09">
        <w:rPr>
          <w:szCs w:val="24"/>
        </w:rPr>
        <w:t>Pemahaman</w:t>
      </w:r>
      <w:proofErr w:type="spellEnd"/>
      <w:r w:rsidRPr="00155C09">
        <w:rPr>
          <w:szCs w:val="24"/>
        </w:rPr>
        <w:t xml:space="preserve"> </w:t>
      </w:r>
      <w:proofErr w:type="spellStart"/>
      <w:r w:rsidRPr="00155C09">
        <w:rPr>
          <w:szCs w:val="24"/>
        </w:rPr>
        <w:t>Akuntansi</w:t>
      </w:r>
      <w:proofErr w:type="spellEnd"/>
      <w:r w:rsidRPr="00155C09">
        <w:rPr>
          <w:szCs w:val="24"/>
        </w:rPr>
        <w:t xml:space="preserve"> Dan </w:t>
      </w:r>
      <w:proofErr w:type="spellStart"/>
      <w:r w:rsidRPr="00155C09">
        <w:rPr>
          <w:szCs w:val="24"/>
        </w:rPr>
        <w:t>Pengalaman</w:t>
      </w:r>
      <w:proofErr w:type="spellEnd"/>
      <w:r w:rsidRPr="00155C09">
        <w:rPr>
          <w:szCs w:val="24"/>
        </w:rPr>
        <w:t xml:space="preserve"> </w:t>
      </w:r>
      <w:proofErr w:type="spellStart"/>
      <w:r w:rsidRPr="00155C09">
        <w:rPr>
          <w:szCs w:val="24"/>
        </w:rPr>
        <w:t>Kerja</w:t>
      </w:r>
      <w:proofErr w:type="spellEnd"/>
      <w:r w:rsidRPr="00155C09">
        <w:rPr>
          <w:szCs w:val="24"/>
        </w:rPr>
        <w:t xml:space="preserve"> </w:t>
      </w:r>
      <w:proofErr w:type="spellStart"/>
      <w:r w:rsidRPr="00155C09">
        <w:rPr>
          <w:szCs w:val="24"/>
        </w:rPr>
        <w:t>Aparatur</w:t>
      </w:r>
      <w:proofErr w:type="spellEnd"/>
      <w:r w:rsidRPr="00155C09">
        <w:rPr>
          <w:szCs w:val="24"/>
        </w:rPr>
        <w:t xml:space="preserve"> </w:t>
      </w:r>
      <w:proofErr w:type="spellStart"/>
      <w:r w:rsidRPr="00155C09">
        <w:rPr>
          <w:szCs w:val="24"/>
        </w:rPr>
        <w:t>Terhadap</w:t>
      </w:r>
      <w:proofErr w:type="spellEnd"/>
      <w:r w:rsidRPr="00155C09">
        <w:rPr>
          <w:szCs w:val="24"/>
        </w:rPr>
        <w:t xml:space="preserve"> </w:t>
      </w:r>
      <w:proofErr w:type="spellStart"/>
      <w:r w:rsidRPr="00155C09">
        <w:rPr>
          <w:szCs w:val="24"/>
        </w:rPr>
        <w:t>Penyusunan</w:t>
      </w:r>
      <w:proofErr w:type="spellEnd"/>
      <w:r w:rsidRPr="00155C09">
        <w:rPr>
          <w:szCs w:val="24"/>
        </w:rPr>
        <w:t xml:space="preserve"> </w:t>
      </w:r>
      <w:proofErr w:type="spellStart"/>
      <w:r w:rsidRPr="00155C09">
        <w:rPr>
          <w:szCs w:val="24"/>
        </w:rPr>
        <w:t>Laporan</w:t>
      </w:r>
      <w:proofErr w:type="spellEnd"/>
      <w:r w:rsidRPr="00155C09">
        <w:rPr>
          <w:szCs w:val="24"/>
        </w:rPr>
        <w:t xml:space="preserve"> </w:t>
      </w:r>
      <w:proofErr w:type="spellStart"/>
      <w:r w:rsidRPr="00155C09">
        <w:rPr>
          <w:szCs w:val="24"/>
        </w:rPr>
        <w:t>Keuangan</w:t>
      </w:r>
      <w:proofErr w:type="spellEnd"/>
      <w:r w:rsidRPr="00155C09">
        <w:rPr>
          <w:szCs w:val="24"/>
        </w:rPr>
        <w:t xml:space="preserve"> Daerah.” </w:t>
      </w:r>
      <w:proofErr w:type="spellStart"/>
      <w:r w:rsidRPr="00155C09">
        <w:rPr>
          <w:szCs w:val="24"/>
        </w:rPr>
        <w:t>Jurnal</w:t>
      </w:r>
      <w:proofErr w:type="spellEnd"/>
      <w:r w:rsidRPr="00155C09">
        <w:rPr>
          <w:szCs w:val="24"/>
        </w:rPr>
        <w:t xml:space="preserve"> Ekonomi dan </w:t>
      </w:r>
      <w:proofErr w:type="spellStart"/>
      <w:r w:rsidRPr="00155C09">
        <w:rPr>
          <w:szCs w:val="24"/>
        </w:rPr>
        <w:t>Manajemen</w:t>
      </w:r>
      <w:proofErr w:type="spellEnd"/>
      <w:r w:rsidRPr="00155C09">
        <w:rPr>
          <w:szCs w:val="24"/>
        </w:rPr>
        <w:t xml:space="preserve"> </w:t>
      </w:r>
      <w:proofErr w:type="spellStart"/>
      <w:r w:rsidRPr="00155C09">
        <w:rPr>
          <w:szCs w:val="24"/>
        </w:rPr>
        <w:t>Teknologi</w:t>
      </w:r>
      <w:proofErr w:type="spellEnd"/>
      <w:r w:rsidRPr="00155C09">
        <w:rPr>
          <w:szCs w:val="24"/>
        </w:rPr>
        <w:t xml:space="preserve"> (EMT) 1(2): 91–96.</w:t>
      </w:r>
    </w:p>
    <w:p w14:paraId="12A6AB25"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0736" w14:textId="77777777" w:rsidR="00DD262A" w:rsidRDefault="00DD262A">
      <w:r>
        <w:separator/>
      </w:r>
    </w:p>
  </w:endnote>
  <w:endnote w:type="continuationSeparator" w:id="0">
    <w:p w14:paraId="69754334" w14:textId="77777777" w:rsidR="00DD262A" w:rsidRDefault="00DD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EFC2"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0E80B594" w14:textId="77777777" w:rsidR="002A01C2" w:rsidRPr="00786076" w:rsidRDefault="00DD262A"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653B6" w14:textId="77777777" w:rsidR="00DD262A" w:rsidRDefault="00DD262A">
      <w:r>
        <w:separator/>
      </w:r>
    </w:p>
  </w:footnote>
  <w:footnote w:type="continuationSeparator" w:id="0">
    <w:p w14:paraId="564B8BF1" w14:textId="77777777" w:rsidR="00DD262A" w:rsidRDefault="00DD2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81C0"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22D1A1D5"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5F3A1E40"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53A76E17"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59375753" w14:textId="77777777" w:rsidR="00020CCF" w:rsidRPr="0026733C" w:rsidRDefault="00DD262A"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3B1DE55E"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205483181">
    <w:abstractNumId w:val="0"/>
  </w:num>
  <w:num w:numId="2" w16cid:durableId="941956364">
    <w:abstractNumId w:val="3"/>
  </w:num>
  <w:num w:numId="3" w16cid:durableId="327902279">
    <w:abstractNumId w:val="1"/>
  </w:num>
  <w:num w:numId="4" w16cid:durableId="1798841347">
    <w:abstractNumId w:val="2"/>
  </w:num>
  <w:num w:numId="5" w16cid:durableId="600190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3534669">
    <w:abstractNumId w:val="5"/>
  </w:num>
  <w:num w:numId="7" w16cid:durableId="345061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0D09"/>
    <w:rsid w:val="00017B9C"/>
    <w:rsid w:val="00017BCC"/>
    <w:rsid w:val="00020CCF"/>
    <w:rsid w:val="00032073"/>
    <w:rsid w:val="000418F8"/>
    <w:rsid w:val="00055CD1"/>
    <w:rsid w:val="00072130"/>
    <w:rsid w:val="00095A9E"/>
    <w:rsid w:val="00102733"/>
    <w:rsid w:val="00136193"/>
    <w:rsid w:val="001419FC"/>
    <w:rsid w:val="00144F12"/>
    <w:rsid w:val="00155C09"/>
    <w:rsid w:val="00176F22"/>
    <w:rsid w:val="0018505A"/>
    <w:rsid w:val="001B277F"/>
    <w:rsid w:val="001C4E60"/>
    <w:rsid w:val="001D0642"/>
    <w:rsid w:val="002006E1"/>
    <w:rsid w:val="00201B74"/>
    <w:rsid w:val="00203B5F"/>
    <w:rsid w:val="0020499A"/>
    <w:rsid w:val="00205E82"/>
    <w:rsid w:val="0021008A"/>
    <w:rsid w:val="00214280"/>
    <w:rsid w:val="00220AAF"/>
    <w:rsid w:val="002241B8"/>
    <w:rsid w:val="002318A5"/>
    <w:rsid w:val="00240055"/>
    <w:rsid w:val="0026234A"/>
    <w:rsid w:val="00296A11"/>
    <w:rsid w:val="002A496D"/>
    <w:rsid w:val="002E4E98"/>
    <w:rsid w:val="00307AC7"/>
    <w:rsid w:val="00324AFE"/>
    <w:rsid w:val="00335D3A"/>
    <w:rsid w:val="00336B34"/>
    <w:rsid w:val="003451AD"/>
    <w:rsid w:val="00386D0B"/>
    <w:rsid w:val="003E716D"/>
    <w:rsid w:val="003F3054"/>
    <w:rsid w:val="004013F0"/>
    <w:rsid w:val="00404AE7"/>
    <w:rsid w:val="00410A2B"/>
    <w:rsid w:val="00430C41"/>
    <w:rsid w:val="00450FB7"/>
    <w:rsid w:val="00467D33"/>
    <w:rsid w:val="00472840"/>
    <w:rsid w:val="00482F53"/>
    <w:rsid w:val="00486F2C"/>
    <w:rsid w:val="004A08D6"/>
    <w:rsid w:val="004A6B49"/>
    <w:rsid w:val="004A6D30"/>
    <w:rsid w:val="004B7814"/>
    <w:rsid w:val="004C5327"/>
    <w:rsid w:val="004D7052"/>
    <w:rsid w:val="0051554F"/>
    <w:rsid w:val="00541D2A"/>
    <w:rsid w:val="00575733"/>
    <w:rsid w:val="00580208"/>
    <w:rsid w:val="005935F0"/>
    <w:rsid w:val="005C2541"/>
    <w:rsid w:val="005C4569"/>
    <w:rsid w:val="005E0159"/>
    <w:rsid w:val="006048B8"/>
    <w:rsid w:val="0061085A"/>
    <w:rsid w:val="00612CF4"/>
    <w:rsid w:val="006329E6"/>
    <w:rsid w:val="006459CF"/>
    <w:rsid w:val="0065308C"/>
    <w:rsid w:val="006636B1"/>
    <w:rsid w:val="00670614"/>
    <w:rsid w:val="00680F36"/>
    <w:rsid w:val="006A1C8D"/>
    <w:rsid w:val="006B19EF"/>
    <w:rsid w:val="00711C4D"/>
    <w:rsid w:val="00713F5B"/>
    <w:rsid w:val="007267BD"/>
    <w:rsid w:val="007349A7"/>
    <w:rsid w:val="007432C2"/>
    <w:rsid w:val="007605F5"/>
    <w:rsid w:val="00786076"/>
    <w:rsid w:val="007A0CBD"/>
    <w:rsid w:val="007D1129"/>
    <w:rsid w:val="007F3CF3"/>
    <w:rsid w:val="007F4FFE"/>
    <w:rsid w:val="0080184F"/>
    <w:rsid w:val="00802728"/>
    <w:rsid w:val="00830898"/>
    <w:rsid w:val="0084586B"/>
    <w:rsid w:val="00855DF0"/>
    <w:rsid w:val="00876160"/>
    <w:rsid w:val="00876F86"/>
    <w:rsid w:val="008964A4"/>
    <w:rsid w:val="008A398D"/>
    <w:rsid w:val="008B6850"/>
    <w:rsid w:val="009243FC"/>
    <w:rsid w:val="009316D9"/>
    <w:rsid w:val="009331BC"/>
    <w:rsid w:val="0095439E"/>
    <w:rsid w:val="0099047D"/>
    <w:rsid w:val="009913B4"/>
    <w:rsid w:val="00992B6D"/>
    <w:rsid w:val="009D4C59"/>
    <w:rsid w:val="009F3609"/>
    <w:rsid w:val="009F7F9C"/>
    <w:rsid w:val="00A03ECE"/>
    <w:rsid w:val="00A36D71"/>
    <w:rsid w:val="00A56E67"/>
    <w:rsid w:val="00A70563"/>
    <w:rsid w:val="00A72B34"/>
    <w:rsid w:val="00AD6B26"/>
    <w:rsid w:val="00AE435A"/>
    <w:rsid w:val="00B178C0"/>
    <w:rsid w:val="00B249C0"/>
    <w:rsid w:val="00B25D3A"/>
    <w:rsid w:val="00BA1494"/>
    <w:rsid w:val="00BC782F"/>
    <w:rsid w:val="00BD4300"/>
    <w:rsid w:val="00BD633E"/>
    <w:rsid w:val="00BE5E04"/>
    <w:rsid w:val="00BE7B73"/>
    <w:rsid w:val="00BF01EB"/>
    <w:rsid w:val="00C11006"/>
    <w:rsid w:val="00C15B69"/>
    <w:rsid w:val="00C32EAA"/>
    <w:rsid w:val="00C35CDC"/>
    <w:rsid w:val="00C524B0"/>
    <w:rsid w:val="00CA633C"/>
    <w:rsid w:val="00CB2558"/>
    <w:rsid w:val="00CC1546"/>
    <w:rsid w:val="00CD0ABF"/>
    <w:rsid w:val="00D500E1"/>
    <w:rsid w:val="00D57F97"/>
    <w:rsid w:val="00D711C3"/>
    <w:rsid w:val="00D73172"/>
    <w:rsid w:val="00D7425E"/>
    <w:rsid w:val="00DB5735"/>
    <w:rsid w:val="00DD262A"/>
    <w:rsid w:val="00DD48A1"/>
    <w:rsid w:val="00DE4AF3"/>
    <w:rsid w:val="00E226DA"/>
    <w:rsid w:val="00E501F4"/>
    <w:rsid w:val="00E54B14"/>
    <w:rsid w:val="00E61A18"/>
    <w:rsid w:val="00E74C7F"/>
    <w:rsid w:val="00EB06C7"/>
    <w:rsid w:val="00EB4676"/>
    <w:rsid w:val="00EF0CC1"/>
    <w:rsid w:val="00F007C5"/>
    <w:rsid w:val="00F0081E"/>
    <w:rsid w:val="00F01E62"/>
    <w:rsid w:val="00F22146"/>
    <w:rsid w:val="00F24814"/>
    <w:rsid w:val="00F41C66"/>
    <w:rsid w:val="00F51B6E"/>
    <w:rsid w:val="00F54EC7"/>
    <w:rsid w:val="00F7073A"/>
    <w:rsid w:val="00FB3156"/>
    <w:rsid w:val="00FB33E1"/>
    <w:rsid w:val="00FF1FA8"/>
    <w:rsid w:val="00FF51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98BB"/>
  <w15:docId w15:val="{7346B532-CBAB-48F2-A675-408E564A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customStyle="1" w:styleId="ListParagraphChar">
    <w:name w:val="List Paragraph Char"/>
    <w:link w:val="ListParagraph"/>
    <w:uiPriority w:val="34"/>
    <w:rsid w:val="00EF0CC1"/>
    <w:rPr>
      <w:rFonts w:eastAsia="Times New Roman"/>
      <w:szCs w:val="20"/>
    </w:rPr>
  </w:style>
  <w:style w:type="table" w:styleId="PlainTable2">
    <w:name w:val="Plain Table 2"/>
    <w:basedOn w:val="TableNormal"/>
    <w:uiPriority w:val="42"/>
    <w:rsid w:val="0047284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C2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5585">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590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uwks.ac.id/index.php/equilibrium/article/view/9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on.Go.Id/"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FC723F-CDA0-458E-8BF2-BCFD341315EE}">
  <we:reference id="wa104382081" version="1.46.0.0" store="en-US" storeType="OMEX"/>
  <we:alternateReferences>
    <we:reference id="wa104382081" version="1.46.0.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10</Pages>
  <Words>3685</Words>
  <Characters>21011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Sutapa</cp:lastModifiedBy>
  <cp:revision>6</cp:revision>
  <cp:lastPrinted>2017-09-12T03:58:00Z</cp:lastPrinted>
  <dcterms:created xsi:type="dcterms:W3CDTF">2022-06-27T04:05:00Z</dcterms:created>
  <dcterms:modified xsi:type="dcterms:W3CDTF">2022-06-28T00:57:00Z</dcterms:modified>
</cp:coreProperties>
</file>