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553C" w14:textId="52F6A1F3" w:rsidR="00020CCF" w:rsidRPr="006C1F0E" w:rsidRDefault="009C3A0B" w:rsidP="005E0159">
      <w:pPr>
        <w:pStyle w:val="Title"/>
        <w:tabs>
          <w:tab w:val="left" w:pos="-5400"/>
          <w:tab w:val="left" w:pos="-3330"/>
        </w:tabs>
        <w:rPr>
          <w:sz w:val="28"/>
          <w:szCs w:val="28"/>
          <w:lang w:val="id-ID"/>
        </w:rPr>
      </w:pPr>
      <w:r>
        <w:rPr>
          <w:sz w:val="28"/>
          <w:szCs w:val="28"/>
        </w:rPr>
        <w:t>ANALYSIS OF ADVERTISING INTENSITY ON CONSUMER CONSUMTIVE BEHAVIOR</w:t>
      </w:r>
      <w:r w:rsidR="00486F2C" w:rsidRPr="006C1F0E">
        <w:rPr>
          <w:sz w:val="28"/>
          <w:szCs w:val="28"/>
          <w:lang w:val="id-ID"/>
        </w:rPr>
        <w:t xml:space="preserve"> </w:t>
      </w:r>
    </w:p>
    <w:p w14:paraId="3445F8F1" w14:textId="77777777" w:rsidR="00D73172" w:rsidRDefault="00D73172" w:rsidP="00D73172">
      <w:pPr>
        <w:jc w:val="center"/>
        <w:rPr>
          <w:b/>
          <w:sz w:val="28"/>
        </w:rPr>
      </w:pPr>
    </w:p>
    <w:p w14:paraId="7B6BFD7B" w14:textId="3BAEB882" w:rsidR="00D73172" w:rsidRDefault="009C3A0B" w:rsidP="00D73172">
      <w:pPr>
        <w:jc w:val="center"/>
        <w:rPr>
          <w:b/>
          <w:sz w:val="20"/>
        </w:rPr>
      </w:pPr>
      <w:proofErr w:type="spellStart"/>
      <w:proofErr w:type="gramStart"/>
      <w:r>
        <w:rPr>
          <w:b/>
          <w:sz w:val="20"/>
        </w:rPr>
        <w:t>Sudiyono</w:t>
      </w:r>
      <w:proofErr w:type="spellEnd"/>
      <w:r w:rsidR="006C1F0E">
        <w:rPr>
          <w:b/>
          <w:sz w:val="20"/>
          <w:vertAlign w:val="superscript"/>
        </w:rPr>
        <w:t>(</w:t>
      </w:r>
      <w:proofErr w:type="gramEnd"/>
      <w:r w:rsidR="006C1F0E">
        <w:rPr>
          <w:b/>
          <w:sz w:val="20"/>
          <w:vertAlign w:val="superscript"/>
        </w:rPr>
        <w:t>1</w:t>
      </w:r>
      <w:r w:rsidR="00D73172">
        <w:rPr>
          <w:b/>
          <w:sz w:val="20"/>
          <w:vertAlign w:val="superscript"/>
        </w:rPr>
        <w:t>)</w:t>
      </w:r>
      <w:r w:rsidR="00D73172">
        <w:rPr>
          <w:b/>
          <w:sz w:val="20"/>
        </w:rPr>
        <w:t xml:space="preserve"> </w:t>
      </w:r>
      <w:r w:rsidR="006C1F0E">
        <w:rPr>
          <w:b/>
          <w:sz w:val="20"/>
        </w:rPr>
        <w:t>,  Abdul Aziz</w:t>
      </w:r>
      <w:r w:rsidR="006C1F0E">
        <w:rPr>
          <w:b/>
          <w:sz w:val="20"/>
          <w:vertAlign w:val="superscript"/>
        </w:rPr>
        <w:t xml:space="preserve"> (</w:t>
      </w:r>
      <w:r>
        <w:rPr>
          <w:b/>
          <w:sz w:val="20"/>
          <w:vertAlign w:val="superscript"/>
        </w:rPr>
        <w:t>2</w:t>
      </w:r>
      <w:r w:rsidR="006C1F0E">
        <w:rPr>
          <w:b/>
          <w:sz w:val="20"/>
          <w:vertAlign w:val="superscript"/>
        </w:rPr>
        <w:t>)</w:t>
      </w:r>
    </w:p>
    <w:p w14:paraId="78E83FE8" w14:textId="79D68F13" w:rsidR="00D73172" w:rsidRDefault="006C1F0E" w:rsidP="00D73172">
      <w:pPr>
        <w:jc w:val="center"/>
        <w:rPr>
          <w:sz w:val="20"/>
          <w:lang w:val="id-ID"/>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sidR="00020CCF">
        <w:rPr>
          <w:sz w:val="20"/>
          <w:vertAlign w:val="superscript"/>
        </w:rPr>
        <w:t>1</w:t>
      </w:r>
      <w:r w:rsidR="00D73172">
        <w:rPr>
          <w:sz w:val="20"/>
        </w:rPr>
        <w:t xml:space="preserve"> </w:t>
      </w:r>
    </w:p>
    <w:p w14:paraId="7D74A33B" w14:textId="0A5977F3" w:rsidR="006C1F0E" w:rsidRDefault="006C1F0E" w:rsidP="00486F2C">
      <w:pPr>
        <w:pStyle w:val="PageNumber1"/>
        <w:rPr>
          <w:sz w:val="20"/>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2</w:t>
      </w:r>
      <w:r>
        <w:rPr>
          <w:sz w:val="20"/>
        </w:rPr>
        <w:t xml:space="preserve"> </w:t>
      </w:r>
    </w:p>
    <w:p w14:paraId="4B01FE9F" w14:textId="27D19456" w:rsidR="006C1F0E" w:rsidRDefault="004B7814" w:rsidP="006C1F0E">
      <w:pPr>
        <w:pStyle w:val="PageNumber1"/>
        <w:rPr>
          <w:rFonts w:ascii="Times New Roman" w:hAnsi="Times New Roman"/>
          <w:i/>
          <w:sz w:val="20"/>
        </w:rPr>
      </w:pPr>
      <w:r w:rsidRPr="00486F2C">
        <w:rPr>
          <w:rFonts w:ascii="Times New Roman" w:hAnsi="Times New Roman"/>
          <w:i/>
          <w:sz w:val="20"/>
          <w:lang w:val="id-ID"/>
        </w:rPr>
        <w:t>E-</w:t>
      </w:r>
      <w:r w:rsidR="00D73172" w:rsidRPr="00486F2C">
        <w:rPr>
          <w:rFonts w:ascii="Times New Roman" w:hAnsi="Times New Roman"/>
          <w:i/>
          <w:sz w:val="20"/>
        </w:rPr>
        <w:t>mail:</w:t>
      </w:r>
      <w:r w:rsidR="006C1F0E">
        <w:rPr>
          <w:rFonts w:ascii="Times New Roman" w:hAnsi="Times New Roman"/>
          <w:i/>
          <w:sz w:val="20"/>
        </w:rPr>
        <w:t xml:space="preserve"> </w:t>
      </w:r>
      <w:hyperlink r:id="rId8" w:history="1">
        <w:r w:rsidR="009C3A0B" w:rsidRPr="00FB0A32">
          <w:rPr>
            <w:rStyle w:val="Hyperlink"/>
            <w:rFonts w:ascii="Times New Roman" w:hAnsi="Times New Roman"/>
            <w:i/>
            <w:sz w:val="20"/>
          </w:rPr>
          <w:t>sudiyono@unw.ac.id</w:t>
        </w:r>
      </w:hyperlink>
      <w:r w:rsidR="009C3A0B">
        <w:rPr>
          <w:rFonts w:ascii="Times New Roman" w:hAnsi="Times New Roman"/>
          <w:i/>
          <w:sz w:val="20"/>
        </w:rPr>
        <w:t xml:space="preserve"> </w:t>
      </w:r>
      <w:r w:rsidR="006C1F0E">
        <w:rPr>
          <w:rFonts w:ascii="Times New Roman" w:hAnsi="Times New Roman"/>
          <w:i/>
          <w:sz w:val="20"/>
        </w:rPr>
        <w:t xml:space="preserve">, </w:t>
      </w:r>
      <w:hyperlink r:id="rId9" w:history="1">
        <w:r w:rsidR="006C1F0E" w:rsidRPr="00EC4FC6">
          <w:rPr>
            <w:rStyle w:val="Hyperlink"/>
            <w:rFonts w:ascii="Times New Roman" w:hAnsi="Times New Roman"/>
            <w:i/>
            <w:sz w:val="20"/>
          </w:rPr>
          <w:t>abdulaziz@unw.ac.id</w:t>
        </w:r>
      </w:hyperlink>
    </w:p>
    <w:p w14:paraId="75262EC6" w14:textId="77777777" w:rsidR="006C1F0E" w:rsidRDefault="006C1F0E" w:rsidP="00486F2C">
      <w:pPr>
        <w:pStyle w:val="PageNumber1"/>
        <w:rPr>
          <w:rFonts w:ascii="Times New Roman" w:hAnsi="Times New Roman"/>
          <w:i/>
          <w:sz w:val="20"/>
        </w:rPr>
      </w:pPr>
    </w:p>
    <w:p w14:paraId="767FA809" w14:textId="7B79A1FD" w:rsid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1A5E53EA"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2FC5F394" w14:textId="77777777" w:rsidR="00D73172" w:rsidRDefault="00D73172" w:rsidP="00D73172">
      <w:pPr>
        <w:rPr>
          <w:b/>
        </w:rPr>
      </w:pPr>
    </w:p>
    <w:p w14:paraId="581E37C0" w14:textId="06AFFDF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30698AEC" w14:textId="1BF7B486" w:rsidR="00020CCF" w:rsidRDefault="009C3A0B" w:rsidP="00020CCF">
      <w:pPr>
        <w:autoSpaceDE w:val="0"/>
        <w:ind w:left="993" w:right="14"/>
        <w:jc w:val="both"/>
        <w:rPr>
          <w:szCs w:val="24"/>
        </w:rPr>
      </w:pPr>
      <w:r w:rsidRPr="009C3A0B">
        <w:rPr>
          <w:szCs w:val="24"/>
        </w:rPr>
        <w:t xml:space="preserve">Technological developments are widely used by companies as marketing communications in introducing their products to consumers. Some of the marketing communications that can be done are through social media, television, marketplaces and websites. The role of digital marketing provides its own advantages compared to conventional </w:t>
      </w:r>
      <w:proofErr w:type="gramStart"/>
      <w:r w:rsidRPr="009C3A0B">
        <w:rPr>
          <w:szCs w:val="24"/>
        </w:rPr>
        <w:t>marketing,</w:t>
      </w:r>
      <w:proofErr w:type="gramEnd"/>
      <w:r w:rsidRPr="009C3A0B">
        <w:rPr>
          <w:szCs w:val="24"/>
        </w:rPr>
        <w:t xml:space="preserve"> this can be seen from the range given every day that can reach the wider community. This research is included in associative research where the sample used in this study amounted to 120 respondents who were taken randomly, while the analysis method used was multiple regression analysis. The results of this study obtained a value on the t test of 2,328 with a significance level of 0.028 &lt;0.05. While the results on the F test obtained an F-count value of 6.628 and a significance value of 0.005 &lt;0.05. and the coefficient of determination test obtained the value of R Square (R2) 0.328. When consumers are exposed to advertising, certain feelings and attitudes will be created towards the brand which will then move consumers to buy the product. In other words, exposure to advertising can affect impulsive purchases, waste, and irrational purchases which are factors of a person's consumptive behavior after being exposed to continuous exposure.</w:t>
      </w:r>
    </w:p>
    <w:p w14:paraId="08D53F6B" w14:textId="77777777" w:rsidR="009C3A0B" w:rsidRPr="00020CCF" w:rsidRDefault="009C3A0B" w:rsidP="00020CCF">
      <w:pPr>
        <w:autoSpaceDE w:val="0"/>
        <w:ind w:left="993" w:right="14"/>
        <w:jc w:val="both"/>
        <w:rPr>
          <w:b/>
          <w:i/>
          <w:szCs w:val="24"/>
          <w:lang w:val="id-ID"/>
        </w:rPr>
      </w:pPr>
    </w:p>
    <w:p w14:paraId="5C034EC8" w14:textId="20853289" w:rsidR="00020CCF" w:rsidRPr="009C3A0B" w:rsidRDefault="00020CCF" w:rsidP="009C3A0B">
      <w:pPr>
        <w:autoSpaceDE w:val="0"/>
        <w:ind w:left="1440" w:right="14" w:hanging="1440"/>
        <w:jc w:val="both"/>
        <w:rPr>
          <w:i/>
          <w:szCs w:val="24"/>
          <w:lang w:val="en-ID"/>
        </w:rPr>
      </w:pPr>
      <w:r w:rsidRPr="00020CCF">
        <w:rPr>
          <w:b/>
          <w:i/>
          <w:szCs w:val="24"/>
        </w:rPr>
        <w:t>Keywords:</w:t>
      </w:r>
      <w:r w:rsidRPr="00020CCF">
        <w:rPr>
          <w:b/>
          <w:i/>
          <w:szCs w:val="24"/>
          <w:lang w:val="id-ID"/>
        </w:rPr>
        <w:t xml:space="preserve"> </w:t>
      </w:r>
      <w:r w:rsidR="009C3A0B" w:rsidRPr="009C3A0B">
        <w:rPr>
          <w:i/>
          <w:szCs w:val="24"/>
          <w:lang w:val="en-ID"/>
        </w:rPr>
        <w:t xml:space="preserve">Advertising Intensity, Consumptive </w:t>
      </w:r>
      <w:proofErr w:type="spellStart"/>
      <w:r w:rsidR="009C3A0B" w:rsidRPr="009C3A0B">
        <w:rPr>
          <w:i/>
          <w:szCs w:val="24"/>
          <w:lang w:val="en-ID"/>
        </w:rPr>
        <w:t>Behavior</w:t>
      </w:r>
      <w:proofErr w:type="spellEnd"/>
      <w:r w:rsidR="009C3A0B" w:rsidRPr="009C3A0B">
        <w:rPr>
          <w:i/>
          <w:szCs w:val="24"/>
          <w:lang w:val="en-ID"/>
        </w:rPr>
        <w:t>, Digital Marketing</w:t>
      </w:r>
    </w:p>
    <w:p w14:paraId="05F240B3"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39A8D809" w14:textId="77777777" w:rsidR="00F41C66" w:rsidRPr="00612CF4" w:rsidRDefault="00F41C66" w:rsidP="00486F2C">
      <w:pPr>
        <w:pBdr>
          <w:bottom w:val="single" w:sz="12" w:space="1" w:color="auto"/>
        </w:pBdr>
        <w:sectPr w:rsidR="00F41C66" w:rsidRPr="00612CF4" w:rsidSect="00786076">
          <w:headerReference w:type="default" r:id="rId10"/>
          <w:footerReference w:type="default" r:id="rId11"/>
          <w:type w:val="continuous"/>
          <w:pgSz w:w="11909" w:h="16834" w:code="9"/>
          <w:pgMar w:top="1418" w:right="1134" w:bottom="1418" w:left="1418" w:header="850" w:footer="850" w:gutter="0"/>
          <w:cols w:space="720"/>
          <w:docGrid w:linePitch="360"/>
        </w:sectPr>
      </w:pPr>
    </w:p>
    <w:p w14:paraId="1D74B646" w14:textId="77777777" w:rsidR="00486F2C" w:rsidRPr="00486F2C" w:rsidRDefault="00486F2C" w:rsidP="00486F2C">
      <w:pPr>
        <w:pStyle w:val="Heading1"/>
        <w:suppressAutoHyphens/>
        <w:spacing w:after="60"/>
        <w:ind w:left="360"/>
        <w:rPr>
          <w:i w:val="0"/>
          <w:sz w:val="22"/>
          <w:szCs w:val="22"/>
        </w:rPr>
      </w:pPr>
    </w:p>
    <w:p w14:paraId="21816F94" w14:textId="3E89DEBC"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05C4FF26" w14:textId="364ABA9F" w:rsidR="009C3A0B" w:rsidRDefault="009C3A0B" w:rsidP="008A63AC">
      <w:pPr>
        <w:ind w:firstLine="360"/>
        <w:jc w:val="both"/>
        <w:rPr>
          <w:szCs w:val="24"/>
        </w:rPr>
      </w:pPr>
      <w:r w:rsidRPr="009C3A0B">
        <w:rPr>
          <w:szCs w:val="24"/>
        </w:rPr>
        <w:t>Along with the development of technology, especially in the field of information and communication, it has also changed the mindset and habits of the wider community. The rapid development of technology has an impact on the lifestyle of people who tend to be more active in using internet media. In some fields, the internet has even become the main communication tool for most people. With the internet, people can connect with each other without being limited by space and time.</w:t>
      </w:r>
    </w:p>
    <w:p w14:paraId="6BE647B1" w14:textId="49AF738E" w:rsidR="009C3A0B" w:rsidRDefault="009C3A0B" w:rsidP="008A63AC">
      <w:pPr>
        <w:ind w:firstLine="360"/>
        <w:jc w:val="both"/>
        <w:rPr>
          <w:szCs w:val="24"/>
        </w:rPr>
      </w:pPr>
      <w:r w:rsidRPr="009C3A0B">
        <w:rPr>
          <w:szCs w:val="24"/>
        </w:rPr>
        <w:t>One form of the development of the internet as a communication tool is the presence of social media. The presence of social media provides many influences in various aspects of life. One of them is in the business field, many business people currently use social media as a promotional medium for the products they sell. The main reason business people use social media as a promotional medium is the fact that the level of social media users is increasing from time to time.</w:t>
      </w:r>
    </w:p>
    <w:p w14:paraId="6AF0DADC" w14:textId="3D0CF7D1" w:rsidR="009C3A0B" w:rsidRDefault="009C3A0B" w:rsidP="008A63AC">
      <w:pPr>
        <w:ind w:firstLine="360"/>
        <w:jc w:val="both"/>
        <w:rPr>
          <w:szCs w:val="24"/>
        </w:rPr>
      </w:pPr>
      <w:r w:rsidRPr="009C3A0B">
        <w:rPr>
          <w:szCs w:val="24"/>
        </w:rPr>
        <w:lastRenderedPageBreak/>
        <w:t>In addition to social media, the presence of online buying and selling sites raises various impacts on people's lives, including increasing community consumption patterns. The increase in public consumption is allegedly due to the conveniences provided when making shopping transactions in one of the marketplaces. Advertising on social media and marketplaces also contributes to influencing consumer interest in buying products, this is evidenced by the feeling of curiosity in consumers. When they see interesting advertisements, they try to find out about the product.</w:t>
      </w:r>
    </w:p>
    <w:p w14:paraId="358BE98A" w14:textId="42E2C4BA" w:rsidR="009C3A0B" w:rsidRDefault="009C3A0B" w:rsidP="008A63AC">
      <w:pPr>
        <w:ind w:firstLine="360"/>
        <w:jc w:val="both"/>
      </w:pPr>
      <w:r w:rsidRPr="009C3A0B">
        <w:rPr>
          <w:szCs w:val="24"/>
        </w:rPr>
        <w:t>Internet as the only medium where users can view advertisements, request and receive special product information, make purchases instantly, and save time and money</w:t>
      </w:r>
      <w:r>
        <w:rPr>
          <w:szCs w:val="24"/>
        </w:rPr>
        <w:t xml:space="preserve"> </w:t>
      </w:r>
      <w:r>
        <w:fldChar w:fldCharType="begin" w:fldLock="1"/>
      </w:r>
      <w:r w:rsidR="0022067A">
        <w:instrText>ADDIN CSL_CITATION {"citationItems":[{"id":"ITEM-1","itemData":{"author":[{"dropping-particle":"","family":"Monle Lee &amp; Carla Johnson","given":"","non-dropping-particle":"","parse-names":false,"suffix":""}],"id":"ITEM-1","issued":{"date-parts":[["2007"]]},"publisher":"Kencana Prenanda Media Grup","publisher-place":"Jakarta","title":"Prinsip-Prinsip Pokok Periklanan dalam Perspektif Global","type":"book"},"uris":["http://www.mendeley.com/documents/?uuid=049a9fd7-a7eb-46bc-9878-ff85b0163981"]}],"mendeley":{"formattedCitation":"[1]","plainTextFormattedCitation":"[1]","previouslyFormattedCitation":"(Monle Lee &amp; Carla Johnson, 2007)"},"properties":{"noteIndex":0},"schema":"https://github.com/citation-style-language/schema/raw/master/csl-citation.json"}</w:instrText>
      </w:r>
      <w:r>
        <w:fldChar w:fldCharType="separate"/>
      </w:r>
      <w:r w:rsidR="0022067A" w:rsidRPr="0022067A">
        <w:rPr>
          <w:noProof/>
        </w:rPr>
        <w:t>[1]</w:t>
      </w:r>
      <w:r>
        <w:fldChar w:fldCharType="end"/>
      </w:r>
      <w:r>
        <w:t xml:space="preserve">. </w:t>
      </w:r>
      <w:r w:rsidRPr="009C3A0B">
        <w:t>A shopper on the internet can use his personal gadget morning or night to buy almost anything. A consumer does not need to queue at the store or even leave his house, all he does is click on a product he wants to buy, pay through the bank and so on, then wait for the product to arrive by mail. With all the conveniences that can be done via the internet, therefore, the current growth of online stores is increasingly mushrooming, this has led to competition from online businesses to win the hearts of consumers.</w:t>
      </w:r>
    </w:p>
    <w:p w14:paraId="371A5777" w14:textId="68461AA4" w:rsidR="009C3A0B" w:rsidRDefault="009C3A0B" w:rsidP="008A63AC">
      <w:pPr>
        <w:ind w:firstLine="360"/>
        <w:jc w:val="both"/>
        <w:rPr>
          <w:szCs w:val="24"/>
        </w:rPr>
      </w:pPr>
      <w:r w:rsidRPr="009C3A0B">
        <w:rPr>
          <w:szCs w:val="24"/>
        </w:rPr>
        <w:t>Consumers are the most important assets for companies to maintain, because with their customers the company is able to determine profits and business continuity in the long term. Therefore, companies must seek various strategies to win the hearts of consumers. One way that can be done by companies is through marketing communications.</w:t>
      </w:r>
    </w:p>
    <w:p w14:paraId="6478F837" w14:textId="4A911BBB" w:rsidR="009C3A0B" w:rsidRDefault="009C3A0B" w:rsidP="008A63AC">
      <w:pPr>
        <w:ind w:firstLine="360"/>
        <w:jc w:val="both"/>
        <w:rPr>
          <w:szCs w:val="24"/>
        </w:rPr>
      </w:pPr>
      <w:r w:rsidRPr="009C3A0B">
        <w:rPr>
          <w:szCs w:val="24"/>
        </w:rPr>
        <w:t xml:space="preserve">Technological developments are widely used by companies as marketing communications in introducing their products to consumers. Some of the marketing communications that can be done are through social media, television, marketplaces and websites. The role of digital marketing provides its own advantages compared to conventional </w:t>
      </w:r>
      <w:proofErr w:type="gramStart"/>
      <w:r w:rsidRPr="009C3A0B">
        <w:rPr>
          <w:szCs w:val="24"/>
        </w:rPr>
        <w:t>marketing,</w:t>
      </w:r>
      <w:proofErr w:type="gramEnd"/>
      <w:r w:rsidRPr="009C3A0B">
        <w:rPr>
          <w:szCs w:val="24"/>
        </w:rPr>
        <w:t xml:space="preserve"> this can be seen from the range given every day that can reach the wider community.</w:t>
      </w:r>
    </w:p>
    <w:p w14:paraId="0A5C4F2D" w14:textId="7D1E00B3" w:rsidR="009C3A0B" w:rsidRDefault="009C3A0B" w:rsidP="009C3A0B">
      <w:pPr>
        <w:ind w:firstLine="360"/>
        <w:jc w:val="both"/>
        <w:rPr>
          <w:szCs w:val="24"/>
        </w:rPr>
      </w:pPr>
      <w:r w:rsidRPr="009C3A0B">
        <w:rPr>
          <w:szCs w:val="24"/>
        </w:rPr>
        <w:t>The advantage of social media as an advertising medium is that it has a unique ability to demonstrate the use of products. No other media can reach consumers simultaneously through the senses of hearing and sight. The audience can see and hear the demonstration, identifying the users of the product. Advertising through social media also has the ability to provide entertainment and generate pleasure. Products advertised on social media can be dramatized and broadcast more exciting and less common than they really are</w:t>
      </w:r>
      <w:r>
        <w:rPr>
          <w:szCs w:val="24"/>
        </w:rPr>
        <w:t xml:space="preserve"> </w:t>
      </w:r>
      <w:r>
        <w:fldChar w:fldCharType="begin" w:fldLock="1"/>
      </w:r>
      <w:r w:rsidR="0022067A">
        <w:instrText>ADDIN CSL_CITATION {"citationItems":[{"id":"ITEM-1","itemData":{"author":[{"dropping-particle":"","family":"Terence A. Shimp","given":"","non-dropping-particle":"","parse-names":false,"suffix":""}],"id":"ITEM-1","issued":{"date-parts":[["2003"]]},"publisher":"Erlangga","publisher-place":"Jakarta","title":"Periklanan Promosi","type":"book"},"uris":["http://www.mendeley.com/documents/?uuid=9621a5ee-5d89-4851-acf2-9fd795ddf113"]}],"mendeley":{"formattedCitation":"[2]","plainTextFormattedCitation":"[2]","previouslyFormattedCitation":"(Terence A. Shimp, 2003a)"},"properties":{"noteIndex":0},"schema":"https://github.com/citation-style-language/schema/raw/master/csl-citation.json"}</w:instrText>
      </w:r>
      <w:r>
        <w:fldChar w:fldCharType="separate"/>
      </w:r>
      <w:r w:rsidR="0022067A" w:rsidRPr="0022067A">
        <w:rPr>
          <w:noProof/>
        </w:rPr>
        <w:t>[2]</w:t>
      </w:r>
      <w:r>
        <w:fldChar w:fldCharType="end"/>
      </w:r>
      <w:r>
        <w:t xml:space="preserve">. </w:t>
      </w:r>
      <w:r w:rsidRPr="009C3A0B">
        <w:rPr>
          <w:szCs w:val="24"/>
        </w:rPr>
        <w:t>Seeing the advantages of television advertising, many e-commerce companies use social media to advertise in order to increase consumer buying interest.</w:t>
      </w:r>
    </w:p>
    <w:p w14:paraId="6FA4790D" w14:textId="379C06DF" w:rsidR="009C3A0B" w:rsidRDefault="009C3A0B" w:rsidP="009C3A0B">
      <w:pPr>
        <w:ind w:firstLine="360"/>
        <w:jc w:val="both"/>
      </w:pPr>
      <w:r w:rsidRPr="009C3A0B">
        <w:t>Seeing the effectiveness and efficiency of outreach in advertising through internet media, one of them is by utilizing social media, business people are encouraged to use it to introduce the products they sell in the form of advertisements that are broadcast through social media today. Business people advertise their products and services on social media with a certain intensity of time in the hope that the products or services offered can be widely known by their customers. One of the social media used to advertise the products or services offered is Instagram.</w:t>
      </w:r>
    </w:p>
    <w:p w14:paraId="77C06CDA" w14:textId="0CD4963E" w:rsidR="009C3A0B" w:rsidRDefault="009C3A0B" w:rsidP="009C3A0B">
      <w:pPr>
        <w:ind w:firstLine="360"/>
        <w:jc w:val="both"/>
      </w:pPr>
      <w:r w:rsidRPr="009C3A0B">
        <w:t>Research conducted by</w:t>
      </w:r>
      <w:r>
        <w:t xml:space="preserve"> </w:t>
      </w:r>
      <w:r>
        <w:fldChar w:fldCharType="begin" w:fldLock="1"/>
      </w:r>
      <w:r w:rsidR="0022067A">
        <w:instrText>ADDIN CSL_CITATION {"citationItems":[{"id":"ITEM-1","itemData":{"author":[{"dropping-particle":"","family":"Islamy","given":"D. P.","non-dropping-particle":"","parse-names":false,"suffix":""}],"id":"ITEM-1","issued":{"date-parts":[["2015"]]},"publisher":"UIN Syarif Hidayatullah","publisher-place":"Jakarta","title":"Pengaruh Online Shop pada Media Sosial Instagram Terhadap Perilaku Konsumtif Siswa Siswi SMP Islam Cikal Harapan 1 Bumi Serpong Damai Kota Tangerang Selatan","type":"book"},"uris":["http://www.mendeley.com/documents/?uuid=c4fb36c9-1c28-4abd-b9b7-bab58e1c60c0"]}],"mendeley":{"formattedCitation":"[3]","plainTextFormattedCitation":"[3]","previouslyFormattedCitation":"(Islamy, 2015)"},"properties":{"noteIndex":0},"schema":"https://github.com/citation-style-language/schema/raw/master/csl-citation.json"}</w:instrText>
      </w:r>
      <w:r>
        <w:fldChar w:fldCharType="separate"/>
      </w:r>
      <w:r w:rsidR="0022067A" w:rsidRPr="0022067A">
        <w:rPr>
          <w:noProof/>
        </w:rPr>
        <w:t>[3]</w:t>
      </w:r>
      <w:r>
        <w:fldChar w:fldCharType="end"/>
      </w:r>
      <w:r>
        <w:t>:</w:t>
      </w:r>
    </w:p>
    <w:p w14:paraId="0A35D533" w14:textId="4DE164CB" w:rsidR="009C3A0B" w:rsidRDefault="009C3A0B" w:rsidP="009C3A0B">
      <w:pPr>
        <w:ind w:left="709" w:right="568"/>
        <w:jc w:val="both"/>
      </w:pPr>
      <w:r w:rsidRPr="009C3A0B">
        <w:t xml:space="preserve">"It is stated that there is an influence between the intensity of a customer in viewing advertisements on social media on the level of knowledge and consumptive behavior of customers to buy the products offered. Research on students at one of the Junior High Schools in South Tangerang states that there is a very significant </w:t>
      </w:r>
      <w:r w:rsidRPr="009C3A0B">
        <w:lastRenderedPageBreak/>
        <w:t>influence between online shop customers on social media on the consumptive behavior of these students "</w:t>
      </w:r>
    </w:p>
    <w:p w14:paraId="5AE49131" w14:textId="1DCD6F76" w:rsidR="009C3A0B" w:rsidRDefault="009C3A0B" w:rsidP="009C3A0B">
      <w:pPr>
        <w:ind w:firstLine="360"/>
        <w:jc w:val="both"/>
      </w:pPr>
      <w:r w:rsidRPr="009C3A0B">
        <w:t>Research conducted</w:t>
      </w:r>
      <w:r>
        <w:t xml:space="preserve"> </w:t>
      </w:r>
      <w:r w:rsidRPr="009C3A0B">
        <w:t>(</w:t>
      </w:r>
      <w:proofErr w:type="spellStart"/>
      <w:r w:rsidRPr="009C3A0B">
        <w:t>Fauziah</w:t>
      </w:r>
      <w:proofErr w:type="spellEnd"/>
      <w:r w:rsidRPr="009C3A0B">
        <w:t>, 2015)</w:t>
      </w:r>
      <w:r>
        <w:t>:</w:t>
      </w:r>
    </w:p>
    <w:p w14:paraId="6D39C47A" w14:textId="2EE4DD0A" w:rsidR="009C3A0B" w:rsidRDefault="009C3A0B" w:rsidP="009C3A0B">
      <w:pPr>
        <w:ind w:left="709" w:right="568"/>
        <w:jc w:val="both"/>
      </w:pPr>
      <w:r w:rsidRPr="009C3A0B">
        <w:t>"In his research entitled "The Influence of Lazada Indonesia's Digital Marketing on Brand Awareness and Consumer Buying Interest" found that there is a positive influence between digital marketing (digital marketing) on consumer buying interest and brand awareness of the respondents"</w:t>
      </w:r>
    </w:p>
    <w:p w14:paraId="1D00A818" w14:textId="1565FE43" w:rsidR="009C3A0B" w:rsidRDefault="009C3A0B" w:rsidP="009C3A0B">
      <w:pPr>
        <w:ind w:firstLine="360"/>
        <w:jc w:val="both"/>
      </w:pPr>
      <w:r w:rsidRPr="009C3A0B">
        <w:t>From the research above, it is explained that the purpose of media intensity is the activity of listening, seeing, reading messages conveyed by individuals to social media. The intensity of viewing the media is trying to find audience data about the use of media which in this study includes the frequency or duration of use. Frequency is about how often people are exposed to advertisements, while duration is about how long people are exposed to advertisements. The assumption is that the longer and more often someone is exposed to advertising in the media, the more likely someone will get the influence of advertising. In addition to the frequency and duration of viewing advertisements, the possibility of someone getting influenced by advertisements is the emergence of attention or attention to the media, which in this study is Instagram. Attention is an active human attention or way to process a number of information provided by the senses, stored memory, and by other cognitive processes.</w:t>
      </w:r>
    </w:p>
    <w:p w14:paraId="04D817D3" w14:textId="4D0AD49D" w:rsidR="009C3A0B" w:rsidRPr="009C3A0B" w:rsidRDefault="009C3A0B" w:rsidP="009C3A0B">
      <w:pPr>
        <w:ind w:firstLine="360"/>
        <w:jc w:val="both"/>
      </w:pPr>
      <w:r w:rsidRPr="009C3A0B">
        <w:t>The emergence of advertising has an impact on consumer behavior, one of which is the psychological impact of communication for every individual who sees or listens to it. The influence of cognitive communication psychology is able to grow individual curiosity about the advertisement. This curiosity will lead to increased consumer knowledge about the products offered. In addition to the cognitive aspect, advertising has a psychological impact on the affective aspect. The influence on this aspect can be seen in the behavior of a person in the community. Due to the influence of advertising, in the end, people form certain behaviors, including feeling more comfortable and feeling more confident by using certain products (of course those that have been advertised). This means that this affective aspect occurs when a person has taken action from what he sees.</w:t>
      </w:r>
    </w:p>
    <w:p w14:paraId="6673EFA7" w14:textId="77777777" w:rsidR="009C3A0B" w:rsidRDefault="009C3A0B" w:rsidP="008A63AC">
      <w:pPr>
        <w:ind w:firstLine="360"/>
        <w:jc w:val="both"/>
        <w:rPr>
          <w:szCs w:val="24"/>
        </w:rPr>
      </w:pPr>
    </w:p>
    <w:p w14:paraId="0A899E9E" w14:textId="77777777" w:rsidR="00486F2C" w:rsidRPr="00020CCF" w:rsidRDefault="00486F2C" w:rsidP="008A63AC">
      <w:pPr>
        <w:spacing w:after="120"/>
        <w:jc w:val="both"/>
        <w:rPr>
          <w:szCs w:val="24"/>
          <w:lang w:val="id-ID"/>
        </w:rPr>
      </w:pPr>
    </w:p>
    <w:p w14:paraId="5C96BEDB"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5583BB41" w14:textId="0C3DEC6E" w:rsidR="009C3A0B" w:rsidRDefault="009C3A0B" w:rsidP="00820F6F">
      <w:pPr>
        <w:ind w:firstLine="360"/>
        <w:jc w:val="both"/>
      </w:pPr>
      <w:r w:rsidRPr="009C3A0B">
        <w:rPr>
          <w:szCs w:val="24"/>
        </w:rPr>
        <w:t>This research is included in associative research which aims to determine the relationship between two or more variables</w:t>
      </w:r>
      <w:r>
        <w:rPr>
          <w:szCs w:val="24"/>
        </w:rPr>
        <w:t xml:space="preserve"> </w:t>
      </w:r>
      <w:r>
        <w:rPr>
          <w:lang w:val="id-ID"/>
        </w:rPr>
        <w:fldChar w:fldCharType="begin" w:fldLock="1"/>
      </w:r>
      <w:r w:rsidR="0022067A">
        <w:rPr>
          <w:lang w:val="id-ID"/>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R&amp;D","type":"book"},"uris":["http://www.mendeley.com/documents/?uuid=8490b9bd-0e76-4720-a42d-4384eb01db40"]}],"mendeley":{"formattedCitation":"[4]","plainTextFormattedCitation":"[4]","previouslyFormattedCitation":"(Sugiyono, 2017)"},"properties":{"noteIndex":0},"schema":"https://github.com/citation-style-language/schema/raw/master/csl-citation.json"}</w:instrText>
      </w:r>
      <w:r>
        <w:rPr>
          <w:lang w:val="id-ID"/>
        </w:rPr>
        <w:fldChar w:fldCharType="separate"/>
      </w:r>
      <w:r w:rsidR="0022067A" w:rsidRPr="0022067A">
        <w:rPr>
          <w:noProof/>
          <w:lang w:val="id-ID"/>
        </w:rPr>
        <w:t>[4]</w:t>
      </w:r>
      <w:r>
        <w:rPr>
          <w:lang w:val="id-ID"/>
        </w:rPr>
        <w:fldChar w:fldCharType="end"/>
      </w:r>
      <w:r>
        <w:t xml:space="preserve">. </w:t>
      </w:r>
      <w:r w:rsidRPr="009C3A0B">
        <w:t xml:space="preserve">The use of this method is to analyze the role of advertising intensity on consumer interest in a product. This research was conducted on a number of students in </w:t>
      </w:r>
      <w:proofErr w:type="spellStart"/>
      <w:r w:rsidRPr="009C3A0B">
        <w:t>Ungaran</w:t>
      </w:r>
      <w:proofErr w:type="spellEnd"/>
      <w:r w:rsidRPr="009C3A0B">
        <w:t xml:space="preserve"> district in the hope of getting results that can later be applied by business actors in </w:t>
      </w:r>
      <w:proofErr w:type="spellStart"/>
      <w:r w:rsidRPr="009C3A0B">
        <w:t>Ungaran</w:t>
      </w:r>
      <w:proofErr w:type="spellEnd"/>
      <w:r w:rsidRPr="009C3A0B">
        <w:t xml:space="preserve"> district in reaching wider consumers.</w:t>
      </w:r>
    </w:p>
    <w:p w14:paraId="135BBA97" w14:textId="468299EC" w:rsidR="009C3A0B" w:rsidRDefault="009C3A0B" w:rsidP="00820F6F">
      <w:pPr>
        <w:ind w:firstLine="720"/>
        <w:jc w:val="both"/>
        <w:rPr>
          <w:lang w:val="id-ID"/>
        </w:rPr>
      </w:pPr>
      <w:r w:rsidRPr="009C3A0B">
        <w:rPr>
          <w:szCs w:val="24"/>
        </w:rPr>
        <w:t xml:space="preserve">The type of data used in this study is quantitative data through the distribution of questionnaires to students in </w:t>
      </w:r>
      <w:proofErr w:type="spellStart"/>
      <w:r w:rsidRPr="009C3A0B">
        <w:rPr>
          <w:szCs w:val="24"/>
        </w:rPr>
        <w:t>Ungaran</w:t>
      </w:r>
      <w:proofErr w:type="spellEnd"/>
      <w:r w:rsidRPr="009C3A0B">
        <w:rPr>
          <w:szCs w:val="24"/>
        </w:rPr>
        <w:t xml:space="preserve"> Regency. While the data collection method used is a questionnaire or questionnaire. Questionnaire is a technique of collecting data through forms containing questions posed in writing to someone to get answers or responses and information needed by researchers</w:t>
      </w:r>
      <w:r>
        <w:rPr>
          <w:szCs w:val="24"/>
        </w:rPr>
        <w:t xml:space="preserve"> </w:t>
      </w:r>
      <w:r>
        <w:rPr>
          <w:lang w:val="id-ID"/>
        </w:rPr>
        <w:fldChar w:fldCharType="begin" w:fldLock="1"/>
      </w:r>
      <w:r w:rsidR="0022067A">
        <w:rPr>
          <w:lang w:val="id-ID"/>
        </w:rPr>
        <w:instrText>ADDIN CSL_CITATION {"citationItems":[{"id":"ITEM-1","itemData":{"author":[{"dropping-particle":"","family":"Sugiyono","given":"","non-dropping-particle":"","parse-names":false,"suffix":""}],"id":"ITEM-1","issued":{"date-parts":[["2019"]]},"publisher":"Alfabeta","publisher-place":"Jakarta","title":"Metode Penelitian Kuantitatif, Kualitatif dan R&amp;B","type":"book"},"uris":["http://www.mendeley.com/documents/?uuid=246bd115-045c-4da3-a04e-53e8ef625413"]}],"mendeley":{"formattedCitation":"[5]","plainTextFormattedCitation":"[5]","previouslyFormattedCitation":"(Sugiyono, 2019)"},"properties":{"noteIndex":0},"schema":"https://github.com/citation-style-language/schema/raw/master/csl-citation.json"}</w:instrText>
      </w:r>
      <w:r>
        <w:rPr>
          <w:lang w:val="id-ID"/>
        </w:rPr>
        <w:fldChar w:fldCharType="separate"/>
      </w:r>
      <w:r w:rsidR="0022067A" w:rsidRPr="0022067A">
        <w:rPr>
          <w:noProof/>
          <w:lang w:val="id-ID"/>
        </w:rPr>
        <w:t>[5]</w:t>
      </w:r>
      <w:r>
        <w:rPr>
          <w:lang w:val="id-ID"/>
        </w:rPr>
        <w:fldChar w:fldCharType="end"/>
      </w:r>
      <w:r w:rsidRPr="009466BD">
        <w:rPr>
          <w:lang w:val="id-ID"/>
        </w:rPr>
        <w:t>.</w:t>
      </w:r>
    </w:p>
    <w:p w14:paraId="4CDE8816" w14:textId="7D093C78" w:rsidR="009C3A0B" w:rsidRDefault="009C3A0B" w:rsidP="009C3A0B">
      <w:pPr>
        <w:ind w:firstLine="720"/>
        <w:jc w:val="both"/>
        <w:rPr>
          <w:lang w:val="id-ID"/>
        </w:rPr>
      </w:pPr>
      <w:r w:rsidRPr="009C3A0B">
        <w:rPr>
          <w:lang w:val="id-ID"/>
        </w:rPr>
        <w:t xml:space="preserve">The number of samples used in this study amounted to 120 respondents who were taken randomly, while the analysis method used was multiple regression analysis. Multiple regression </w:t>
      </w:r>
      <w:r w:rsidRPr="009C3A0B">
        <w:rPr>
          <w:lang w:val="id-ID"/>
        </w:rPr>
        <w:lastRenderedPageBreak/>
        <w:t>analysis is used to determine the effect of advertising intensity on consumer interest in buying a product.</w:t>
      </w:r>
    </w:p>
    <w:p w14:paraId="6661B822" w14:textId="77777777" w:rsidR="009C3A0B" w:rsidRPr="009C3A0B" w:rsidRDefault="009C3A0B" w:rsidP="009C3A0B">
      <w:pPr>
        <w:ind w:firstLine="720"/>
        <w:jc w:val="both"/>
        <w:rPr>
          <w:lang w:val="id-ID"/>
        </w:rPr>
      </w:pPr>
    </w:p>
    <w:p w14:paraId="74C83D9B" w14:textId="77777777" w:rsidR="009C3A0B" w:rsidRDefault="009C3A0B" w:rsidP="0020604E">
      <w:pPr>
        <w:spacing w:after="240"/>
        <w:ind w:firstLine="360"/>
        <w:jc w:val="both"/>
        <w:rPr>
          <w:szCs w:val="24"/>
        </w:rPr>
      </w:pPr>
    </w:p>
    <w:p w14:paraId="02BBD074"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7A389847" w14:textId="77777777" w:rsidR="00467D33" w:rsidRPr="00020CCF" w:rsidRDefault="00020CCF" w:rsidP="0014356B">
      <w:pPr>
        <w:pStyle w:val="Heading1"/>
        <w:numPr>
          <w:ilvl w:val="1"/>
          <w:numId w:val="7"/>
        </w:numPr>
        <w:suppressAutoHyphens/>
        <w:spacing w:before="240"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14:paraId="02F99606" w14:textId="77777777" w:rsidR="00820F6F" w:rsidRDefault="009C3A0B" w:rsidP="00820F6F">
      <w:pPr>
        <w:pStyle w:val="ListParagraph"/>
        <w:numPr>
          <w:ilvl w:val="0"/>
          <w:numId w:val="12"/>
        </w:numPr>
        <w:spacing w:before="240"/>
        <w:jc w:val="both"/>
        <w:rPr>
          <w:szCs w:val="24"/>
        </w:rPr>
      </w:pPr>
      <w:r w:rsidRPr="00820F6F">
        <w:rPr>
          <w:szCs w:val="24"/>
        </w:rPr>
        <w:t>Advertising Theory</w:t>
      </w:r>
    </w:p>
    <w:p w14:paraId="304728CD" w14:textId="33133589" w:rsidR="009C3A0B" w:rsidRPr="00820F6F" w:rsidRDefault="009C3A0B" w:rsidP="00820F6F">
      <w:pPr>
        <w:pStyle w:val="ListParagraph"/>
        <w:spacing w:before="240"/>
        <w:ind w:firstLine="720"/>
        <w:jc w:val="both"/>
        <w:rPr>
          <w:szCs w:val="24"/>
        </w:rPr>
      </w:pPr>
      <w:r w:rsidRPr="00820F6F">
        <w:rPr>
          <w:szCs w:val="24"/>
        </w:rPr>
        <w:t>Based on the advertising exposure theory proposed by Rajeev Batra, John G. Mayer and David A. Aaker in their book Advertising Management, if consumers are exposed to advertising exposure, certain feelings and attitudes will be created towards the brand which will then move consumers to buy the product.</w:t>
      </w:r>
    </w:p>
    <w:p w14:paraId="16FB24A8" w14:textId="381D311E" w:rsidR="009C3A0B" w:rsidRDefault="0073539D" w:rsidP="009C3A0B">
      <w:pPr>
        <w:spacing w:before="240"/>
        <w:ind w:firstLine="720"/>
        <w:rPr>
          <w:szCs w:val="24"/>
        </w:rPr>
      </w:pPr>
      <w:r>
        <w:rPr>
          <w:noProof/>
        </w:rPr>
        <w:drawing>
          <wp:inline distT="0" distB="0" distL="0" distR="0" wp14:anchorId="52F21CE5" wp14:editId="77444EDF">
            <wp:extent cx="5095421"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557" t="38776" r="14556" b="7337"/>
                    <a:stretch/>
                  </pic:blipFill>
                  <pic:spPr bwMode="auto">
                    <a:xfrm>
                      <a:off x="0" y="0"/>
                      <a:ext cx="5106099" cy="2348060"/>
                    </a:xfrm>
                    <a:prstGeom prst="rect">
                      <a:avLst/>
                    </a:prstGeom>
                    <a:ln>
                      <a:noFill/>
                    </a:ln>
                    <a:extLst>
                      <a:ext uri="{53640926-AAD7-44D8-BBD7-CCE9431645EC}">
                        <a14:shadowObscured xmlns:a14="http://schemas.microsoft.com/office/drawing/2010/main"/>
                      </a:ext>
                    </a:extLst>
                  </pic:spPr>
                </pic:pic>
              </a:graphicData>
            </a:graphic>
          </wp:inline>
        </w:drawing>
      </w:r>
    </w:p>
    <w:p w14:paraId="292E6585" w14:textId="229BF227" w:rsidR="009C3A0B" w:rsidRPr="00820F6F" w:rsidRDefault="009C3A0B" w:rsidP="00820F6F">
      <w:pPr>
        <w:spacing w:before="240"/>
        <w:ind w:firstLine="1560"/>
        <w:jc w:val="both"/>
        <w:rPr>
          <w:b/>
          <w:bCs/>
          <w:szCs w:val="24"/>
        </w:rPr>
      </w:pPr>
      <w:r w:rsidRPr="00820F6F">
        <w:rPr>
          <w:b/>
          <w:bCs/>
          <w:szCs w:val="24"/>
        </w:rPr>
        <w:t>Figure 1. Ad Intensity</w:t>
      </w:r>
    </w:p>
    <w:p w14:paraId="3FCC26D6" w14:textId="77777777" w:rsidR="009C3A0B" w:rsidRDefault="009C3A0B" w:rsidP="00820F6F">
      <w:pPr>
        <w:spacing w:before="240"/>
        <w:ind w:left="709" w:firstLine="851"/>
        <w:jc w:val="both"/>
        <w:rPr>
          <w:szCs w:val="24"/>
        </w:rPr>
      </w:pPr>
      <w:r w:rsidRPr="009C3A0B">
        <w:rPr>
          <w:szCs w:val="24"/>
        </w:rPr>
        <w:t>From the picture above, it is explained that the intensity of advertising that affects the behavior of consumer interest in buying products, namely:</w:t>
      </w:r>
    </w:p>
    <w:p w14:paraId="031CDC28" w14:textId="77777777" w:rsidR="009C3A0B" w:rsidRDefault="009C3A0B" w:rsidP="009C3A0B">
      <w:pPr>
        <w:pStyle w:val="ListParagraph"/>
        <w:numPr>
          <w:ilvl w:val="0"/>
          <w:numId w:val="9"/>
        </w:numPr>
        <w:spacing w:before="240"/>
        <w:jc w:val="both"/>
        <w:rPr>
          <w:szCs w:val="24"/>
        </w:rPr>
      </w:pPr>
      <w:r w:rsidRPr="009C3A0B">
        <w:rPr>
          <w:szCs w:val="24"/>
        </w:rPr>
        <w:t>The intensity/exposure to advertising will create brand awareness, which makes consumers feel familiar.</w:t>
      </w:r>
    </w:p>
    <w:p w14:paraId="56088D11" w14:textId="77777777" w:rsidR="009C3A0B" w:rsidRDefault="009C3A0B" w:rsidP="009C3A0B">
      <w:pPr>
        <w:pStyle w:val="ListParagraph"/>
        <w:numPr>
          <w:ilvl w:val="0"/>
          <w:numId w:val="9"/>
        </w:numPr>
        <w:spacing w:before="240"/>
        <w:jc w:val="both"/>
        <w:rPr>
          <w:szCs w:val="24"/>
        </w:rPr>
      </w:pPr>
      <w:r w:rsidRPr="009C3A0B">
        <w:rPr>
          <w:szCs w:val="24"/>
        </w:rPr>
        <w:t>consumers will get information about the benefits and characteristics of the brand.</w:t>
      </w:r>
    </w:p>
    <w:p w14:paraId="3C73575B" w14:textId="77777777" w:rsidR="009C3A0B" w:rsidRDefault="009C3A0B" w:rsidP="009C3A0B">
      <w:pPr>
        <w:pStyle w:val="ListParagraph"/>
        <w:numPr>
          <w:ilvl w:val="0"/>
          <w:numId w:val="9"/>
        </w:numPr>
        <w:spacing w:before="240"/>
        <w:jc w:val="both"/>
        <w:rPr>
          <w:szCs w:val="24"/>
        </w:rPr>
      </w:pPr>
      <w:r w:rsidRPr="009C3A0B">
        <w:rPr>
          <w:szCs w:val="24"/>
        </w:rPr>
        <w:t>Advertising will generate feelings for consumers to associate something with the brand (brand association).</w:t>
      </w:r>
    </w:p>
    <w:p w14:paraId="37B6B54D" w14:textId="77777777" w:rsidR="009C3A0B" w:rsidRDefault="009C3A0B" w:rsidP="009C3A0B">
      <w:pPr>
        <w:pStyle w:val="ListParagraph"/>
        <w:numPr>
          <w:ilvl w:val="0"/>
          <w:numId w:val="9"/>
        </w:numPr>
        <w:spacing w:before="240"/>
        <w:jc w:val="both"/>
        <w:rPr>
          <w:szCs w:val="24"/>
        </w:rPr>
      </w:pPr>
      <w:r w:rsidRPr="009C3A0B">
        <w:rPr>
          <w:szCs w:val="24"/>
        </w:rPr>
        <w:t>Through the use and various other tools, advertising can create an image of the brand, which is often called brand personality.</w:t>
      </w:r>
    </w:p>
    <w:p w14:paraId="4BD65298" w14:textId="77777777" w:rsidR="009C3A0B" w:rsidRDefault="009C3A0B" w:rsidP="009C3A0B">
      <w:pPr>
        <w:pStyle w:val="ListParagraph"/>
        <w:numPr>
          <w:ilvl w:val="0"/>
          <w:numId w:val="9"/>
        </w:numPr>
        <w:spacing w:before="240"/>
        <w:jc w:val="both"/>
        <w:rPr>
          <w:szCs w:val="24"/>
        </w:rPr>
      </w:pPr>
      <w:r w:rsidRPr="009C3A0B">
        <w:rPr>
          <w:szCs w:val="24"/>
        </w:rPr>
        <w:t>Advertising can create the impression that the brand is liked by consumers.</w:t>
      </w:r>
    </w:p>
    <w:p w14:paraId="36396C30" w14:textId="59512510" w:rsidR="009C3A0B" w:rsidRPr="009C3A0B" w:rsidRDefault="009C3A0B" w:rsidP="009C3A0B">
      <w:pPr>
        <w:pStyle w:val="ListParagraph"/>
        <w:numPr>
          <w:ilvl w:val="0"/>
          <w:numId w:val="10"/>
        </w:numPr>
        <w:spacing w:after="160" w:line="259" w:lineRule="auto"/>
        <w:jc w:val="both"/>
      </w:pPr>
      <w:r w:rsidRPr="009C3A0B">
        <w:rPr>
          <w:szCs w:val="24"/>
        </w:rPr>
        <w:t>This effect can create a feeling of liking something, or an attitude towards the brand that moves consumers to buy the product</w:t>
      </w:r>
      <w:r>
        <w:rPr>
          <w:szCs w:val="24"/>
        </w:rPr>
        <w:t xml:space="preserve"> </w:t>
      </w:r>
      <w:r>
        <w:fldChar w:fldCharType="begin" w:fldLock="1"/>
      </w:r>
      <w:r w:rsidR="0022067A">
        <w:instrText>ADDIN CSL_CITATION {"citationItems":[{"id":"ITEM-1","itemData":{"author":[{"dropping-particle":"","family":"Rajeev Batra, John G. Myers","given":"David A. Aaker","non-dropping-particle":"","parse-names":false,"suffix":""}],"id":"ITEM-1","issued":{"date-parts":[["1996"]]},"publisher":"Prentice Hall","publisher-place":"New Jersey","title":"Advertising Management 5th ed","type":"book"},"uris":["http://www.mendeley.com/documents/?uuid=3dd12aed-fd3c-4d08-8f26-74e8c95f2a86"]}],"mendeley":{"formattedCitation":"[6]","plainTextFormattedCitation":"[6]","previouslyFormattedCitation":"(Rajeev Batra, John G. Myers, 1996)"},"properties":{"noteIndex":0},"schema":"https://github.com/citation-style-language/schema/raw/master/csl-citation.json"}</w:instrText>
      </w:r>
      <w:r>
        <w:fldChar w:fldCharType="separate"/>
      </w:r>
      <w:r w:rsidR="0022067A" w:rsidRPr="0022067A">
        <w:rPr>
          <w:noProof/>
        </w:rPr>
        <w:t>[6]</w:t>
      </w:r>
      <w:r>
        <w:fldChar w:fldCharType="end"/>
      </w:r>
      <w:r>
        <w:t>.</w:t>
      </w:r>
    </w:p>
    <w:p w14:paraId="58A6226B" w14:textId="63550982" w:rsidR="00820F6F" w:rsidRDefault="009C3A0B" w:rsidP="00820F6F">
      <w:pPr>
        <w:ind w:left="709" w:firstLine="567"/>
        <w:jc w:val="both"/>
      </w:pPr>
      <w:r w:rsidRPr="009C3A0B">
        <w:rPr>
          <w:szCs w:val="24"/>
        </w:rPr>
        <w:lastRenderedPageBreak/>
        <w:t>All of these effects result in a certain attitude change that ends in the creation of a purchase decision. Exposure to information is very important for the process of consumer interpretation, consumers are exposed to information in their environment such as marketing strategies. Consumers are exposed to marketing information in line with their desire and search behavior based on their goals</w:t>
      </w:r>
      <w:r>
        <w:rPr>
          <w:szCs w:val="24"/>
        </w:rPr>
        <w:t xml:space="preserve"> </w:t>
      </w:r>
      <w:r>
        <w:fldChar w:fldCharType="begin" w:fldLock="1"/>
      </w:r>
      <w:r w:rsidR="0022067A">
        <w:instrText>ADDIN CSL_CITATION {"citationItems":[{"id":"ITEM-1","itemData":{"author":[{"dropping-particle":"","family":"Peter","given":"J Jaul &amp; Jerry C Olson","non-dropping-particle":"","parse-names":false,"suffix":""}],"id":"ITEM-1","issued":{"date-parts":[["1996"]]},"publisher":"McGraw-Hill Irwin","title":"Consumer Behaviour. 5th Edition ; Alih. Bahasa : Perilaku Konsumen dan Strategi Pemasaran","type":"book"},"uris":["http://www.mendeley.com/documents/?uuid=c26ee614-1443-4e4b-a7ce-362644484212"]}],"mendeley":{"formattedCitation":"[7]","plainTextFormattedCitation":"[7]","previouslyFormattedCitation":"(Peter, 1996)"},"properties":{"noteIndex":0},"schema":"https://github.com/citation-style-language/schema/raw/master/csl-citation.json"}</w:instrText>
      </w:r>
      <w:r>
        <w:fldChar w:fldCharType="separate"/>
      </w:r>
      <w:r w:rsidR="0022067A" w:rsidRPr="0022067A">
        <w:rPr>
          <w:noProof/>
        </w:rPr>
        <w:t>[7]</w:t>
      </w:r>
      <w:r>
        <w:fldChar w:fldCharType="end"/>
      </w:r>
      <w:r w:rsidRPr="00FA4526">
        <w:t>.</w:t>
      </w:r>
    </w:p>
    <w:p w14:paraId="7517B1CD" w14:textId="53F2B7A7" w:rsidR="00820F6F" w:rsidRDefault="009C3A0B" w:rsidP="00820F6F">
      <w:pPr>
        <w:ind w:left="709" w:firstLine="567"/>
        <w:jc w:val="both"/>
      </w:pPr>
      <w:r w:rsidRPr="009C3A0B">
        <w:rPr>
          <w:szCs w:val="24"/>
        </w:rPr>
        <w:t xml:space="preserve">According to </w:t>
      </w:r>
      <w:proofErr w:type="spellStart"/>
      <w:r w:rsidRPr="009C3A0B">
        <w:rPr>
          <w:szCs w:val="24"/>
        </w:rPr>
        <w:t>Shimp</w:t>
      </w:r>
      <w:proofErr w:type="spellEnd"/>
      <w:r w:rsidRPr="009C3A0B">
        <w:rPr>
          <w:szCs w:val="24"/>
        </w:rPr>
        <w:t>, exposure is simply that consumers interact with messages from marketers (they see magazine advertisements, hear radio advertisements, watch television advertisements, etc.)</w:t>
      </w:r>
      <w:r>
        <w:rPr>
          <w:szCs w:val="24"/>
        </w:rPr>
        <w:t xml:space="preserve"> </w:t>
      </w:r>
      <w:r>
        <w:fldChar w:fldCharType="begin" w:fldLock="1"/>
      </w:r>
      <w:r w:rsidR="0022067A">
        <w:instrText>ADDIN CSL_CITATION {"citationItems":[{"id":"ITEM-1","itemData":{"author":[{"dropping-particle":"","family":"Terence A. Shimp","given":"","non-dropping-particle":"","parse-names":false,"suffix":""}],"id":"ITEM-1","issued":{"date-parts":[["2003"]]},"publisher":"Erlangga","publisher-place":"2003","title":"Periklanan Promosi Dan Aspek Tambahan Komunikasi Pemasaran Terpadu","type":"book"},"uris":["http://www.mendeley.com/documents/?uuid=7f0d5815-b821-427c-9ea7-5ce61a844386"]}],"mendeley":{"formattedCitation":"[8]","plainTextFormattedCitation":"[8]","previouslyFormattedCitation":"(Terence A. Shimp, 2003b)"},"properties":{"noteIndex":0},"schema":"https://github.com/citation-style-language/schema/raw/master/csl-citation.json"}</w:instrText>
      </w:r>
      <w:r>
        <w:fldChar w:fldCharType="separate"/>
      </w:r>
      <w:r w:rsidR="0022067A" w:rsidRPr="0022067A">
        <w:rPr>
          <w:noProof/>
        </w:rPr>
        <w:t>[8]</w:t>
      </w:r>
      <w:r>
        <w:fldChar w:fldCharType="end"/>
      </w:r>
      <w:r>
        <w:t>.</w:t>
      </w:r>
    </w:p>
    <w:p w14:paraId="08CEBF77" w14:textId="5FCDCBFE" w:rsidR="00820F6F" w:rsidRPr="00820F6F" w:rsidRDefault="009C3A0B" w:rsidP="00820F6F">
      <w:pPr>
        <w:ind w:left="709" w:firstLine="567"/>
        <w:jc w:val="both"/>
      </w:pPr>
      <w:r w:rsidRPr="009C3A0B">
        <w:rPr>
          <w:szCs w:val="24"/>
        </w:rPr>
        <w:t>Exposure occurs when an ad is placed so that prospective buyers can see, hear or read the ad.</w:t>
      </w:r>
      <w:r w:rsidR="00820F6F">
        <w:rPr>
          <w:szCs w:val="24"/>
        </w:rPr>
        <w:t xml:space="preserve"> </w:t>
      </w:r>
      <w:r w:rsidRPr="009C3A0B">
        <w:rPr>
          <w:szCs w:val="24"/>
        </w:rPr>
        <w:t>Exposure can be determined from:</w:t>
      </w:r>
    </w:p>
    <w:p w14:paraId="69BD6698" w14:textId="77777777" w:rsidR="00820F6F" w:rsidRDefault="009C3A0B" w:rsidP="00820F6F">
      <w:pPr>
        <w:pStyle w:val="ListParagraph"/>
        <w:numPr>
          <w:ilvl w:val="0"/>
          <w:numId w:val="11"/>
        </w:numPr>
        <w:spacing w:before="240"/>
        <w:jc w:val="both"/>
        <w:rPr>
          <w:szCs w:val="24"/>
        </w:rPr>
      </w:pPr>
      <w:r w:rsidRPr="00820F6F">
        <w:rPr>
          <w:szCs w:val="24"/>
        </w:rPr>
        <w:t xml:space="preserve">Frequency </w:t>
      </w:r>
      <w:proofErr w:type="spellStart"/>
      <w:r w:rsidRPr="00820F6F">
        <w:rPr>
          <w:szCs w:val="24"/>
        </w:rPr>
        <w:t>Frequency</w:t>
      </w:r>
      <w:proofErr w:type="spellEnd"/>
      <w:r w:rsidRPr="00820F6F">
        <w:rPr>
          <w:szCs w:val="24"/>
        </w:rPr>
        <w:t xml:space="preserve"> is how often an advertisement is seen, read and listened to. The higher the frequency, the more the message sticks in the minds of consumers and gets the attention of consumers.</w:t>
      </w:r>
    </w:p>
    <w:p w14:paraId="765F3BFE" w14:textId="77777777" w:rsidR="00820F6F" w:rsidRDefault="009C3A0B" w:rsidP="00820F6F">
      <w:pPr>
        <w:pStyle w:val="ListParagraph"/>
        <w:numPr>
          <w:ilvl w:val="0"/>
          <w:numId w:val="11"/>
        </w:numPr>
        <w:spacing w:before="240"/>
        <w:jc w:val="both"/>
        <w:rPr>
          <w:szCs w:val="24"/>
        </w:rPr>
      </w:pPr>
      <w:r w:rsidRPr="00820F6F">
        <w:rPr>
          <w:szCs w:val="24"/>
        </w:rPr>
        <w:t xml:space="preserve">Intensity </w:t>
      </w:r>
      <w:proofErr w:type="spellStart"/>
      <w:r w:rsidRPr="00820F6F">
        <w:rPr>
          <w:szCs w:val="24"/>
        </w:rPr>
        <w:t>Intensity</w:t>
      </w:r>
      <w:proofErr w:type="spellEnd"/>
      <w:r w:rsidRPr="00820F6F">
        <w:rPr>
          <w:szCs w:val="24"/>
        </w:rPr>
        <w:t xml:space="preserve"> is how far the audience understands the content of the advertising message. Because the intensity studied is the intensity of television commercials, it will be seen from the audio and video elements.</w:t>
      </w:r>
    </w:p>
    <w:p w14:paraId="1AB952F0" w14:textId="2FC9545B" w:rsidR="009C3A0B" w:rsidRDefault="009C3A0B" w:rsidP="00820F6F">
      <w:pPr>
        <w:pStyle w:val="ListParagraph"/>
        <w:numPr>
          <w:ilvl w:val="0"/>
          <w:numId w:val="11"/>
        </w:numPr>
        <w:spacing w:before="240"/>
        <w:jc w:val="both"/>
        <w:rPr>
          <w:szCs w:val="24"/>
        </w:rPr>
      </w:pPr>
      <w:r w:rsidRPr="00820F6F">
        <w:rPr>
          <w:szCs w:val="24"/>
        </w:rPr>
        <w:t xml:space="preserve">Duration </w:t>
      </w:r>
      <w:proofErr w:type="spellStart"/>
      <w:r w:rsidRPr="00820F6F">
        <w:rPr>
          <w:szCs w:val="24"/>
        </w:rPr>
        <w:t>Duration</w:t>
      </w:r>
      <w:proofErr w:type="spellEnd"/>
      <w:r w:rsidRPr="00820F6F">
        <w:rPr>
          <w:szCs w:val="24"/>
        </w:rPr>
        <w:t xml:space="preserve"> is how long the ad is seen, read and listened to. The choice of duration pattern depends on several factors, namely advertising budget, consumer cycle, and competitive strategy</w:t>
      </w:r>
    </w:p>
    <w:p w14:paraId="59B5EF10" w14:textId="376E7B6B" w:rsidR="00820F6F" w:rsidRDefault="00820F6F" w:rsidP="00820F6F">
      <w:pPr>
        <w:spacing w:before="240"/>
        <w:ind w:left="709" w:firstLine="567"/>
        <w:jc w:val="both"/>
        <w:rPr>
          <w:szCs w:val="24"/>
        </w:rPr>
      </w:pPr>
      <w:r w:rsidRPr="00820F6F">
        <w:rPr>
          <w:szCs w:val="24"/>
        </w:rPr>
        <w:t>In line with the increasing amount of information in a television, consumers are becoming increasingly clever in avoiding exposure, so that the frequency, duration and intensity of an advertisement play a very important role in addition to the creative side of the advertisement.</w:t>
      </w:r>
    </w:p>
    <w:p w14:paraId="248195AF" w14:textId="77777777" w:rsidR="00820F6F" w:rsidRDefault="00820F6F" w:rsidP="00820F6F">
      <w:pPr>
        <w:spacing w:before="240"/>
        <w:ind w:left="709" w:firstLine="567"/>
        <w:jc w:val="both"/>
        <w:rPr>
          <w:szCs w:val="24"/>
        </w:rPr>
      </w:pPr>
    </w:p>
    <w:p w14:paraId="39816B0A" w14:textId="77777777" w:rsidR="00820F6F" w:rsidRDefault="00820F6F" w:rsidP="00820F6F">
      <w:pPr>
        <w:pStyle w:val="ListParagraph"/>
        <w:numPr>
          <w:ilvl w:val="0"/>
          <w:numId w:val="12"/>
        </w:numPr>
        <w:spacing w:before="240"/>
        <w:jc w:val="both"/>
        <w:rPr>
          <w:szCs w:val="24"/>
        </w:rPr>
      </w:pPr>
      <w:r w:rsidRPr="00820F6F">
        <w:rPr>
          <w:szCs w:val="24"/>
        </w:rPr>
        <w:t>The Effect of Intensity/Exposure on Advertising on Consumer Purchase Behavior</w:t>
      </w:r>
    </w:p>
    <w:p w14:paraId="3DC3420F" w14:textId="7A3D6D85" w:rsidR="00820F6F" w:rsidRDefault="00820F6F" w:rsidP="00820F6F">
      <w:pPr>
        <w:pStyle w:val="ListParagraph"/>
        <w:spacing w:before="240"/>
        <w:ind w:firstLine="720"/>
        <w:jc w:val="both"/>
        <w:rPr>
          <w:szCs w:val="24"/>
        </w:rPr>
      </w:pPr>
      <w:r w:rsidRPr="00820F6F">
        <w:rPr>
          <w:szCs w:val="24"/>
        </w:rPr>
        <w:t>From research conducted on the distribution of questionnaires 120 student respondents consisting of men and women obtained regression analysis data as follows:</w:t>
      </w:r>
    </w:p>
    <w:p w14:paraId="219F7670" w14:textId="77777777" w:rsidR="00820F6F" w:rsidRPr="00820F6F" w:rsidRDefault="00820F6F" w:rsidP="00820F6F">
      <w:pPr>
        <w:pStyle w:val="ListParagraph"/>
        <w:spacing w:before="240"/>
        <w:ind w:firstLine="720"/>
        <w:jc w:val="both"/>
        <w:rPr>
          <w:szCs w:val="24"/>
        </w:rPr>
      </w:pPr>
    </w:p>
    <w:tbl>
      <w:tblPr>
        <w:tblW w:w="0" w:type="auto"/>
        <w:jc w:val="center"/>
        <w:tblBorders>
          <w:bottom w:val="single" w:sz="4" w:space="0" w:color="auto"/>
        </w:tblBorders>
        <w:tblLook w:val="01E0" w:firstRow="1" w:lastRow="1" w:firstColumn="1" w:lastColumn="1" w:noHBand="0" w:noVBand="0"/>
      </w:tblPr>
      <w:tblGrid>
        <w:gridCol w:w="1671"/>
        <w:gridCol w:w="1546"/>
        <w:gridCol w:w="1419"/>
        <w:gridCol w:w="1665"/>
      </w:tblGrid>
      <w:tr w:rsidR="00820F6F" w:rsidRPr="00BD7B9E" w14:paraId="3E1D823E" w14:textId="77777777" w:rsidTr="00C112FC">
        <w:trPr>
          <w:jc w:val="center"/>
        </w:trPr>
        <w:tc>
          <w:tcPr>
            <w:tcW w:w="6301" w:type="dxa"/>
            <w:gridSpan w:val="4"/>
          </w:tcPr>
          <w:p w14:paraId="784D0749" w14:textId="77777777" w:rsidR="00820F6F" w:rsidRPr="00BD7B9E" w:rsidRDefault="00820F6F" w:rsidP="00C112FC">
            <w:pPr>
              <w:jc w:val="center"/>
              <w:rPr>
                <w:b/>
                <w:szCs w:val="24"/>
                <w:lang w:val="en-GB" w:eastAsia="zh-CN"/>
              </w:rPr>
            </w:pPr>
            <w:bookmarkStart w:id="0" w:name="_Hlk115196028"/>
            <w:r w:rsidRPr="00BD7B9E">
              <w:rPr>
                <w:b/>
                <w:szCs w:val="24"/>
                <w:lang w:val="en-GB" w:eastAsia="zh-CN"/>
              </w:rPr>
              <w:t xml:space="preserve">Table </w:t>
            </w:r>
            <w:r w:rsidRPr="00BD7B9E">
              <w:rPr>
                <w:b/>
                <w:szCs w:val="24"/>
                <w:lang w:eastAsia="zh-CN"/>
              </w:rPr>
              <w:t>1</w:t>
            </w:r>
            <w:r w:rsidRPr="00BD7B9E">
              <w:rPr>
                <w:b/>
                <w:szCs w:val="24"/>
                <w:lang w:val="en-GB" w:eastAsia="zh-CN"/>
              </w:rPr>
              <w:t>.</w:t>
            </w:r>
            <w:r w:rsidRPr="00BD7B9E">
              <w:rPr>
                <w:szCs w:val="24"/>
                <w:lang w:val="en-GB" w:eastAsia="zh-CN"/>
              </w:rPr>
              <w:t xml:space="preserve"> </w:t>
            </w:r>
            <w:r w:rsidRPr="00820F6F">
              <w:rPr>
                <w:b/>
                <w:bCs/>
                <w:szCs w:val="24"/>
                <w:lang w:eastAsia="zh-CN"/>
              </w:rPr>
              <w:t>Validity &amp; Reliability Test</w:t>
            </w:r>
            <w:r w:rsidRPr="00BD7B9E">
              <w:rPr>
                <w:szCs w:val="24"/>
                <w:lang w:eastAsia="zh-CN"/>
              </w:rPr>
              <w:t xml:space="preserve"> </w:t>
            </w:r>
          </w:p>
        </w:tc>
      </w:tr>
      <w:tr w:rsidR="00820F6F" w:rsidRPr="00BD7B9E" w14:paraId="3E43C6DF" w14:textId="77777777" w:rsidTr="00C112FC">
        <w:trPr>
          <w:jc w:val="center"/>
        </w:trPr>
        <w:tc>
          <w:tcPr>
            <w:tcW w:w="1671" w:type="dxa"/>
            <w:tcBorders>
              <w:bottom w:val="single" w:sz="4" w:space="0" w:color="auto"/>
            </w:tcBorders>
          </w:tcPr>
          <w:p w14:paraId="0D1A4EC8" w14:textId="77777777" w:rsidR="00820F6F" w:rsidRPr="00BD7B9E" w:rsidRDefault="00820F6F" w:rsidP="00C112FC">
            <w:pPr>
              <w:jc w:val="center"/>
              <w:rPr>
                <w:szCs w:val="24"/>
                <w:lang w:eastAsia="zh-CN"/>
              </w:rPr>
            </w:pPr>
          </w:p>
        </w:tc>
        <w:tc>
          <w:tcPr>
            <w:tcW w:w="1546" w:type="dxa"/>
            <w:tcBorders>
              <w:bottom w:val="single" w:sz="4" w:space="0" w:color="auto"/>
            </w:tcBorders>
          </w:tcPr>
          <w:p w14:paraId="454D025B" w14:textId="77777777" w:rsidR="00820F6F" w:rsidRPr="00BD7B9E" w:rsidRDefault="00820F6F" w:rsidP="00C112FC">
            <w:pPr>
              <w:jc w:val="center"/>
              <w:rPr>
                <w:szCs w:val="24"/>
                <w:lang w:eastAsia="zh-CN"/>
              </w:rPr>
            </w:pPr>
          </w:p>
        </w:tc>
        <w:tc>
          <w:tcPr>
            <w:tcW w:w="1419" w:type="dxa"/>
            <w:tcBorders>
              <w:bottom w:val="single" w:sz="4" w:space="0" w:color="auto"/>
            </w:tcBorders>
          </w:tcPr>
          <w:p w14:paraId="366043A3" w14:textId="77777777" w:rsidR="00820F6F" w:rsidRPr="00BD7B9E" w:rsidRDefault="00820F6F" w:rsidP="00C112FC">
            <w:pPr>
              <w:jc w:val="center"/>
              <w:rPr>
                <w:szCs w:val="24"/>
                <w:lang w:eastAsia="zh-CN"/>
              </w:rPr>
            </w:pPr>
          </w:p>
        </w:tc>
        <w:tc>
          <w:tcPr>
            <w:tcW w:w="1665" w:type="dxa"/>
            <w:tcBorders>
              <w:bottom w:val="single" w:sz="4" w:space="0" w:color="auto"/>
            </w:tcBorders>
          </w:tcPr>
          <w:p w14:paraId="260F913E" w14:textId="77777777" w:rsidR="00820F6F" w:rsidRPr="00BD7B9E" w:rsidRDefault="00820F6F" w:rsidP="00C112FC">
            <w:pPr>
              <w:jc w:val="center"/>
              <w:rPr>
                <w:szCs w:val="24"/>
                <w:lang w:eastAsia="zh-CN"/>
              </w:rPr>
            </w:pPr>
          </w:p>
        </w:tc>
      </w:tr>
      <w:tr w:rsidR="00820F6F" w:rsidRPr="00BD7B9E" w14:paraId="43215361" w14:textId="77777777" w:rsidTr="00C112FC">
        <w:trPr>
          <w:jc w:val="center"/>
        </w:trPr>
        <w:tc>
          <w:tcPr>
            <w:tcW w:w="1671" w:type="dxa"/>
            <w:tcBorders>
              <w:top w:val="single" w:sz="4" w:space="0" w:color="auto"/>
              <w:bottom w:val="single" w:sz="4" w:space="0" w:color="auto"/>
            </w:tcBorders>
          </w:tcPr>
          <w:p w14:paraId="49314090" w14:textId="77777777" w:rsidR="00820F6F" w:rsidRPr="00BD7B9E" w:rsidRDefault="00820F6F" w:rsidP="00C112FC">
            <w:pPr>
              <w:jc w:val="center"/>
              <w:rPr>
                <w:szCs w:val="24"/>
                <w:lang w:eastAsia="zh-CN"/>
              </w:rPr>
            </w:pPr>
          </w:p>
        </w:tc>
        <w:tc>
          <w:tcPr>
            <w:tcW w:w="1546" w:type="dxa"/>
            <w:tcBorders>
              <w:top w:val="single" w:sz="4" w:space="0" w:color="auto"/>
              <w:bottom w:val="single" w:sz="4" w:space="0" w:color="auto"/>
            </w:tcBorders>
            <w:hideMark/>
          </w:tcPr>
          <w:p w14:paraId="0186AF34" w14:textId="77777777" w:rsidR="00820F6F" w:rsidRPr="00BD7B9E" w:rsidRDefault="00820F6F" w:rsidP="00C112FC">
            <w:pPr>
              <w:jc w:val="center"/>
              <w:rPr>
                <w:szCs w:val="24"/>
                <w:lang w:eastAsia="zh-CN"/>
              </w:rPr>
            </w:pPr>
            <w:r w:rsidRPr="00BD7B9E">
              <w:rPr>
                <w:szCs w:val="24"/>
                <w:lang w:eastAsia="zh-CN"/>
              </w:rPr>
              <w:t>Cronbach Alpha</w:t>
            </w:r>
          </w:p>
          <w:p w14:paraId="26FC1E08" w14:textId="77777777" w:rsidR="00820F6F" w:rsidRPr="00BD7B9E" w:rsidRDefault="00820F6F" w:rsidP="00C112FC">
            <w:pPr>
              <w:jc w:val="center"/>
              <w:rPr>
                <w:szCs w:val="24"/>
                <w:lang w:eastAsia="zh-CN"/>
              </w:rPr>
            </w:pPr>
            <w:r w:rsidRPr="00BD7B9E">
              <w:rPr>
                <w:iCs/>
                <w:szCs w:val="24"/>
                <w:lang w:eastAsia="zh-CN"/>
              </w:rPr>
              <w:t>(</w:t>
            </w:r>
            <w:r w:rsidRPr="00BD7B9E">
              <w:rPr>
                <w:i/>
                <w:iCs/>
                <w:szCs w:val="24"/>
                <w:lang w:eastAsia="zh-CN"/>
              </w:rPr>
              <w:t>N</w:t>
            </w:r>
            <w:r w:rsidRPr="00BD7B9E">
              <w:rPr>
                <w:iCs/>
                <w:szCs w:val="24"/>
                <w:lang w:eastAsia="zh-CN"/>
              </w:rPr>
              <w:t xml:space="preserve">=30, </w:t>
            </w:r>
            <w:r w:rsidRPr="00BD7B9E">
              <w:rPr>
                <w:i/>
                <w:iCs/>
                <w:szCs w:val="24"/>
                <w:lang w:eastAsia="zh-CN"/>
              </w:rPr>
              <w:t>df</w:t>
            </w:r>
            <w:r w:rsidRPr="00BD7B9E">
              <w:rPr>
                <w:iCs/>
                <w:szCs w:val="24"/>
                <w:lang w:eastAsia="zh-CN"/>
              </w:rPr>
              <w:t>=1)</w:t>
            </w:r>
          </w:p>
        </w:tc>
        <w:tc>
          <w:tcPr>
            <w:tcW w:w="1419" w:type="dxa"/>
            <w:tcBorders>
              <w:top w:val="single" w:sz="4" w:space="0" w:color="auto"/>
              <w:bottom w:val="single" w:sz="4" w:space="0" w:color="auto"/>
            </w:tcBorders>
            <w:hideMark/>
          </w:tcPr>
          <w:p w14:paraId="3118DEF7" w14:textId="77777777" w:rsidR="00820F6F" w:rsidRPr="00BD7B9E" w:rsidRDefault="00820F6F" w:rsidP="00C112FC">
            <w:pPr>
              <w:jc w:val="center"/>
              <w:rPr>
                <w:szCs w:val="24"/>
                <w:lang w:eastAsia="zh-CN"/>
              </w:rPr>
            </w:pPr>
            <w:r w:rsidRPr="00BD7B9E">
              <w:rPr>
                <w:szCs w:val="24"/>
                <w:lang w:eastAsia="zh-CN"/>
              </w:rPr>
              <w:t>Indicator</w:t>
            </w:r>
          </w:p>
          <w:p w14:paraId="222E88B4" w14:textId="77777777" w:rsidR="00820F6F" w:rsidRPr="00BD7B9E" w:rsidRDefault="00820F6F" w:rsidP="00C112FC">
            <w:pPr>
              <w:jc w:val="center"/>
              <w:rPr>
                <w:szCs w:val="24"/>
                <w:lang w:eastAsia="zh-CN"/>
              </w:rPr>
            </w:pPr>
            <w:r w:rsidRPr="00BD7B9E">
              <w:rPr>
                <w:iCs/>
                <w:szCs w:val="24"/>
                <w:lang w:eastAsia="zh-CN"/>
              </w:rPr>
              <w:t>(</w:t>
            </w:r>
            <w:r w:rsidRPr="00BD7B9E">
              <w:rPr>
                <w:i/>
                <w:iCs/>
                <w:szCs w:val="24"/>
                <w:lang w:eastAsia="zh-CN"/>
              </w:rPr>
              <w:t>N</w:t>
            </w:r>
            <w:r w:rsidRPr="00BD7B9E">
              <w:rPr>
                <w:iCs/>
                <w:szCs w:val="24"/>
                <w:lang w:eastAsia="zh-CN"/>
              </w:rPr>
              <w:t xml:space="preserve">=30, </w:t>
            </w:r>
            <w:r w:rsidRPr="00BD7B9E">
              <w:rPr>
                <w:i/>
                <w:iCs/>
                <w:szCs w:val="24"/>
                <w:lang w:eastAsia="zh-CN"/>
              </w:rPr>
              <w:t>df</w:t>
            </w:r>
            <w:r w:rsidRPr="00BD7B9E">
              <w:rPr>
                <w:iCs/>
                <w:szCs w:val="24"/>
                <w:lang w:eastAsia="zh-CN"/>
              </w:rPr>
              <w:t>=1)</w:t>
            </w:r>
          </w:p>
        </w:tc>
        <w:tc>
          <w:tcPr>
            <w:tcW w:w="1665" w:type="dxa"/>
            <w:tcBorders>
              <w:top w:val="single" w:sz="4" w:space="0" w:color="auto"/>
              <w:bottom w:val="single" w:sz="4" w:space="0" w:color="auto"/>
            </w:tcBorders>
          </w:tcPr>
          <w:p w14:paraId="6E3F30D9" w14:textId="77777777" w:rsidR="00820F6F" w:rsidRPr="00BD7B9E" w:rsidRDefault="00820F6F" w:rsidP="00C112FC">
            <w:pPr>
              <w:jc w:val="center"/>
              <w:rPr>
                <w:szCs w:val="24"/>
                <w:lang w:eastAsia="zh-CN"/>
              </w:rPr>
            </w:pPr>
            <w:r w:rsidRPr="00BD7B9E">
              <w:rPr>
                <w:szCs w:val="24"/>
                <w:lang w:eastAsia="zh-CN"/>
              </w:rPr>
              <w:t>Corrected Item total Correlation</w:t>
            </w:r>
          </w:p>
          <w:p w14:paraId="0941FA05" w14:textId="77777777" w:rsidR="00820F6F" w:rsidRPr="00BD7B9E" w:rsidRDefault="00820F6F" w:rsidP="00C112FC">
            <w:pPr>
              <w:jc w:val="center"/>
              <w:rPr>
                <w:szCs w:val="24"/>
                <w:lang w:eastAsia="zh-CN"/>
              </w:rPr>
            </w:pPr>
            <w:r w:rsidRPr="00BD7B9E">
              <w:rPr>
                <w:iCs/>
                <w:szCs w:val="24"/>
                <w:lang w:eastAsia="zh-CN"/>
              </w:rPr>
              <w:t>(</w:t>
            </w:r>
            <w:r w:rsidRPr="00BD7B9E">
              <w:rPr>
                <w:i/>
                <w:iCs/>
                <w:szCs w:val="24"/>
                <w:lang w:eastAsia="zh-CN"/>
              </w:rPr>
              <w:t>N</w:t>
            </w:r>
            <w:r w:rsidRPr="00BD7B9E">
              <w:rPr>
                <w:iCs/>
                <w:szCs w:val="24"/>
                <w:lang w:eastAsia="zh-CN"/>
              </w:rPr>
              <w:t xml:space="preserve">=30, </w:t>
            </w:r>
            <w:r w:rsidRPr="00BD7B9E">
              <w:rPr>
                <w:i/>
                <w:iCs/>
                <w:szCs w:val="24"/>
                <w:lang w:eastAsia="zh-CN"/>
              </w:rPr>
              <w:t>df</w:t>
            </w:r>
            <w:r w:rsidRPr="00BD7B9E">
              <w:rPr>
                <w:iCs/>
                <w:szCs w:val="24"/>
                <w:lang w:eastAsia="zh-CN"/>
              </w:rPr>
              <w:t>=1)</w:t>
            </w:r>
          </w:p>
        </w:tc>
      </w:tr>
      <w:tr w:rsidR="00820F6F" w:rsidRPr="00BD7B9E" w14:paraId="3EA53B70" w14:textId="77777777" w:rsidTr="00C112FC">
        <w:trPr>
          <w:jc w:val="center"/>
        </w:trPr>
        <w:tc>
          <w:tcPr>
            <w:tcW w:w="1671" w:type="dxa"/>
            <w:vMerge w:val="restart"/>
            <w:tcBorders>
              <w:top w:val="single" w:sz="4" w:space="0" w:color="auto"/>
            </w:tcBorders>
          </w:tcPr>
          <w:p w14:paraId="40C71735" w14:textId="0A4AB519" w:rsidR="00820F6F" w:rsidRDefault="00820F6F" w:rsidP="00C112FC">
            <w:pPr>
              <w:jc w:val="center"/>
              <w:rPr>
                <w:szCs w:val="24"/>
                <w:lang w:eastAsia="zh-CN"/>
              </w:rPr>
            </w:pPr>
            <w:r w:rsidRPr="00820F6F">
              <w:rPr>
                <w:szCs w:val="24"/>
                <w:lang w:eastAsia="zh-CN"/>
              </w:rPr>
              <w:t>Ad Intensity</w:t>
            </w:r>
          </w:p>
          <w:p w14:paraId="6F12429B" w14:textId="2A9230A5" w:rsidR="00820F6F" w:rsidRDefault="00820F6F" w:rsidP="00C112FC">
            <w:pPr>
              <w:jc w:val="center"/>
              <w:rPr>
                <w:szCs w:val="24"/>
                <w:lang w:eastAsia="zh-CN"/>
              </w:rPr>
            </w:pPr>
          </w:p>
          <w:p w14:paraId="4560F1F3" w14:textId="332EC01C" w:rsidR="00820F6F" w:rsidRDefault="00820F6F" w:rsidP="00C112FC">
            <w:pPr>
              <w:jc w:val="center"/>
              <w:rPr>
                <w:szCs w:val="24"/>
                <w:lang w:eastAsia="zh-CN"/>
              </w:rPr>
            </w:pPr>
          </w:p>
          <w:p w14:paraId="238CBAEE" w14:textId="77777777" w:rsidR="00820F6F" w:rsidRPr="00BD7B9E" w:rsidRDefault="00820F6F" w:rsidP="00C112FC">
            <w:pPr>
              <w:jc w:val="center"/>
              <w:rPr>
                <w:szCs w:val="24"/>
                <w:lang w:eastAsia="zh-CN"/>
              </w:rPr>
            </w:pPr>
          </w:p>
          <w:p w14:paraId="30D21443" w14:textId="77777777" w:rsidR="00820F6F" w:rsidRPr="00BD7B9E" w:rsidRDefault="00820F6F" w:rsidP="00C112FC">
            <w:pPr>
              <w:jc w:val="center"/>
              <w:rPr>
                <w:szCs w:val="24"/>
                <w:lang w:eastAsia="zh-CN"/>
              </w:rPr>
            </w:pPr>
          </w:p>
          <w:p w14:paraId="0660172D" w14:textId="77777777" w:rsidR="00820F6F" w:rsidRPr="00BD7B9E" w:rsidRDefault="00820F6F" w:rsidP="00C112FC">
            <w:pPr>
              <w:jc w:val="center"/>
              <w:rPr>
                <w:szCs w:val="24"/>
                <w:lang w:eastAsia="zh-CN"/>
              </w:rPr>
            </w:pPr>
          </w:p>
          <w:p w14:paraId="6CE029CF" w14:textId="2EFC4204" w:rsidR="00820F6F" w:rsidRPr="00BD7B9E" w:rsidRDefault="00820F6F" w:rsidP="00C112FC">
            <w:pPr>
              <w:rPr>
                <w:szCs w:val="24"/>
                <w:lang w:eastAsia="zh-CN"/>
              </w:rPr>
            </w:pPr>
            <w:r w:rsidRPr="00820F6F">
              <w:rPr>
                <w:szCs w:val="24"/>
                <w:lang w:eastAsia="zh-CN"/>
              </w:rPr>
              <w:lastRenderedPageBreak/>
              <w:t>Consumer Consumptive Behavior</w:t>
            </w:r>
          </w:p>
        </w:tc>
        <w:tc>
          <w:tcPr>
            <w:tcW w:w="1546" w:type="dxa"/>
            <w:tcBorders>
              <w:top w:val="single" w:sz="4" w:space="0" w:color="auto"/>
            </w:tcBorders>
          </w:tcPr>
          <w:p w14:paraId="6EB0D678" w14:textId="77777777" w:rsidR="00820F6F" w:rsidRPr="00BD7B9E" w:rsidRDefault="00820F6F" w:rsidP="00C112FC">
            <w:pPr>
              <w:jc w:val="center"/>
              <w:rPr>
                <w:szCs w:val="24"/>
                <w:lang w:eastAsia="zh-CN"/>
              </w:rPr>
            </w:pPr>
            <w:r w:rsidRPr="00BD7B9E">
              <w:rPr>
                <w:szCs w:val="24"/>
                <w:lang w:eastAsia="zh-CN"/>
              </w:rPr>
              <w:lastRenderedPageBreak/>
              <w:t>.700</w:t>
            </w:r>
          </w:p>
        </w:tc>
        <w:tc>
          <w:tcPr>
            <w:tcW w:w="1419" w:type="dxa"/>
            <w:tcBorders>
              <w:top w:val="single" w:sz="4" w:space="0" w:color="auto"/>
            </w:tcBorders>
            <w:hideMark/>
          </w:tcPr>
          <w:p w14:paraId="1120A592" w14:textId="77777777" w:rsidR="00820F6F" w:rsidRPr="00BD7B9E" w:rsidRDefault="00820F6F" w:rsidP="00C112FC">
            <w:pPr>
              <w:jc w:val="center"/>
              <w:rPr>
                <w:szCs w:val="24"/>
                <w:lang w:eastAsia="zh-CN"/>
              </w:rPr>
            </w:pPr>
            <w:r w:rsidRPr="00BD7B9E">
              <w:rPr>
                <w:szCs w:val="24"/>
                <w:lang w:eastAsia="zh-CN"/>
              </w:rPr>
              <w:t>X1.1</w:t>
            </w:r>
          </w:p>
        </w:tc>
        <w:tc>
          <w:tcPr>
            <w:tcW w:w="1665" w:type="dxa"/>
            <w:tcBorders>
              <w:top w:val="single" w:sz="4" w:space="0" w:color="auto"/>
            </w:tcBorders>
          </w:tcPr>
          <w:p w14:paraId="2C7C7BC7" w14:textId="77777777" w:rsidR="00820F6F" w:rsidRPr="00BD7B9E" w:rsidRDefault="00820F6F" w:rsidP="00C112FC">
            <w:pPr>
              <w:jc w:val="center"/>
              <w:rPr>
                <w:szCs w:val="24"/>
                <w:lang w:eastAsia="zh-CN"/>
              </w:rPr>
            </w:pPr>
            <w:r w:rsidRPr="00BD7B9E">
              <w:rPr>
                <w:szCs w:val="24"/>
                <w:lang w:eastAsia="zh-CN"/>
              </w:rPr>
              <w:t>.709</w:t>
            </w:r>
          </w:p>
        </w:tc>
      </w:tr>
      <w:tr w:rsidR="00820F6F" w:rsidRPr="00BD7B9E" w14:paraId="3D81BE0F" w14:textId="77777777" w:rsidTr="00C112FC">
        <w:trPr>
          <w:jc w:val="center"/>
        </w:trPr>
        <w:tc>
          <w:tcPr>
            <w:tcW w:w="1671" w:type="dxa"/>
            <w:vMerge/>
          </w:tcPr>
          <w:p w14:paraId="63E60FBA" w14:textId="77777777" w:rsidR="00820F6F" w:rsidRPr="00BD7B9E" w:rsidRDefault="00820F6F" w:rsidP="00C112FC">
            <w:pPr>
              <w:jc w:val="center"/>
              <w:rPr>
                <w:szCs w:val="24"/>
                <w:lang w:eastAsia="zh-CN"/>
              </w:rPr>
            </w:pPr>
          </w:p>
        </w:tc>
        <w:tc>
          <w:tcPr>
            <w:tcW w:w="1546" w:type="dxa"/>
          </w:tcPr>
          <w:p w14:paraId="0BF63CD2" w14:textId="77777777" w:rsidR="00820F6F" w:rsidRPr="00BD7B9E" w:rsidRDefault="00820F6F" w:rsidP="00C112FC">
            <w:pPr>
              <w:jc w:val="center"/>
              <w:rPr>
                <w:szCs w:val="24"/>
                <w:lang w:eastAsia="zh-CN"/>
              </w:rPr>
            </w:pPr>
          </w:p>
        </w:tc>
        <w:tc>
          <w:tcPr>
            <w:tcW w:w="1419" w:type="dxa"/>
            <w:hideMark/>
          </w:tcPr>
          <w:p w14:paraId="00880D80" w14:textId="77777777" w:rsidR="00820F6F" w:rsidRPr="00BD7B9E" w:rsidRDefault="00820F6F" w:rsidP="00C112FC">
            <w:pPr>
              <w:jc w:val="center"/>
              <w:rPr>
                <w:szCs w:val="24"/>
                <w:lang w:eastAsia="zh-CN"/>
              </w:rPr>
            </w:pPr>
            <w:r w:rsidRPr="00BD7B9E">
              <w:rPr>
                <w:szCs w:val="24"/>
                <w:lang w:eastAsia="zh-CN"/>
              </w:rPr>
              <w:t>X1.2</w:t>
            </w:r>
          </w:p>
        </w:tc>
        <w:tc>
          <w:tcPr>
            <w:tcW w:w="1665" w:type="dxa"/>
          </w:tcPr>
          <w:p w14:paraId="7E7A865E" w14:textId="77777777" w:rsidR="00820F6F" w:rsidRPr="00BD7B9E" w:rsidRDefault="00820F6F" w:rsidP="00C112FC">
            <w:pPr>
              <w:jc w:val="center"/>
              <w:rPr>
                <w:szCs w:val="24"/>
                <w:lang w:eastAsia="zh-CN"/>
              </w:rPr>
            </w:pPr>
            <w:r w:rsidRPr="00BD7B9E">
              <w:rPr>
                <w:szCs w:val="24"/>
                <w:lang w:eastAsia="zh-CN"/>
              </w:rPr>
              <w:t>.668</w:t>
            </w:r>
          </w:p>
        </w:tc>
      </w:tr>
      <w:tr w:rsidR="00820F6F" w:rsidRPr="00BD7B9E" w14:paraId="2BB15D62" w14:textId="77777777" w:rsidTr="00C112FC">
        <w:trPr>
          <w:jc w:val="center"/>
        </w:trPr>
        <w:tc>
          <w:tcPr>
            <w:tcW w:w="1671" w:type="dxa"/>
            <w:vMerge/>
          </w:tcPr>
          <w:p w14:paraId="356518D8" w14:textId="77777777" w:rsidR="00820F6F" w:rsidRPr="00BD7B9E" w:rsidRDefault="00820F6F" w:rsidP="00C112FC">
            <w:pPr>
              <w:jc w:val="center"/>
              <w:rPr>
                <w:szCs w:val="24"/>
                <w:lang w:eastAsia="zh-CN"/>
              </w:rPr>
            </w:pPr>
          </w:p>
        </w:tc>
        <w:tc>
          <w:tcPr>
            <w:tcW w:w="1546" w:type="dxa"/>
          </w:tcPr>
          <w:p w14:paraId="0276F6AE" w14:textId="77777777" w:rsidR="00820F6F" w:rsidRPr="00BD7B9E" w:rsidRDefault="00820F6F" w:rsidP="00C112FC">
            <w:pPr>
              <w:jc w:val="center"/>
              <w:rPr>
                <w:szCs w:val="24"/>
                <w:lang w:eastAsia="zh-CN"/>
              </w:rPr>
            </w:pPr>
          </w:p>
        </w:tc>
        <w:tc>
          <w:tcPr>
            <w:tcW w:w="1419" w:type="dxa"/>
            <w:hideMark/>
          </w:tcPr>
          <w:p w14:paraId="28E22D61" w14:textId="77777777" w:rsidR="00820F6F" w:rsidRPr="00BD7B9E" w:rsidRDefault="00820F6F" w:rsidP="00C112FC">
            <w:pPr>
              <w:jc w:val="center"/>
              <w:rPr>
                <w:szCs w:val="24"/>
                <w:lang w:eastAsia="zh-CN"/>
              </w:rPr>
            </w:pPr>
            <w:r w:rsidRPr="00BD7B9E">
              <w:rPr>
                <w:szCs w:val="24"/>
                <w:lang w:eastAsia="zh-CN"/>
              </w:rPr>
              <w:t>X1.3</w:t>
            </w:r>
          </w:p>
        </w:tc>
        <w:tc>
          <w:tcPr>
            <w:tcW w:w="1665" w:type="dxa"/>
          </w:tcPr>
          <w:p w14:paraId="07F3B69D" w14:textId="77777777" w:rsidR="00820F6F" w:rsidRPr="00BD7B9E" w:rsidRDefault="00820F6F" w:rsidP="00C112FC">
            <w:pPr>
              <w:jc w:val="center"/>
              <w:rPr>
                <w:szCs w:val="24"/>
                <w:lang w:eastAsia="zh-CN"/>
              </w:rPr>
            </w:pPr>
            <w:r w:rsidRPr="00BD7B9E">
              <w:rPr>
                <w:szCs w:val="24"/>
                <w:lang w:eastAsia="zh-CN"/>
              </w:rPr>
              <w:t>.565</w:t>
            </w:r>
          </w:p>
        </w:tc>
      </w:tr>
      <w:tr w:rsidR="00820F6F" w:rsidRPr="00BD7B9E" w14:paraId="5B8C1733" w14:textId="77777777" w:rsidTr="00C112FC">
        <w:trPr>
          <w:jc w:val="center"/>
        </w:trPr>
        <w:tc>
          <w:tcPr>
            <w:tcW w:w="1671" w:type="dxa"/>
            <w:vMerge/>
          </w:tcPr>
          <w:p w14:paraId="4E5842DB" w14:textId="77777777" w:rsidR="00820F6F" w:rsidRPr="00BD7B9E" w:rsidRDefault="00820F6F" w:rsidP="00C112FC">
            <w:pPr>
              <w:jc w:val="center"/>
              <w:rPr>
                <w:szCs w:val="24"/>
                <w:lang w:eastAsia="zh-CN"/>
              </w:rPr>
            </w:pPr>
          </w:p>
        </w:tc>
        <w:tc>
          <w:tcPr>
            <w:tcW w:w="1546" w:type="dxa"/>
          </w:tcPr>
          <w:p w14:paraId="2B09A5A0" w14:textId="77777777" w:rsidR="00820F6F" w:rsidRPr="00BD7B9E" w:rsidRDefault="00820F6F" w:rsidP="00C112FC">
            <w:pPr>
              <w:jc w:val="center"/>
              <w:rPr>
                <w:szCs w:val="24"/>
                <w:lang w:eastAsia="zh-CN"/>
              </w:rPr>
            </w:pPr>
          </w:p>
        </w:tc>
        <w:tc>
          <w:tcPr>
            <w:tcW w:w="1419" w:type="dxa"/>
            <w:hideMark/>
          </w:tcPr>
          <w:p w14:paraId="2C23AB57" w14:textId="77777777" w:rsidR="00820F6F" w:rsidRPr="00BD7B9E" w:rsidRDefault="00820F6F" w:rsidP="00C112FC">
            <w:pPr>
              <w:jc w:val="center"/>
              <w:rPr>
                <w:szCs w:val="24"/>
                <w:lang w:eastAsia="zh-CN"/>
              </w:rPr>
            </w:pPr>
            <w:r w:rsidRPr="00BD7B9E">
              <w:rPr>
                <w:szCs w:val="24"/>
                <w:lang w:eastAsia="zh-CN"/>
              </w:rPr>
              <w:t>X1.4</w:t>
            </w:r>
          </w:p>
        </w:tc>
        <w:tc>
          <w:tcPr>
            <w:tcW w:w="1665" w:type="dxa"/>
          </w:tcPr>
          <w:p w14:paraId="6F70F5A1" w14:textId="77777777" w:rsidR="00820F6F" w:rsidRPr="00BD7B9E" w:rsidRDefault="00820F6F" w:rsidP="00C112FC">
            <w:pPr>
              <w:jc w:val="center"/>
              <w:rPr>
                <w:szCs w:val="24"/>
                <w:lang w:eastAsia="zh-CN"/>
              </w:rPr>
            </w:pPr>
            <w:r w:rsidRPr="00BD7B9E">
              <w:rPr>
                <w:szCs w:val="24"/>
                <w:lang w:eastAsia="zh-CN"/>
              </w:rPr>
              <w:t>.807</w:t>
            </w:r>
          </w:p>
        </w:tc>
      </w:tr>
      <w:tr w:rsidR="00820F6F" w:rsidRPr="00BD7B9E" w14:paraId="62223886" w14:textId="77777777" w:rsidTr="00C112FC">
        <w:trPr>
          <w:jc w:val="center"/>
        </w:trPr>
        <w:tc>
          <w:tcPr>
            <w:tcW w:w="1671" w:type="dxa"/>
            <w:vMerge/>
          </w:tcPr>
          <w:p w14:paraId="2862E728" w14:textId="77777777" w:rsidR="00820F6F" w:rsidRPr="00BD7B9E" w:rsidRDefault="00820F6F" w:rsidP="00C112FC">
            <w:pPr>
              <w:jc w:val="center"/>
              <w:rPr>
                <w:szCs w:val="24"/>
                <w:lang w:eastAsia="zh-CN"/>
              </w:rPr>
            </w:pPr>
          </w:p>
        </w:tc>
        <w:tc>
          <w:tcPr>
            <w:tcW w:w="1546" w:type="dxa"/>
          </w:tcPr>
          <w:p w14:paraId="754AA505" w14:textId="77777777" w:rsidR="00820F6F" w:rsidRPr="00BD7B9E" w:rsidRDefault="00820F6F" w:rsidP="00C112FC">
            <w:pPr>
              <w:jc w:val="center"/>
              <w:rPr>
                <w:szCs w:val="24"/>
                <w:lang w:eastAsia="zh-CN"/>
              </w:rPr>
            </w:pPr>
          </w:p>
          <w:p w14:paraId="4BA9B98F" w14:textId="77777777" w:rsidR="00820F6F" w:rsidRPr="00BD7B9E" w:rsidRDefault="00820F6F" w:rsidP="00C112FC">
            <w:pPr>
              <w:jc w:val="center"/>
              <w:rPr>
                <w:szCs w:val="24"/>
                <w:lang w:eastAsia="zh-CN"/>
              </w:rPr>
            </w:pPr>
          </w:p>
          <w:p w14:paraId="49408FD2" w14:textId="77777777" w:rsidR="00820F6F" w:rsidRPr="00BD7B9E" w:rsidRDefault="00820F6F" w:rsidP="00C112FC">
            <w:pPr>
              <w:jc w:val="center"/>
              <w:rPr>
                <w:szCs w:val="24"/>
                <w:lang w:eastAsia="zh-CN"/>
              </w:rPr>
            </w:pPr>
            <w:r w:rsidRPr="00BD7B9E">
              <w:rPr>
                <w:szCs w:val="24"/>
                <w:lang w:eastAsia="zh-CN"/>
              </w:rPr>
              <w:lastRenderedPageBreak/>
              <w:t>.632</w:t>
            </w:r>
          </w:p>
          <w:p w14:paraId="4CDA4235" w14:textId="77777777" w:rsidR="00820F6F" w:rsidRPr="00BD7B9E" w:rsidRDefault="00820F6F" w:rsidP="00C112FC">
            <w:pPr>
              <w:rPr>
                <w:szCs w:val="24"/>
                <w:lang w:eastAsia="zh-CN"/>
              </w:rPr>
            </w:pPr>
          </w:p>
        </w:tc>
        <w:tc>
          <w:tcPr>
            <w:tcW w:w="1419" w:type="dxa"/>
          </w:tcPr>
          <w:p w14:paraId="6C2AB9B4" w14:textId="77777777" w:rsidR="00820F6F" w:rsidRPr="00BD7B9E" w:rsidRDefault="00820F6F" w:rsidP="00C112FC">
            <w:pPr>
              <w:jc w:val="center"/>
              <w:rPr>
                <w:szCs w:val="24"/>
                <w:lang w:eastAsia="zh-CN"/>
              </w:rPr>
            </w:pPr>
            <w:r w:rsidRPr="00BD7B9E">
              <w:rPr>
                <w:szCs w:val="24"/>
                <w:lang w:eastAsia="zh-CN"/>
              </w:rPr>
              <w:lastRenderedPageBreak/>
              <w:t>X1.5</w:t>
            </w:r>
          </w:p>
          <w:p w14:paraId="3E230F0C" w14:textId="77777777" w:rsidR="00820F6F" w:rsidRPr="00BD7B9E" w:rsidRDefault="00820F6F" w:rsidP="00C112FC">
            <w:pPr>
              <w:jc w:val="center"/>
              <w:rPr>
                <w:szCs w:val="24"/>
                <w:lang w:eastAsia="zh-CN"/>
              </w:rPr>
            </w:pPr>
          </w:p>
          <w:p w14:paraId="6205257C" w14:textId="77777777" w:rsidR="00820F6F" w:rsidRPr="00BD7B9E" w:rsidRDefault="00820F6F" w:rsidP="00C112FC">
            <w:pPr>
              <w:jc w:val="center"/>
              <w:rPr>
                <w:szCs w:val="24"/>
                <w:lang w:eastAsia="zh-CN"/>
              </w:rPr>
            </w:pPr>
            <w:r w:rsidRPr="00BD7B9E">
              <w:rPr>
                <w:szCs w:val="24"/>
                <w:lang w:eastAsia="zh-CN"/>
              </w:rPr>
              <w:lastRenderedPageBreak/>
              <w:t>X2.1</w:t>
            </w:r>
          </w:p>
          <w:p w14:paraId="7A7BF5FD" w14:textId="77777777" w:rsidR="00820F6F" w:rsidRPr="00BD7B9E" w:rsidRDefault="00820F6F" w:rsidP="00C112FC">
            <w:pPr>
              <w:jc w:val="center"/>
              <w:rPr>
                <w:szCs w:val="24"/>
                <w:lang w:eastAsia="zh-CN"/>
              </w:rPr>
            </w:pPr>
            <w:r w:rsidRPr="00BD7B9E">
              <w:rPr>
                <w:szCs w:val="24"/>
                <w:lang w:eastAsia="zh-CN"/>
              </w:rPr>
              <w:t>X2.2</w:t>
            </w:r>
          </w:p>
          <w:p w14:paraId="0098D2FD" w14:textId="77777777" w:rsidR="00820F6F" w:rsidRPr="00BD7B9E" w:rsidRDefault="00820F6F" w:rsidP="00C112FC">
            <w:pPr>
              <w:jc w:val="center"/>
              <w:rPr>
                <w:szCs w:val="24"/>
                <w:lang w:eastAsia="zh-CN"/>
              </w:rPr>
            </w:pPr>
            <w:r w:rsidRPr="00BD7B9E">
              <w:rPr>
                <w:szCs w:val="24"/>
                <w:lang w:eastAsia="zh-CN"/>
              </w:rPr>
              <w:t>X2.3</w:t>
            </w:r>
          </w:p>
          <w:p w14:paraId="01E2F2EE" w14:textId="77777777" w:rsidR="00820F6F" w:rsidRPr="00BD7B9E" w:rsidRDefault="00820F6F" w:rsidP="00C112FC">
            <w:pPr>
              <w:jc w:val="center"/>
              <w:rPr>
                <w:szCs w:val="24"/>
                <w:lang w:eastAsia="zh-CN"/>
              </w:rPr>
            </w:pPr>
            <w:r w:rsidRPr="00BD7B9E">
              <w:rPr>
                <w:szCs w:val="24"/>
                <w:lang w:eastAsia="zh-CN"/>
              </w:rPr>
              <w:t>X2.4</w:t>
            </w:r>
          </w:p>
          <w:p w14:paraId="7A8E3EB8" w14:textId="77777777" w:rsidR="00820F6F" w:rsidRPr="00BD7B9E" w:rsidRDefault="00820F6F" w:rsidP="00C112FC">
            <w:pPr>
              <w:jc w:val="center"/>
              <w:rPr>
                <w:szCs w:val="24"/>
                <w:lang w:eastAsia="zh-CN"/>
              </w:rPr>
            </w:pPr>
            <w:r w:rsidRPr="00BD7B9E">
              <w:rPr>
                <w:szCs w:val="24"/>
                <w:lang w:eastAsia="zh-CN"/>
              </w:rPr>
              <w:t>X2.5</w:t>
            </w:r>
          </w:p>
        </w:tc>
        <w:tc>
          <w:tcPr>
            <w:tcW w:w="1665" w:type="dxa"/>
          </w:tcPr>
          <w:p w14:paraId="3E090F44" w14:textId="77777777" w:rsidR="00820F6F" w:rsidRPr="00BD7B9E" w:rsidRDefault="00820F6F" w:rsidP="00C112FC">
            <w:pPr>
              <w:jc w:val="center"/>
              <w:rPr>
                <w:szCs w:val="24"/>
                <w:lang w:eastAsia="zh-CN"/>
              </w:rPr>
            </w:pPr>
            <w:r w:rsidRPr="00BD7B9E">
              <w:rPr>
                <w:szCs w:val="24"/>
                <w:lang w:eastAsia="zh-CN"/>
              </w:rPr>
              <w:lastRenderedPageBreak/>
              <w:t>.656</w:t>
            </w:r>
          </w:p>
          <w:p w14:paraId="7C9B7CF0" w14:textId="77777777" w:rsidR="00820F6F" w:rsidRPr="00BD7B9E" w:rsidRDefault="00820F6F" w:rsidP="00C112FC">
            <w:pPr>
              <w:jc w:val="center"/>
              <w:rPr>
                <w:szCs w:val="24"/>
                <w:lang w:eastAsia="zh-CN"/>
              </w:rPr>
            </w:pPr>
          </w:p>
          <w:p w14:paraId="74151033" w14:textId="77777777" w:rsidR="00820F6F" w:rsidRPr="00BD7B9E" w:rsidRDefault="00820F6F" w:rsidP="00C112FC">
            <w:pPr>
              <w:jc w:val="center"/>
              <w:rPr>
                <w:szCs w:val="24"/>
                <w:lang w:eastAsia="zh-CN"/>
              </w:rPr>
            </w:pPr>
            <w:r w:rsidRPr="00BD7B9E">
              <w:rPr>
                <w:szCs w:val="24"/>
                <w:lang w:eastAsia="zh-CN"/>
              </w:rPr>
              <w:lastRenderedPageBreak/>
              <w:t>.493</w:t>
            </w:r>
          </w:p>
          <w:p w14:paraId="671B6F08" w14:textId="77777777" w:rsidR="00820F6F" w:rsidRPr="00BD7B9E" w:rsidRDefault="00820F6F" w:rsidP="00C112FC">
            <w:pPr>
              <w:jc w:val="center"/>
              <w:rPr>
                <w:szCs w:val="24"/>
                <w:lang w:eastAsia="zh-CN"/>
              </w:rPr>
            </w:pPr>
            <w:r w:rsidRPr="00BD7B9E">
              <w:rPr>
                <w:szCs w:val="24"/>
                <w:lang w:eastAsia="zh-CN"/>
              </w:rPr>
              <w:t>.660</w:t>
            </w:r>
          </w:p>
          <w:p w14:paraId="227F8583" w14:textId="77777777" w:rsidR="00820F6F" w:rsidRPr="00BD7B9E" w:rsidRDefault="00820F6F" w:rsidP="00C112FC">
            <w:pPr>
              <w:jc w:val="center"/>
              <w:rPr>
                <w:szCs w:val="24"/>
                <w:lang w:eastAsia="zh-CN"/>
              </w:rPr>
            </w:pPr>
            <w:r w:rsidRPr="00BD7B9E">
              <w:rPr>
                <w:szCs w:val="24"/>
                <w:lang w:eastAsia="zh-CN"/>
              </w:rPr>
              <w:t>.747</w:t>
            </w:r>
          </w:p>
          <w:p w14:paraId="1131B2E2" w14:textId="77777777" w:rsidR="00820F6F" w:rsidRPr="00BD7B9E" w:rsidRDefault="00820F6F" w:rsidP="00C112FC">
            <w:pPr>
              <w:jc w:val="center"/>
              <w:rPr>
                <w:szCs w:val="24"/>
                <w:lang w:eastAsia="zh-CN"/>
              </w:rPr>
            </w:pPr>
            <w:r w:rsidRPr="00BD7B9E">
              <w:rPr>
                <w:szCs w:val="24"/>
                <w:lang w:eastAsia="zh-CN"/>
              </w:rPr>
              <w:t>.648</w:t>
            </w:r>
          </w:p>
          <w:p w14:paraId="3AA835BC" w14:textId="77777777" w:rsidR="00820F6F" w:rsidRPr="00BD7B9E" w:rsidRDefault="00820F6F" w:rsidP="00C112FC">
            <w:pPr>
              <w:jc w:val="center"/>
              <w:rPr>
                <w:szCs w:val="24"/>
                <w:lang w:eastAsia="zh-CN"/>
              </w:rPr>
            </w:pPr>
            <w:r w:rsidRPr="00BD7B9E">
              <w:rPr>
                <w:szCs w:val="24"/>
                <w:lang w:eastAsia="zh-CN"/>
              </w:rPr>
              <w:t>.615</w:t>
            </w:r>
          </w:p>
        </w:tc>
      </w:tr>
    </w:tbl>
    <w:bookmarkEnd w:id="0"/>
    <w:p w14:paraId="656F8A4B" w14:textId="6ADDDB73" w:rsidR="009C3A0B" w:rsidRDefault="00820F6F" w:rsidP="00820F6F">
      <w:pPr>
        <w:spacing w:before="240"/>
        <w:ind w:left="993" w:firstLine="850"/>
        <w:jc w:val="both"/>
        <w:rPr>
          <w:szCs w:val="24"/>
        </w:rPr>
      </w:pPr>
      <w:r w:rsidRPr="00820F6F">
        <w:rPr>
          <w:szCs w:val="24"/>
        </w:rPr>
        <w:lastRenderedPageBreak/>
        <w:t>The validity test aims to measure the questionnaire questions that must be discarded or replaced because they are considered irrelevant. Instrument items are considered valid if r count &gt; r table. From the table above, it is explained that each variable indicator still has a calculated r value &gt; r table (0.3494), this shows that the indicators used are suitable for measuring what should be measured and can reveal data from the variables studied appropriately.</w:t>
      </w:r>
    </w:p>
    <w:p w14:paraId="5C38B46D" w14:textId="05B2705B" w:rsidR="00820F6F" w:rsidRDefault="00820F6F" w:rsidP="00820F6F">
      <w:pPr>
        <w:spacing w:before="240"/>
        <w:ind w:left="993" w:firstLine="850"/>
        <w:jc w:val="both"/>
        <w:rPr>
          <w:szCs w:val="24"/>
        </w:rPr>
      </w:pPr>
      <w:r w:rsidRPr="00820F6F">
        <w:rPr>
          <w:szCs w:val="24"/>
        </w:rPr>
        <w:t>Reliability test is able to show the extent to which the instrument can be trusted and expected. The value of an instrument is said to be reliable if the Cronbach's Alpha value is 0.6. The table above explains that the Cronbach's Alpha value for each variable is &gt; 0.6 This indicates that the measuring instrument will provide consistent results if the measuring instrument is used again to examine the same object.</w:t>
      </w:r>
    </w:p>
    <w:p w14:paraId="298D19CB" w14:textId="77777777" w:rsidR="00820F6F" w:rsidRDefault="00820F6F" w:rsidP="00820F6F">
      <w:pPr>
        <w:spacing w:before="240"/>
        <w:ind w:left="993" w:firstLine="850"/>
        <w:jc w:val="both"/>
        <w:rPr>
          <w:szCs w:val="24"/>
        </w:rPr>
      </w:pPr>
    </w:p>
    <w:p w14:paraId="117F250F" w14:textId="0B81980A" w:rsidR="00820F6F" w:rsidRPr="00820F6F" w:rsidRDefault="00820F6F" w:rsidP="00820F6F">
      <w:pPr>
        <w:spacing w:before="240"/>
        <w:jc w:val="center"/>
        <w:rPr>
          <w:b/>
          <w:bCs/>
          <w:szCs w:val="24"/>
        </w:rPr>
      </w:pPr>
      <w:r w:rsidRPr="00820F6F">
        <w:rPr>
          <w:b/>
          <w:bCs/>
          <w:szCs w:val="24"/>
        </w:rPr>
        <w:t>Table 2. Partial Test</w:t>
      </w:r>
    </w:p>
    <w:tbl>
      <w:tblPr>
        <w:tblW w:w="9192" w:type="dxa"/>
        <w:jc w:val="center"/>
        <w:tblLayout w:type="fixed"/>
        <w:tblCellMar>
          <w:left w:w="0" w:type="dxa"/>
          <w:right w:w="0" w:type="dxa"/>
        </w:tblCellMar>
        <w:tblLook w:val="0000" w:firstRow="0" w:lastRow="0" w:firstColumn="0" w:lastColumn="0" w:noHBand="0" w:noVBand="0"/>
      </w:tblPr>
      <w:tblGrid>
        <w:gridCol w:w="737"/>
        <w:gridCol w:w="2275"/>
        <w:gridCol w:w="1338"/>
        <w:gridCol w:w="1338"/>
        <w:gridCol w:w="1476"/>
        <w:gridCol w:w="1014"/>
        <w:gridCol w:w="1014"/>
      </w:tblGrid>
      <w:tr w:rsidR="00820F6F" w:rsidRPr="00BD7B9E" w14:paraId="69480E14" w14:textId="77777777" w:rsidTr="00820F6F">
        <w:trPr>
          <w:cantSplit/>
          <w:jc w:val="center"/>
        </w:trPr>
        <w:tc>
          <w:tcPr>
            <w:tcW w:w="9192" w:type="dxa"/>
            <w:gridSpan w:val="7"/>
            <w:tcBorders>
              <w:bottom w:val="single" w:sz="4" w:space="0" w:color="auto"/>
            </w:tcBorders>
            <w:shd w:val="clear" w:color="auto" w:fill="FFFFFF"/>
            <w:vAlign w:val="center"/>
          </w:tcPr>
          <w:p w14:paraId="4D163DA7" w14:textId="77777777" w:rsidR="00820F6F" w:rsidRPr="00BD7B9E" w:rsidRDefault="00820F6F" w:rsidP="00C112FC">
            <w:pPr>
              <w:jc w:val="center"/>
              <w:rPr>
                <w:szCs w:val="24"/>
                <w:lang w:eastAsia="zh-CN"/>
              </w:rPr>
            </w:pPr>
            <w:bookmarkStart w:id="1" w:name="_Hlk115196138"/>
            <w:proofErr w:type="spellStart"/>
            <w:r w:rsidRPr="00BD7B9E">
              <w:rPr>
                <w:b/>
                <w:bCs/>
                <w:szCs w:val="24"/>
                <w:lang w:eastAsia="zh-CN"/>
              </w:rPr>
              <w:t>Coefficients</w:t>
            </w:r>
            <w:r w:rsidRPr="00BD7B9E">
              <w:rPr>
                <w:b/>
                <w:bCs/>
                <w:szCs w:val="24"/>
                <w:vertAlign w:val="superscript"/>
                <w:lang w:eastAsia="zh-CN"/>
              </w:rPr>
              <w:t>a</w:t>
            </w:r>
            <w:proofErr w:type="spellEnd"/>
          </w:p>
        </w:tc>
      </w:tr>
      <w:tr w:rsidR="00820F6F" w:rsidRPr="00BD7B9E" w14:paraId="2AB39BA4" w14:textId="77777777" w:rsidTr="00820F6F">
        <w:trPr>
          <w:cantSplit/>
          <w:jc w:val="center"/>
        </w:trPr>
        <w:tc>
          <w:tcPr>
            <w:tcW w:w="3012" w:type="dxa"/>
            <w:gridSpan w:val="2"/>
            <w:vMerge w:val="restart"/>
            <w:tcBorders>
              <w:top w:val="single" w:sz="4" w:space="0" w:color="auto"/>
            </w:tcBorders>
            <w:shd w:val="clear" w:color="auto" w:fill="FFFFFF"/>
            <w:vAlign w:val="bottom"/>
          </w:tcPr>
          <w:p w14:paraId="0C510104" w14:textId="77777777" w:rsidR="00820F6F" w:rsidRPr="00BD7B9E" w:rsidRDefault="00820F6F" w:rsidP="00C112FC">
            <w:pPr>
              <w:jc w:val="center"/>
              <w:rPr>
                <w:szCs w:val="24"/>
                <w:lang w:eastAsia="zh-CN"/>
              </w:rPr>
            </w:pPr>
            <w:r w:rsidRPr="00BD7B9E">
              <w:rPr>
                <w:szCs w:val="24"/>
                <w:lang w:eastAsia="zh-CN"/>
              </w:rPr>
              <w:t>Model</w:t>
            </w:r>
          </w:p>
        </w:tc>
        <w:tc>
          <w:tcPr>
            <w:tcW w:w="2676" w:type="dxa"/>
            <w:gridSpan w:val="2"/>
            <w:tcBorders>
              <w:top w:val="single" w:sz="4" w:space="0" w:color="auto"/>
            </w:tcBorders>
            <w:shd w:val="clear" w:color="auto" w:fill="FFFFFF"/>
            <w:vAlign w:val="bottom"/>
          </w:tcPr>
          <w:p w14:paraId="1AA0B193" w14:textId="77777777" w:rsidR="00820F6F" w:rsidRPr="00BD7B9E" w:rsidRDefault="00820F6F" w:rsidP="00C112FC">
            <w:pPr>
              <w:jc w:val="center"/>
              <w:rPr>
                <w:szCs w:val="24"/>
                <w:lang w:eastAsia="zh-CN"/>
              </w:rPr>
            </w:pPr>
            <w:r w:rsidRPr="00BD7B9E">
              <w:rPr>
                <w:szCs w:val="24"/>
                <w:lang w:eastAsia="zh-CN"/>
              </w:rPr>
              <w:t>Unstandardized Coefficients</w:t>
            </w:r>
          </w:p>
        </w:tc>
        <w:tc>
          <w:tcPr>
            <w:tcW w:w="1476" w:type="dxa"/>
            <w:tcBorders>
              <w:top w:val="single" w:sz="4" w:space="0" w:color="auto"/>
            </w:tcBorders>
            <w:shd w:val="clear" w:color="auto" w:fill="FFFFFF"/>
            <w:vAlign w:val="bottom"/>
          </w:tcPr>
          <w:p w14:paraId="21C913F2" w14:textId="77777777" w:rsidR="00820F6F" w:rsidRPr="00BD7B9E" w:rsidRDefault="00820F6F" w:rsidP="00C112FC">
            <w:pPr>
              <w:jc w:val="center"/>
              <w:rPr>
                <w:szCs w:val="24"/>
                <w:lang w:eastAsia="zh-CN"/>
              </w:rPr>
            </w:pPr>
            <w:r w:rsidRPr="00BD7B9E">
              <w:rPr>
                <w:szCs w:val="24"/>
                <w:lang w:eastAsia="zh-CN"/>
              </w:rPr>
              <w:t>Standardized Coefficients</w:t>
            </w:r>
          </w:p>
        </w:tc>
        <w:tc>
          <w:tcPr>
            <w:tcW w:w="1014" w:type="dxa"/>
            <w:vMerge w:val="restart"/>
            <w:tcBorders>
              <w:top w:val="single" w:sz="4" w:space="0" w:color="auto"/>
            </w:tcBorders>
            <w:shd w:val="clear" w:color="auto" w:fill="FFFFFF"/>
            <w:vAlign w:val="bottom"/>
          </w:tcPr>
          <w:p w14:paraId="3A0EDF97" w14:textId="77777777" w:rsidR="00820F6F" w:rsidRPr="00BD7B9E" w:rsidRDefault="00820F6F" w:rsidP="00C112FC">
            <w:pPr>
              <w:jc w:val="center"/>
              <w:rPr>
                <w:szCs w:val="24"/>
                <w:lang w:eastAsia="zh-CN"/>
              </w:rPr>
            </w:pPr>
            <w:r w:rsidRPr="00BD7B9E">
              <w:rPr>
                <w:szCs w:val="24"/>
                <w:lang w:eastAsia="zh-CN"/>
              </w:rPr>
              <w:t>t</w:t>
            </w:r>
          </w:p>
        </w:tc>
        <w:tc>
          <w:tcPr>
            <w:tcW w:w="1014" w:type="dxa"/>
            <w:vMerge w:val="restart"/>
            <w:tcBorders>
              <w:top w:val="single" w:sz="4" w:space="0" w:color="auto"/>
            </w:tcBorders>
            <w:shd w:val="clear" w:color="auto" w:fill="FFFFFF"/>
            <w:vAlign w:val="bottom"/>
          </w:tcPr>
          <w:p w14:paraId="67A471EE" w14:textId="77777777" w:rsidR="00820F6F" w:rsidRPr="00BD7B9E" w:rsidRDefault="00820F6F" w:rsidP="00C112FC">
            <w:pPr>
              <w:jc w:val="center"/>
              <w:rPr>
                <w:szCs w:val="24"/>
                <w:lang w:eastAsia="zh-CN"/>
              </w:rPr>
            </w:pPr>
            <w:r w:rsidRPr="00BD7B9E">
              <w:rPr>
                <w:szCs w:val="24"/>
                <w:lang w:eastAsia="zh-CN"/>
              </w:rPr>
              <w:t>Sig.</w:t>
            </w:r>
          </w:p>
        </w:tc>
      </w:tr>
      <w:tr w:rsidR="00820F6F" w:rsidRPr="00BD7B9E" w14:paraId="3675131D" w14:textId="77777777" w:rsidTr="00820F6F">
        <w:trPr>
          <w:cantSplit/>
          <w:jc w:val="center"/>
        </w:trPr>
        <w:tc>
          <w:tcPr>
            <w:tcW w:w="3012" w:type="dxa"/>
            <w:gridSpan w:val="2"/>
            <w:vMerge/>
            <w:tcBorders>
              <w:bottom w:val="single" w:sz="4" w:space="0" w:color="auto"/>
            </w:tcBorders>
            <w:shd w:val="clear" w:color="auto" w:fill="FFFFFF"/>
            <w:vAlign w:val="bottom"/>
          </w:tcPr>
          <w:p w14:paraId="4766B6CC" w14:textId="77777777" w:rsidR="00820F6F" w:rsidRPr="00BD7B9E" w:rsidRDefault="00820F6F" w:rsidP="00C112FC">
            <w:pPr>
              <w:jc w:val="center"/>
              <w:rPr>
                <w:szCs w:val="24"/>
                <w:lang w:eastAsia="zh-CN"/>
              </w:rPr>
            </w:pPr>
          </w:p>
        </w:tc>
        <w:tc>
          <w:tcPr>
            <w:tcW w:w="1338" w:type="dxa"/>
            <w:tcBorders>
              <w:bottom w:val="single" w:sz="4" w:space="0" w:color="auto"/>
            </w:tcBorders>
            <w:shd w:val="clear" w:color="auto" w:fill="FFFFFF"/>
            <w:vAlign w:val="bottom"/>
          </w:tcPr>
          <w:p w14:paraId="4A7F903E" w14:textId="77777777" w:rsidR="00820F6F" w:rsidRPr="00BD7B9E" w:rsidRDefault="00820F6F" w:rsidP="00C112FC">
            <w:pPr>
              <w:jc w:val="center"/>
              <w:rPr>
                <w:szCs w:val="24"/>
                <w:lang w:eastAsia="zh-CN"/>
              </w:rPr>
            </w:pPr>
            <w:r w:rsidRPr="00BD7B9E">
              <w:rPr>
                <w:szCs w:val="24"/>
                <w:lang w:eastAsia="zh-CN"/>
              </w:rPr>
              <w:t>B</w:t>
            </w:r>
          </w:p>
        </w:tc>
        <w:tc>
          <w:tcPr>
            <w:tcW w:w="1338" w:type="dxa"/>
            <w:tcBorders>
              <w:bottom w:val="single" w:sz="4" w:space="0" w:color="auto"/>
            </w:tcBorders>
            <w:shd w:val="clear" w:color="auto" w:fill="FFFFFF"/>
            <w:vAlign w:val="bottom"/>
          </w:tcPr>
          <w:p w14:paraId="1ACD7617" w14:textId="77777777" w:rsidR="00820F6F" w:rsidRPr="00BD7B9E" w:rsidRDefault="00820F6F" w:rsidP="00C112FC">
            <w:pPr>
              <w:jc w:val="center"/>
              <w:rPr>
                <w:szCs w:val="24"/>
                <w:lang w:eastAsia="zh-CN"/>
              </w:rPr>
            </w:pPr>
            <w:r w:rsidRPr="00BD7B9E">
              <w:rPr>
                <w:szCs w:val="24"/>
                <w:lang w:eastAsia="zh-CN"/>
              </w:rPr>
              <w:t>Std. Error</w:t>
            </w:r>
          </w:p>
        </w:tc>
        <w:tc>
          <w:tcPr>
            <w:tcW w:w="1476" w:type="dxa"/>
            <w:tcBorders>
              <w:bottom w:val="single" w:sz="4" w:space="0" w:color="auto"/>
            </w:tcBorders>
            <w:shd w:val="clear" w:color="auto" w:fill="FFFFFF"/>
            <w:vAlign w:val="bottom"/>
          </w:tcPr>
          <w:p w14:paraId="5738027B" w14:textId="77777777" w:rsidR="00820F6F" w:rsidRPr="00BD7B9E" w:rsidRDefault="00820F6F" w:rsidP="00C112FC">
            <w:pPr>
              <w:jc w:val="center"/>
              <w:rPr>
                <w:szCs w:val="24"/>
                <w:lang w:eastAsia="zh-CN"/>
              </w:rPr>
            </w:pPr>
            <w:r w:rsidRPr="00BD7B9E">
              <w:rPr>
                <w:szCs w:val="24"/>
                <w:lang w:eastAsia="zh-CN"/>
              </w:rPr>
              <w:t>Beta</w:t>
            </w:r>
          </w:p>
        </w:tc>
        <w:tc>
          <w:tcPr>
            <w:tcW w:w="1014" w:type="dxa"/>
            <w:vMerge/>
            <w:tcBorders>
              <w:bottom w:val="single" w:sz="4" w:space="0" w:color="auto"/>
            </w:tcBorders>
            <w:shd w:val="clear" w:color="auto" w:fill="FFFFFF"/>
            <w:vAlign w:val="bottom"/>
          </w:tcPr>
          <w:p w14:paraId="1AC41662" w14:textId="77777777" w:rsidR="00820F6F" w:rsidRPr="00BD7B9E" w:rsidRDefault="00820F6F" w:rsidP="00C112FC">
            <w:pPr>
              <w:jc w:val="center"/>
              <w:rPr>
                <w:szCs w:val="24"/>
                <w:lang w:eastAsia="zh-CN"/>
              </w:rPr>
            </w:pPr>
          </w:p>
        </w:tc>
        <w:tc>
          <w:tcPr>
            <w:tcW w:w="1014" w:type="dxa"/>
            <w:vMerge/>
            <w:tcBorders>
              <w:bottom w:val="single" w:sz="4" w:space="0" w:color="auto"/>
            </w:tcBorders>
            <w:shd w:val="clear" w:color="auto" w:fill="FFFFFF"/>
            <w:vAlign w:val="bottom"/>
          </w:tcPr>
          <w:p w14:paraId="6F9B5E14" w14:textId="77777777" w:rsidR="00820F6F" w:rsidRPr="00BD7B9E" w:rsidRDefault="00820F6F" w:rsidP="00C112FC">
            <w:pPr>
              <w:jc w:val="center"/>
              <w:rPr>
                <w:szCs w:val="24"/>
                <w:lang w:eastAsia="zh-CN"/>
              </w:rPr>
            </w:pPr>
          </w:p>
        </w:tc>
      </w:tr>
      <w:tr w:rsidR="00820F6F" w:rsidRPr="00BD7B9E" w14:paraId="59441943" w14:textId="77777777" w:rsidTr="00820F6F">
        <w:trPr>
          <w:cantSplit/>
          <w:jc w:val="center"/>
        </w:trPr>
        <w:tc>
          <w:tcPr>
            <w:tcW w:w="737" w:type="dxa"/>
            <w:vMerge w:val="restart"/>
            <w:tcBorders>
              <w:top w:val="single" w:sz="4" w:space="0" w:color="auto"/>
            </w:tcBorders>
            <w:shd w:val="clear" w:color="auto" w:fill="FFFFFF"/>
          </w:tcPr>
          <w:p w14:paraId="446AFE1A" w14:textId="77777777" w:rsidR="00820F6F" w:rsidRPr="00BD7B9E" w:rsidRDefault="00820F6F" w:rsidP="00C112FC">
            <w:pPr>
              <w:jc w:val="center"/>
              <w:rPr>
                <w:szCs w:val="24"/>
                <w:lang w:eastAsia="zh-CN"/>
              </w:rPr>
            </w:pPr>
            <w:r w:rsidRPr="00BD7B9E">
              <w:rPr>
                <w:szCs w:val="24"/>
                <w:lang w:eastAsia="zh-CN"/>
              </w:rPr>
              <w:t>1</w:t>
            </w:r>
          </w:p>
        </w:tc>
        <w:tc>
          <w:tcPr>
            <w:tcW w:w="2275" w:type="dxa"/>
            <w:tcBorders>
              <w:top w:val="single" w:sz="4" w:space="0" w:color="auto"/>
            </w:tcBorders>
            <w:shd w:val="clear" w:color="auto" w:fill="FFFFFF"/>
          </w:tcPr>
          <w:p w14:paraId="57A2F89F" w14:textId="77777777" w:rsidR="00820F6F" w:rsidRPr="00BD7B9E" w:rsidRDefault="00820F6F" w:rsidP="00C112FC">
            <w:pPr>
              <w:jc w:val="center"/>
              <w:rPr>
                <w:szCs w:val="24"/>
                <w:lang w:eastAsia="zh-CN"/>
              </w:rPr>
            </w:pPr>
            <w:r w:rsidRPr="00BD7B9E">
              <w:rPr>
                <w:szCs w:val="24"/>
                <w:lang w:eastAsia="zh-CN"/>
              </w:rPr>
              <w:t>(Constant)</w:t>
            </w:r>
          </w:p>
        </w:tc>
        <w:tc>
          <w:tcPr>
            <w:tcW w:w="1338" w:type="dxa"/>
            <w:tcBorders>
              <w:top w:val="single" w:sz="4" w:space="0" w:color="auto"/>
            </w:tcBorders>
            <w:shd w:val="clear" w:color="auto" w:fill="FFFFFF"/>
            <w:vAlign w:val="center"/>
          </w:tcPr>
          <w:p w14:paraId="2228C90D" w14:textId="77777777" w:rsidR="00820F6F" w:rsidRPr="00BD7B9E" w:rsidRDefault="00820F6F" w:rsidP="00C112FC">
            <w:pPr>
              <w:jc w:val="center"/>
              <w:rPr>
                <w:szCs w:val="24"/>
                <w:lang w:eastAsia="zh-CN"/>
              </w:rPr>
            </w:pPr>
            <w:r w:rsidRPr="00BD7B9E">
              <w:rPr>
                <w:szCs w:val="24"/>
                <w:lang w:eastAsia="zh-CN"/>
              </w:rPr>
              <w:t>23,345</w:t>
            </w:r>
          </w:p>
        </w:tc>
        <w:tc>
          <w:tcPr>
            <w:tcW w:w="1338" w:type="dxa"/>
            <w:tcBorders>
              <w:top w:val="single" w:sz="4" w:space="0" w:color="auto"/>
            </w:tcBorders>
            <w:shd w:val="clear" w:color="auto" w:fill="FFFFFF"/>
            <w:vAlign w:val="center"/>
          </w:tcPr>
          <w:p w14:paraId="11B5B0AC" w14:textId="77777777" w:rsidR="00820F6F" w:rsidRPr="00BD7B9E" w:rsidRDefault="00820F6F" w:rsidP="00C112FC">
            <w:pPr>
              <w:jc w:val="center"/>
              <w:rPr>
                <w:szCs w:val="24"/>
                <w:lang w:eastAsia="zh-CN"/>
              </w:rPr>
            </w:pPr>
            <w:r w:rsidRPr="00BD7B9E">
              <w:rPr>
                <w:szCs w:val="24"/>
                <w:lang w:eastAsia="zh-CN"/>
              </w:rPr>
              <w:t>4,541</w:t>
            </w:r>
          </w:p>
        </w:tc>
        <w:tc>
          <w:tcPr>
            <w:tcW w:w="1476" w:type="dxa"/>
            <w:tcBorders>
              <w:top w:val="single" w:sz="4" w:space="0" w:color="auto"/>
            </w:tcBorders>
            <w:shd w:val="clear" w:color="auto" w:fill="FFFFFF"/>
            <w:vAlign w:val="center"/>
          </w:tcPr>
          <w:p w14:paraId="02476BC3" w14:textId="77777777" w:rsidR="00820F6F" w:rsidRPr="00BD7B9E" w:rsidRDefault="00820F6F" w:rsidP="00C112FC">
            <w:pPr>
              <w:jc w:val="center"/>
              <w:rPr>
                <w:szCs w:val="24"/>
                <w:lang w:eastAsia="zh-CN"/>
              </w:rPr>
            </w:pPr>
          </w:p>
        </w:tc>
        <w:tc>
          <w:tcPr>
            <w:tcW w:w="1014" w:type="dxa"/>
            <w:tcBorders>
              <w:top w:val="single" w:sz="4" w:space="0" w:color="auto"/>
            </w:tcBorders>
            <w:shd w:val="clear" w:color="auto" w:fill="FFFFFF"/>
            <w:vAlign w:val="center"/>
          </w:tcPr>
          <w:p w14:paraId="08FDD0F0" w14:textId="77777777" w:rsidR="00820F6F" w:rsidRPr="00BD7B9E" w:rsidRDefault="00820F6F" w:rsidP="00C112FC">
            <w:pPr>
              <w:jc w:val="center"/>
              <w:rPr>
                <w:szCs w:val="24"/>
                <w:lang w:eastAsia="zh-CN"/>
              </w:rPr>
            </w:pPr>
            <w:r w:rsidRPr="00BD7B9E">
              <w:rPr>
                <w:szCs w:val="24"/>
                <w:lang w:eastAsia="zh-CN"/>
              </w:rPr>
              <w:t>5,141</w:t>
            </w:r>
          </w:p>
        </w:tc>
        <w:tc>
          <w:tcPr>
            <w:tcW w:w="1014" w:type="dxa"/>
            <w:tcBorders>
              <w:top w:val="single" w:sz="4" w:space="0" w:color="auto"/>
            </w:tcBorders>
            <w:shd w:val="clear" w:color="auto" w:fill="FFFFFF"/>
            <w:vAlign w:val="center"/>
          </w:tcPr>
          <w:p w14:paraId="0C454A67" w14:textId="77777777" w:rsidR="00820F6F" w:rsidRPr="00BD7B9E" w:rsidRDefault="00820F6F" w:rsidP="00C112FC">
            <w:pPr>
              <w:jc w:val="center"/>
              <w:rPr>
                <w:szCs w:val="24"/>
                <w:lang w:eastAsia="zh-CN"/>
              </w:rPr>
            </w:pPr>
            <w:r w:rsidRPr="00BD7B9E">
              <w:rPr>
                <w:szCs w:val="24"/>
                <w:lang w:eastAsia="zh-CN"/>
              </w:rPr>
              <w:t>,000</w:t>
            </w:r>
          </w:p>
        </w:tc>
      </w:tr>
      <w:tr w:rsidR="00820F6F" w:rsidRPr="00BD7B9E" w14:paraId="60BC2AB5" w14:textId="77777777" w:rsidTr="00820F6F">
        <w:trPr>
          <w:gridAfter w:val="6"/>
          <w:wAfter w:w="8455" w:type="dxa"/>
          <w:cantSplit/>
          <w:trHeight w:val="276"/>
          <w:jc w:val="center"/>
        </w:trPr>
        <w:tc>
          <w:tcPr>
            <w:tcW w:w="737" w:type="dxa"/>
            <w:vMerge/>
            <w:shd w:val="clear" w:color="auto" w:fill="FFFFFF"/>
          </w:tcPr>
          <w:p w14:paraId="248A17B4" w14:textId="77777777" w:rsidR="00820F6F" w:rsidRPr="00BD7B9E" w:rsidRDefault="00820F6F" w:rsidP="00C112FC">
            <w:pPr>
              <w:jc w:val="center"/>
              <w:rPr>
                <w:szCs w:val="24"/>
                <w:lang w:eastAsia="zh-CN"/>
              </w:rPr>
            </w:pPr>
          </w:p>
        </w:tc>
      </w:tr>
      <w:tr w:rsidR="00820F6F" w:rsidRPr="00BD7B9E" w14:paraId="622F6CAA" w14:textId="77777777" w:rsidTr="00820F6F">
        <w:trPr>
          <w:cantSplit/>
          <w:jc w:val="center"/>
        </w:trPr>
        <w:tc>
          <w:tcPr>
            <w:tcW w:w="737" w:type="dxa"/>
            <w:vMerge/>
            <w:tcBorders>
              <w:bottom w:val="single" w:sz="4" w:space="0" w:color="auto"/>
            </w:tcBorders>
            <w:shd w:val="clear" w:color="auto" w:fill="FFFFFF"/>
          </w:tcPr>
          <w:p w14:paraId="2DBF452F" w14:textId="77777777" w:rsidR="00820F6F" w:rsidRPr="00BD7B9E" w:rsidRDefault="00820F6F" w:rsidP="00C112FC">
            <w:pPr>
              <w:jc w:val="center"/>
              <w:rPr>
                <w:szCs w:val="24"/>
                <w:lang w:eastAsia="zh-CN"/>
              </w:rPr>
            </w:pPr>
          </w:p>
        </w:tc>
        <w:tc>
          <w:tcPr>
            <w:tcW w:w="2275" w:type="dxa"/>
            <w:tcBorders>
              <w:bottom w:val="single" w:sz="4" w:space="0" w:color="auto"/>
            </w:tcBorders>
            <w:shd w:val="clear" w:color="auto" w:fill="FFFFFF"/>
          </w:tcPr>
          <w:p w14:paraId="1DCDF757" w14:textId="46F24CAB" w:rsidR="00820F6F" w:rsidRPr="00BD7B9E" w:rsidRDefault="00820F6F" w:rsidP="00820F6F">
            <w:pPr>
              <w:jc w:val="center"/>
              <w:rPr>
                <w:szCs w:val="24"/>
                <w:lang w:eastAsia="zh-CN"/>
              </w:rPr>
            </w:pPr>
            <w:r w:rsidRPr="00820F6F">
              <w:rPr>
                <w:szCs w:val="24"/>
                <w:lang w:eastAsia="zh-CN"/>
              </w:rPr>
              <w:t>Ad Intensity</w:t>
            </w:r>
          </w:p>
        </w:tc>
        <w:tc>
          <w:tcPr>
            <w:tcW w:w="1338" w:type="dxa"/>
            <w:tcBorders>
              <w:bottom w:val="single" w:sz="4" w:space="0" w:color="auto"/>
            </w:tcBorders>
            <w:shd w:val="clear" w:color="auto" w:fill="FFFFFF"/>
            <w:vAlign w:val="center"/>
          </w:tcPr>
          <w:p w14:paraId="0196813A" w14:textId="77777777" w:rsidR="00820F6F" w:rsidRPr="00BD7B9E" w:rsidRDefault="00820F6F" w:rsidP="00C112FC">
            <w:pPr>
              <w:jc w:val="center"/>
              <w:rPr>
                <w:szCs w:val="24"/>
                <w:lang w:eastAsia="zh-CN"/>
              </w:rPr>
            </w:pPr>
            <w:r w:rsidRPr="00BD7B9E">
              <w:rPr>
                <w:szCs w:val="24"/>
                <w:lang w:eastAsia="zh-CN"/>
              </w:rPr>
              <w:t>,392</w:t>
            </w:r>
          </w:p>
        </w:tc>
        <w:tc>
          <w:tcPr>
            <w:tcW w:w="1338" w:type="dxa"/>
            <w:tcBorders>
              <w:bottom w:val="single" w:sz="4" w:space="0" w:color="auto"/>
            </w:tcBorders>
            <w:shd w:val="clear" w:color="auto" w:fill="FFFFFF"/>
            <w:vAlign w:val="center"/>
          </w:tcPr>
          <w:p w14:paraId="05E83F87" w14:textId="77777777" w:rsidR="00820F6F" w:rsidRPr="00BD7B9E" w:rsidRDefault="00820F6F" w:rsidP="00C112FC">
            <w:pPr>
              <w:jc w:val="center"/>
              <w:rPr>
                <w:szCs w:val="24"/>
                <w:lang w:eastAsia="zh-CN"/>
              </w:rPr>
            </w:pPr>
            <w:r w:rsidRPr="00BD7B9E">
              <w:rPr>
                <w:szCs w:val="24"/>
                <w:lang w:eastAsia="zh-CN"/>
              </w:rPr>
              <w:t>,168</w:t>
            </w:r>
          </w:p>
        </w:tc>
        <w:tc>
          <w:tcPr>
            <w:tcW w:w="1476" w:type="dxa"/>
            <w:tcBorders>
              <w:bottom w:val="single" w:sz="4" w:space="0" w:color="auto"/>
            </w:tcBorders>
            <w:shd w:val="clear" w:color="auto" w:fill="FFFFFF"/>
            <w:vAlign w:val="center"/>
          </w:tcPr>
          <w:p w14:paraId="39D9CD06" w14:textId="77777777" w:rsidR="00820F6F" w:rsidRPr="00BD7B9E" w:rsidRDefault="00820F6F" w:rsidP="00C112FC">
            <w:pPr>
              <w:jc w:val="center"/>
              <w:rPr>
                <w:szCs w:val="24"/>
                <w:lang w:eastAsia="zh-CN"/>
              </w:rPr>
            </w:pPr>
            <w:r w:rsidRPr="00BD7B9E">
              <w:rPr>
                <w:szCs w:val="24"/>
                <w:lang w:eastAsia="zh-CN"/>
              </w:rPr>
              <w:t>,370</w:t>
            </w:r>
          </w:p>
        </w:tc>
        <w:tc>
          <w:tcPr>
            <w:tcW w:w="1014" w:type="dxa"/>
            <w:tcBorders>
              <w:bottom w:val="single" w:sz="4" w:space="0" w:color="auto"/>
            </w:tcBorders>
            <w:shd w:val="clear" w:color="auto" w:fill="FFFFFF"/>
            <w:vAlign w:val="center"/>
          </w:tcPr>
          <w:p w14:paraId="739B403E" w14:textId="77777777" w:rsidR="00820F6F" w:rsidRPr="00BD7B9E" w:rsidRDefault="00820F6F" w:rsidP="00C112FC">
            <w:pPr>
              <w:jc w:val="center"/>
              <w:rPr>
                <w:szCs w:val="24"/>
                <w:lang w:eastAsia="zh-CN"/>
              </w:rPr>
            </w:pPr>
            <w:r w:rsidRPr="00BD7B9E">
              <w:rPr>
                <w:szCs w:val="24"/>
                <w:lang w:eastAsia="zh-CN"/>
              </w:rPr>
              <w:t>2,328</w:t>
            </w:r>
          </w:p>
        </w:tc>
        <w:tc>
          <w:tcPr>
            <w:tcW w:w="1014" w:type="dxa"/>
            <w:tcBorders>
              <w:bottom w:val="single" w:sz="4" w:space="0" w:color="auto"/>
            </w:tcBorders>
            <w:shd w:val="clear" w:color="auto" w:fill="FFFFFF"/>
            <w:vAlign w:val="center"/>
          </w:tcPr>
          <w:p w14:paraId="25FC7C0B" w14:textId="77777777" w:rsidR="00820F6F" w:rsidRPr="00BD7B9E" w:rsidRDefault="00820F6F" w:rsidP="00C112FC">
            <w:pPr>
              <w:jc w:val="center"/>
              <w:rPr>
                <w:szCs w:val="24"/>
                <w:lang w:eastAsia="zh-CN"/>
              </w:rPr>
            </w:pPr>
            <w:r w:rsidRPr="00BD7B9E">
              <w:rPr>
                <w:szCs w:val="24"/>
                <w:lang w:eastAsia="zh-CN"/>
              </w:rPr>
              <w:t>,028</w:t>
            </w:r>
          </w:p>
        </w:tc>
      </w:tr>
      <w:tr w:rsidR="00820F6F" w:rsidRPr="00BD7B9E" w14:paraId="57A44361" w14:textId="77777777" w:rsidTr="00820F6F">
        <w:trPr>
          <w:cantSplit/>
          <w:jc w:val="center"/>
        </w:trPr>
        <w:tc>
          <w:tcPr>
            <w:tcW w:w="9192" w:type="dxa"/>
            <w:gridSpan w:val="7"/>
            <w:tcBorders>
              <w:top w:val="single" w:sz="4" w:space="0" w:color="auto"/>
            </w:tcBorders>
            <w:shd w:val="clear" w:color="auto" w:fill="FFFFFF"/>
          </w:tcPr>
          <w:p w14:paraId="50689837" w14:textId="028C8F72" w:rsidR="00820F6F" w:rsidRPr="00BD7B9E" w:rsidRDefault="00820F6F" w:rsidP="00C112FC">
            <w:pPr>
              <w:rPr>
                <w:szCs w:val="24"/>
                <w:lang w:eastAsia="zh-CN"/>
              </w:rPr>
            </w:pPr>
            <w:r w:rsidRPr="00BD7B9E">
              <w:rPr>
                <w:szCs w:val="24"/>
                <w:lang w:eastAsia="zh-CN"/>
              </w:rPr>
              <w:t xml:space="preserve">a. Dependent Variable: </w:t>
            </w:r>
            <w:r w:rsidRPr="00820F6F">
              <w:rPr>
                <w:szCs w:val="24"/>
                <w:lang w:eastAsia="zh-CN"/>
              </w:rPr>
              <w:t>Consumer Consumptive Behavior</w:t>
            </w:r>
          </w:p>
        </w:tc>
      </w:tr>
      <w:bookmarkEnd w:id="1"/>
    </w:tbl>
    <w:p w14:paraId="56777773" w14:textId="77777777" w:rsidR="00820F6F" w:rsidRPr="009C3A0B" w:rsidRDefault="00820F6F" w:rsidP="00820F6F">
      <w:pPr>
        <w:spacing w:before="240"/>
        <w:ind w:left="993" w:firstLine="850"/>
        <w:jc w:val="both"/>
        <w:rPr>
          <w:szCs w:val="24"/>
        </w:rPr>
      </w:pPr>
    </w:p>
    <w:p w14:paraId="4D694152" w14:textId="659C9895" w:rsidR="00820F6F" w:rsidRDefault="00820F6F" w:rsidP="00820F6F">
      <w:pPr>
        <w:spacing w:before="240"/>
        <w:ind w:left="993" w:firstLine="850"/>
        <w:jc w:val="both"/>
        <w:rPr>
          <w:szCs w:val="24"/>
        </w:rPr>
      </w:pPr>
      <w:r w:rsidRPr="00820F6F">
        <w:rPr>
          <w:szCs w:val="24"/>
        </w:rPr>
        <w:t>Based on the results of research on the effect test (regression), there is a significant effect of advertising intensity on social media with the level of consumer knowledge of the product. From the results of data analysis, it is known that the t value is 2,328 with a significance level of 0.028 &lt;0.05. From the output, it proves that the test results are influential and significant between the advertising intensity variable on consumer consumptive behavior.</w:t>
      </w:r>
    </w:p>
    <w:p w14:paraId="43966E10" w14:textId="352A797E" w:rsidR="00820F6F" w:rsidRDefault="00820F6F" w:rsidP="00820F6F">
      <w:pPr>
        <w:spacing w:before="240"/>
        <w:ind w:left="993" w:firstLine="850"/>
        <w:jc w:val="both"/>
        <w:rPr>
          <w:szCs w:val="24"/>
        </w:rPr>
      </w:pPr>
      <w:r w:rsidRPr="00820F6F">
        <w:rPr>
          <w:szCs w:val="24"/>
        </w:rPr>
        <w:t xml:space="preserve">The results of this study can explain how the influence of advertising on consumer consumptive behavior. Advertising itself has many purposes, especially influencing consumers to buy goods or services. This is in accordance with the opinion that advertising aims to increase the reaction of potential buyers or potential buyers to the company and the company's product offerings. Advertising is designed to increase </w:t>
      </w:r>
      <w:r w:rsidRPr="00820F6F">
        <w:rPr>
          <w:szCs w:val="24"/>
        </w:rPr>
        <w:lastRenderedPageBreak/>
        <w:t>product sales and company profits. To achieve this goal, advertisements are designed in such a way as to attract attention. The media used also plays an important role in relation to the intended target market.</w:t>
      </w:r>
    </w:p>
    <w:p w14:paraId="3983A0CE" w14:textId="60A13113" w:rsidR="00820F6F" w:rsidRDefault="00820F6F" w:rsidP="00820F6F">
      <w:pPr>
        <w:spacing w:before="240"/>
        <w:ind w:left="993" w:firstLine="850"/>
        <w:jc w:val="both"/>
        <w:rPr>
          <w:szCs w:val="24"/>
        </w:rPr>
      </w:pPr>
      <w:r w:rsidRPr="00820F6F">
        <w:rPr>
          <w:szCs w:val="24"/>
        </w:rPr>
        <w:t>The intensity or exposure to media which contains advertisements is the activity of hearing, seeing, reading messages carried out by individuals on a media. The intensity of viewing the media is trying to find audience data about the use of media which in this study is Instagram, frequency, and duration of use. Frequency is about how often people are exposed to advertisements, while duration is about how long people are exposed to advertisements. The assumption is that the longer and more often someone is exposed to advertising in the media, the more likely someone will get the influence of advertising. In addition to the frequency and duration of viewing advertisements in the media, what makes it possible for someone to get influenced by advertisements is the emergence of attention or attention to the media in this case is Instagram. Advertising will cause concern or attention to the product in the advertisement so that people who are exposed to children's advertisements remember the information. Here, the intensity indicators will enter into knowledge because advertising is basically a messenger/information.</w:t>
      </w:r>
    </w:p>
    <w:p w14:paraId="22E49D1E" w14:textId="41E9D983" w:rsidR="00820F6F" w:rsidRPr="00820F6F" w:rsidRDefault="00820F6F" w:rsidP="00820F6F">
      <w:pPr>
        <w:spacing w:before="240"/>
        <w:jc w:val="center"/>
        <w:rPr>
          <w:b/>
          <w:bCs/>
          <w:szCs w:val="24"/>
        </w:rPr>
      </w:pPr>
      <w:r w:rsidRPr="00820F6F">
        <w:rPr>
          <w:b/>
          <w:bCs/>
          <w:szCs w:val="24"/>
        </w:rPr>
        <w:t xml:space="preserve">Table 3. </w:t>
      </w:r>
      <w:proofErr w:type="spellStart"/>
      <w:r w:rsidRPr="00820F6F">
        <w:rPr>
          <w:b/>
          <w:bCs/>
          <w:szCs w:val="24"/>
        </w:rPr>
        <w:t>Simultan</w:t>
      </w:r>
      <w:proofErr w:type="spellEnd"/>
      <w:r w:rsidRPr="00820F6F">
        <w:rPr>
          <w:b/>
          <w:bCs/>
          <w:szCs w:val="24"/>
        </w:rPr>
        <w:t xml:space="preserve"> Test</w:t>
      </w:r>
    </w:p>
    <w:tbl>
      <w:tblPr>
        <w:tblW w:w="7962" w:type="dxa"/>
        <w:jc w:val="center"/>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20F6F" w:rsidRPr="004023EF" w14:paraId="33D3F93A" w14:textId="77777777" w:rsidTr="00C112FC">
        <w:trPr>
          <w:cantSplit/>
          <w:jc w:val="center"/>
        </w:trPr>
        <w:tc>
          <w:tcPr>
            <w:tcW w:w="7962" w:type="dxa"/>
            <w:gridSpan w:val="7"/>
            <w:tcBorders>
              <w:bottom w:val="single" w:sz="4" w:space="0" w:color="auto"/>
            </w:tcBorders>
            <w:shd w:val="clear" w:color="auto" w:fill="FFFFFF"/>
            <w:vAlign w:val="center"/>
          </w:tcPr>
          <w:p w14:paraId="4A3A2616" w14:textId="77777777" w:rsidR="00820F6F" w:rsidRPr="004023EF" w:rsidRDefault="00820F6F" w:rsidP="00C112FC">
            <w:pPr>
              <w:jc w:val="center"/>
              <w:rPr>
                <w:b/>
                <w:bCs/>
                <w:lang w:eastAsia="zh-CN"/>
              </w:rPr>
            </w:pPr>
            <w:bookmarkStart w:id="2" w:name="_Hlk115196549"/>
            <w:proofErr w:type="spellStart"/>
            <w:r w:rsidRPr="004023EF">
              <w:rPr>
                <w:b/>
                <w:bCs/>
                <w:lang w:eastAsia="zh-CN"/>
              </w:rPr>
              <w:t>ANOVA</w:t>
            </w:r>
            <w:r w:rsidRPr="004023EF">
              <w:rPr>
                <w:b/>
                <w:bCs/>
                <w:vertAlign w:val="superscript"/>
                <w:lang w:eastAsia="zh-CN"/>
              </w:rPr>
              <w:t>a</w:t>
            </w:r>
            <w:proofErr w:type="spellEnd"/>
          </w:p>
        </w:tc>
      </w:tr>
      <w:tr w:rsidR="00820F6F" w:rsidRPr="00BD7B9E" w14:paraId="26804B16" w14:textId="77777777" w:rsidTr="00C112FC">
        <w:trPr>
          <w:cantSplit/>
          <w:jc w:val="center"/>
        </w:trPr>
        <w:tc>
          <w:tcPr>
            <w:tcW w:w="2029" w:type="dxa"/>
            <w:gridSpan w:val="2"/>
            <w:tcBorders>
              <w:top w:val="single" w:sz="4" w:space="0" w:color="auto"/>
              <w:bottom w:val="single" w:sz="4" w:space="0" w:color="auto"/>
            </w:tcBorders>
            <w:shd w:val="clear" w:color="auto" w:fill="FFFFFF"/>
            <w:vAlign w:val="bottom"/>
          </w:tcPr>
          <w:p w14:paraId="660CFABD" w14:textId="77777777" w:rsidR="00820F6F" w:rsidRPr="00BD7B9E" w:rsidRDefault="00820F6F" w:rsidP="00C112FC">
            <w:pPr>
              <w:jc w:val="center"/>
              <w:rPr>
                <w:szCs w:val="24"/>
                <w:lang w:eastAsia="zh-CN"/>
              </w:rPr>
            </w:pPr>
            <w:r w:rsidRPr="00BD7B9E">
              <w:rPr>
                <w:szCs w:val="24"/>
                <w:lang w:eastAsia="zh-CN"/>
              </w:rPr>
              <w:t>Model</w:t>
            </w:r>
          </w:p>
        </w:tc>
        <w:tc>
          <w:tcPr>
            <w:tcW w:w="1476" w:type="dxa"/>
            <w:tcBorders>
              <w:top w:val="single" w:sz="4" w:space="0" w:color="auto"/>
              <w:bottom w:val="single" w:sz="4" w:space="0" w:color="auto"/>
            </w:tcBorders>
            <w:shd w:val="clear" w:color="auto" w:fill="FFFFFF"/>
            <w:vAlign w:val="bottom"/>
          </w:tcPr>
          <w:p w14:paraId="1AFC083E" w14:textId="77777777" w:rsidR="00820F6F" w:rsidRPr="00BD7B9E" w:rsidRDefault="00820F6F" w:rsidP="00C112FC">
            <w:pPr>
              <w:jc w:val="center"/>
              <w:rPr>
                <w:szCs w:val="24"/>
                <w:lang w:eastAsia="zh-CN"/>
              </w:rPr>
            </w:pPr>
            <w:r w:rsidRPr="00BD7B9E">
              <w:rPr>
                <w:szCs w:val="24"/>
                <w:lang w:eastAsia="zh-CN"/>
              </w:rPr>
              <w:t>Sum of Squares</w:t>
            </w:r>
          </w:p>
        </w:tc>
        <w:tc>
          <w:tcPr>
            <w:tcW w:w="1014" w:type="dxa"/>
            <w:tcBorders>
              <w:top w:val="single" w:sz="4" w:space="0" w:color="auto"/>
              <w:bottom w:val="single" w:sz="4" w:space="0" w:color="auto"/>
            </w:tcBorders>
            <w:shd w:val="clear" w:color="auto" w:fill="FFFFFF"/>
            <w:vAlign w:val="bottom"/>
          </w:tcPr>
          <w:p w14:paraId="51D4F55C" w14:textId="77777777" w:rsidR="00820F6F" w:rsidRPr="00BD7B9E" w:rsidRDefault="00820F6F" w:rsidP="00C112FC">
            <w:pPr>
              <w:jc w:val="center"/>
              <w:rPr>
                <w:szCs w:val="24"/>
                <w:lang w:eastAsia="zh-CN"/>
              </w:rPr>
            </w:pPr>
            <w:r w:rsidRPr="00BD7B9E">
              <w:rPr>
                <w:szCs w:val="24"/>
                <w:lang w:eastAsia="zh-CN"/>
              </w:rPr>
              <w:t>df</w:t>
            </w:r>
          </w:p>
        </w:tc>
        <w:tc>
          <w:tcPr>
            <w:tcW w:w="1415" w:type="dxa"/>
            <w:tcBorders>
              <w:top w:val="single" w:sz="4" w:space="0" w:color="auto"/>
              <w:bottom w:val="single" w:sz="4" w:space="0" w:color="auto"/>
            </w:tcBorders>
            <w:shd w:val="clear" w:color="auto" w:fill="FFFFFF"/>
            <w:vAlign w:val="bottom"/>
          </w:tcPr>
          <w:p w14:paraId="71D5A528" w14:textId="77777777" w:rsidR="00820F6F" w:rsidRPr="00BD7B9E" w:rsidRDefault="00820F6F" w:rsidP="00C112FC">
            <w:pPr>
              <w:jc w:val="center"/>
              <w:rPr>
                <w:szCs w:val="24"/>
                <w:lang w:eastAsia="zh-CN"/>
              </w:rPr>
            </w:pPr>
            <w:r w:rsidRPr="00BD7B9E">
              <w:rPr>
                <w:szCs w:val="24"/>
                <w:lang w:eastAsia="zh-CN"/>
              </w:rPr>
              <w:t>Mean Square</w:t>
            </w:r>
          </w:p>
        </w:tc>
        <w:tc>
          <w:tcPr>
            <w:tcW w:w="1014" w:type="dxa"/>
            <w:tcBorders>
              <w:top w:val="single" w:sz="4" w:space="0" w:color="auto"/>
              <w:bottom w:val="single" w:sz="4" w:space="0" w:color="auto"/>
            </w:tcBorders>
            <w:shd w:val="clear" w:color="auto" w:fill="FFFFFF"/>
            <w:vAlign w:val="bottom"/>
          </w:tcPr>
          <w:p w14:paraId="2C2DEE76" w14:textId="77777777" w:rsidR="00820F6F" w:rsidRPr="00BD7B9E" w:rsidRDefault="00820F6F" w:rsidP="00C112FC">
            <w:pPr>
              <w:jc w:val="center"/>
              <w:rPr>
                <w:szCs w:val="24"/>
                <w:lang w:eastAsia="zh-CN"/>
              </w:rPr>
            </w:pPr>
            <w:r w:rsidRPr="00BD7B9E">
              <w:rPr>
                <w:szCs w:val="24"/>
                <w:lang w:eastAsia="zh-CN"/>
              </w:rPr>
              <w:t>F</w:t>
            </w:r>
          </w:p>
        </w:tc>
        <w:tc>
          <w:tcPr>
            <w:tcW w:w="1014" w:type="dxa"/>
            <w:tcBorders>
              <w:top w:val="single" w:sz="4" w:space="0" w:color="auto"/>
              <w:bottom w:val="single" w:sz="4" w:space="0" w:color="auto"/>
            </w:tcBorders>
            <w:shd w:val="clear" w:color="auto" w:fill="FFFFFF"/>
            <w:vAlign w:val="bottom"/>
          </w:tcPr>
          <w:p w14:paraId="7921F350" w14:textId="77777777" w:rsidR="00820F6F" w:rsidRPr="00BD7B9E" w:rsidRDefault="00820F6F" w:rsidP="00C112FC">
            <w:pPr>
              <w:jc w:val="center"/>
              <w:rPr>
                <w:szCs w:val="24"/>
                <w:lang w:eastAsia="zh-CN"/>
              </w:rPr>
            </w:pPr>
            <w:r w:rsidRPr="00BD7B9E">
              <w:rPr>
                <w:szCs w:val="24"/>
                <w:lang w:eastAsia="zh-CN"/>
              </w:rPr>
              <w:t>Sig.</w:t>
            </w:r>
          </w:p>
        </w:tc>
      </w:tr>
      <w:tr w:rsidR="00820F6F" w:rsidRPr="00BD7B9E" w14:paraId="15181CA4" w14:textId="77777777" w:rsidTr="00C112FC">
        <w:trPr>
          <w:cantSplit/>
          <w:jc w:val="center"/>
        </w:trPr>
        <w:tc>
          <w:tcPr>
            <w:tcW w:w="738" w:type="dxa"/>
            <w:vMerge w:val="restart"/>
            <w:tcBorders>
              <w:top w:val="single" w:sz="4" w:space="0" w:color="auto"/>
            </w:tcBorders>
            <w:shd w:val="clear" w:color="auto" w:fill="FFFFFF"/>
          </w:tcPr>
          <w:p w14:paraId="22CD4AC2" w14:textId="77777777" w:rsidR="00820F6F" w:rsidRPr="00BD7B9E" w:rsidRDefault="00820F6F" w:rsidP="00C112FC">
            <w:pPr>
              <w:spacing w:line="360" w:lineRule="auto"/>
              <w:jc w:val="center"/>
              <w:rPr>
                <w:szCs w:val="24"/>
                <w:lang w:eastAsia="zh-CN"/>
              </w:rPr>
            </w:pPr>
            <w:r w:rsidRPr="00BD7B9E">
              <w:rPr>
                <w:szCs w:val="24"/>
                <w:lang w:eastAsia="zh-CN"/>
              </w:rPr>
              <w:t>1</w:t>
            </w:r>
          </w:p>
        </w:tc>
        <w:tc>
          <w:tcPr>
            <w:tcW w:w="1291" w:type="dxa"/>
            <w:tcBorders>
              <w:top w:val="single" w:sz="4" w:space="0" w:color="auto"/>
            </w:tcBorders>
            <w:shd w:val="clear" w:color="auto" w:fill="FFFFFF"/>
          </w:tcPr>
          <w:p w14:paraId="38B9BE0F" w14:textId="77777777" w:rsidR="00820F6F" w:rsidRPr="00BD7B9E" w:rsidRDefault="00820F6F" w:rsidP="00C112FC">
            <w:pPr>
              <w:spacing w:line="360" w:lineRule="auto"/>
              <w:jc w:val="center"/>
              <w:rPr>
                <w:szCs w:val="24"/>
                <w:lang w:eastAsia="zh-CN"/>
              </w:rPr>
            </w:pPr>
            <w:r w:rsidRPr="00BD7B9E">
              <w:rPr>
                <w:szCs w:val="24"/>
                <w:lang w:eastAsia="zh-CN"/>
              </w:rPr>
              <w:t>Regression</w:t>
            </w:r>
          </w:p>
        </w:tc>
        <w:tc>
          <w:tcPr>
            <w:tcW w:w="1476" w:type="dxa"/>
            <w:tcBorders>
              <w:top w:val="single" w:sz="4" w:space="0" w:color="auto"/>
            </w:tcBorders>
            <w:shd w:val="clear" w:color="auto" w:fill="FFFFFF"/>
            <w:vAlign w:val="center"/>
          </w:tcPr>
          <w:p w14:paraId="48BD0729" w14:textId="77777777" w:rsidR="00820F6F" w:rsidRPr="00BD7B9E" w:rsidRDefault="00820F6F" w:rsidP="00C112FC">
            <w:pPr>
              <w:spacing w:line="360" w:lineRule="auto"/>
              <w:jc w:val="center"/>
              <w:rPr>
                <w:szCs w:val="24"/>
                <w:lang w:eastAsia="zh-CN"/>
              </w:rPr>
            </w:pPr>
            <w:r w:rsidRPr="00BD7B9E">
              <w:rPr>
                <w:szCs w:val="24"/>
                <w:lang w:eastAsia="zh-CN"/>
              </w:rPr>
              <w:t>49,186</w:t>
            </w:r>
          </w:p>
        </w:tc>
        <w:tc>
          <w:tcPr>
            <w:tcW w:w="1014" w:type="dxa"/>
            <w:tcBorders>
              <w:top w:val="single" w:sz="4" w:space="0" w:color="auto"/>
            </w:tcBorders>
            <w:shd w:val="clear" w:color="auto" w:fill="FFFFFF"/>
            <w:vAlign w:val="center"/>
          </w:tcPr>
          <w:p w14:paraId="16C89533" w14:textId="77777777" w:rsidR="00820F6F" w:rsidRPr="00BD7B9E" w:rsidRDefault="00820F6F" w:rsidP="00C112FC">
            <w:pPr>
              <w:spacing w:line="360" w:lineRule="auto"/>
              <w:jc w:val="center"/>
              <w:rPr>
                <w:szCs w:val="24"/>
                <w:lang w:eastAsia="zh-CN"/>
              </w:rPr>
            </w:pPr>
            <w:r w:rsidRPr="00BD7B9E">
              <w:rPr>
                <w:szCs w:val="24"/>
                <w:lang w:eastAsia="zh-CN"/>
              </w:rPr>
              <w:t>2</w:t>
            </w:r>
          </w:p>
        </w:tc>
        <w:tc>
          <w:tcPr>
            <w:tcW w:w="1415" w:type="dxa"/>
            <w:tcBorders>
              <w:top w:val="single" w:sz="4" w:space="0" w:color="auto"/>
            </w:tcBorders>
            <w:shd w:val="clear" w:color="auto" w:fill="FFFFFF"/>
            <w:vAlign w:val="center"/>
          </w:tcPr>
          <w:p w14:paraId="28108F2F" w14:textId="77777777" w:rsidR="00820F6F" w:rsidRPr="00BD7B9E" w:rsidRDefault="00820F6F" w:rsidP="00C112FC">
            <w:pPr>
              <w:spacing w:line="360" w:lineRule="auto"/>
              <w:jc w:val="center"/>
              <w:rPr>
                <w:szCs w:val="24"/>
                <w:lang w:eastAsia="zh-CN"/>
              </w:rPr>
            </w:pPr>
            <w:r w:rsidRPr="00BD7B9E">
              <w:rPr>
                <w:szCs w:val="24"/>
                <w:lang w:eastAsia="zh-CN"/>
              </w:rPr>
              <w:t>24,593</w:t>
            </w:r>
          </w:p>
        </w:tc>
        <w:tc>
          <w:tcPr>
            <w:tcW w:w="1014" w:type="dxa"/>
            <w:tcBorders>
              <w:top w:val="single" w:sz="4" w:space="0" w:color="auto"/>
            </w:tcBorders>
            <w:shd w:val="clear" w:color="auto" w:fill="FFFFFF"/>
            <w:vAlign w:val="center"/>
          </w:tcPr>
          <w:p w14:paraId="1E51C6C2" w14:textId="77777777" w:rsidR="00820F6F" w:rsidRPr="00BD7B9E" w:rsidRDefault="00820F6F" w:rsidP="00C112FC">
            <w:pPr>
              <w:spacing w:line="360" w:lineRule="auto"/>
              <w:jc w:val="center"/>
              <w:rPr>
                <w:szCs w:val="24"/>
                <w:lang w:eastAsia="zh-CN"/>
              </w:rPr>
            </w:pPr>
            <w:r w:rsidRPr="00BD7B9E">
              <w:rPr>
                <w:szCs w:val="24"/>
                <w:lang w:eastAsia="zh-CN"/>
              </w:rPr>
              <w:t>6,628</w:t>
            </w:r>
          </w:p>
        </w:tc>
        <w:tc>
          <w:tcPr>
            <w:tcW w:w="1014" w:type="dxa"/>
            <w:tcBorders>
              <w:top w:val="single" w:sz="4" w:space="0" w:color="auto"/>
            </w:tcBorders>
            <w:shd w:val="clear" w:color="auto" w:fill="FFFFFF"/>
            <w:vAlign w:val="center"/>
          </w:tcPr>
          <w:p w14:paraId="4242BB4C" w14:textId="77777777" w:rsidR="00820F6F" w:rsidRPr="00BD7B9E" w:rsidRDefault="00820F6F" w:rsidP="00C112FC">
            <w:pPr>
              <w:spacing w:line="360" w:lineRule="auto"/>
              <w:jc w:val="center"/>
              <w:rPr>
                <w:szCs w:val="24"/>
                <w:lang w:eastAsia="zh-CN"/>
              </w:rPr>
            </w:pPr>
            <w:r w:rsidRPr="00BD7B9E">
              <w:rPr>
                <w:szCs w:val="24"/>
                <w:lang w:eastAsia="zh-CN"/>
              </w:rPr>
              <w:t>,005</w:t>
            </w:r>
            <w:r w:rsidRPr="00BD7B9E">
              <w:rPr>
                <w:szCs w:val="24"/>
                <w:vertAlign w:val="superscript"/>
                <w:lang w:eastAsia="zh-CN"/>
              </w:rPr>
              <w:t>b</w:t>
            </w:r>
          </w:p>
        </w:tc>
      </w:tr>
      <w:tr w:rsidR="00820F6F" w:rsidRPr="00BD7B9E" w14:paraId="64295968" w14:textId="77777777" w:rsidTr="00C112FC">
        <w:trPr>
          <w:cantSplit/>
          <w:jc w:val="center"/>
        </w:trPr>
        <w:tc>
          <w:tcPr>
            <w:tcW w:w="738" w:type="dxa"/>
            <w:vMerge/>
            <w:shd w:val="clear" w:color="auto" w:fill="FFFFFF"/>
          </w:tcPr>
          <w:p w14:paraId="590F84BC" w14:textId="77777777" w:rsidR="00820F6F" w:rsidRPr="00BD7B9E" w:rsidRDefault="00820F6F" w:rsidP="00C112FC">
            <w:pPr>
              <w:spacing w:line="360" w:lineRule="auto"/>
              <w:jc w:val="center"/>
              <w:rPr>
                <w:szCs w:val="24"/>
                <w:lang w:eastAsia="zh-CN"/>
              </w:rPr>
            </w:pPr>
          </w:p>
        </w:tc>
        <w:tc>
          <w:tcPr>
            <w:tcW w:w="1291" w:type="dxa"/>
            <w:shd w:val="clear" w:color="auto" w:fill="FFFFFF"/>
          </w:tcPr>
          <w:p w14:paraId="4364133D" w14:textId="77777777" w:rsidR="00820F6F" w:rsidRPr="00BD7B9E" w:rsidRDefault="00820F6F" w:rsidP="00C112FC">
            <w:pPr>
              <w:spacing w:line="360" w:lineRule="auto"/>
              <w:jc w:val="center"/>
              <w:rPr>
                <w:szCs w:val="24"/>
                <w:lang w:eastAsia="zh-CN"/>
              </w:rPr>
            </w:pPr>
            <w:r w:rsidRPr="00BD7B9E">
              <w:rPr>
                <w:szCs w:val="24"/>
                <w:lang w:eastAsia="zh-CN"/>
              </w:rPr>
              <w:t>Residual</w:t>
            </w:r>
          </w:p>
        </w:tc>
        <w:tc>
          <w:tcPr>
            <w:tcW w:w="1476" w:type="dxa"/>
            <w:shd w:val="clear" w:color="auto" w:fill="FFFFFF"/>
            <w:vAlign w:val="center"/>
          </w:tcPr>
          <w:p w14:paraId="7142D70F" w14:textId="77777777" w:rsidR="00820F6F" w:rsidRPr="00BD7B9E" w:rsidRDefault="00820F6F" w:rsidP="00C112FC">
            <w:pPr>
              <w:spacing w:line="360" w:lineRule="auto"/>
              <w:jc w:val="center"/>
              <w:rPr>
                <w:szCs w:val="24"/>
                <w:lang w:eastAsia="zh-CN"/>
              </w:rPr>
            </w:pPr>
            <w:r w:rsidRPr="00BD7B9E">
              <w:rPr>
                <w:szCs w:val="24"/>
                <w:lang w:eastAsia="zh-CN"/>
              </w:rPr>
              <w:t>100,181</w:t>
            </w:r>
          </w:p>
        </w:tc>
        <w:tc>
          <w:tcPr>
            <w:tcW w:w="1014" w:type="dxa"/>
            <w:shd w:val="clear" w:color="auto" w:fill="FFFFFF"/>
            <w:vAlign w:val="center"/>
          </w:tcPr>
          <w:p w14:paraId="2C415ABA" w14:textId="77777777" w:rsidR="00820F6F" w:rsidRPr="00BD7B9E" w:rsidRDefault="00820F6F" w:rsidP="00C112FC">
            <w:pPr>
              <w:spacing w:line="360" w:lineRule="auto"/>
              <w:jc w:val="center"/>
              <w:rPr>
                <w:szCs w:val="24"/>
                <w:lang w:eastAsia="zh-CN"/>
              </w:rPr>
            </w:pPr>
            <w:r w:rsidRPr="00BD7B9E">
              <w:rPr>
                <w:szCs w:val="24"/>
                <w:lang w:eastAsia="zh-CN"/>
              </w:rPr>
              <w:t>27</w:t>
            </w:r>
          </w:p>
        </w:tc>
        <w:tc>
          <w:tcPr>
            <w:tcW w:w="1415" w:type="dxa"/>
            <w:shd w:val="clear" w:color="auto" w:fill="FFFFFF"/>
            <w:vAlign w:val="center"/>
          </w:tcPr>
          <w:p w14:paraId="62426A35" w14:textId="77777777" w:rsidR="00820F6F" w:rsidRPr="00BD7B9E" w:rsidRDefault="00820F6F" w:rsidP="00C112FC">
            <w:pPr>
              <w:spacing w:line="360" w:lineRule="auto"/>
              <w:jc w:val="center"/>
              <w:rPr>
                <w:szCs w:val="24"/>
                <w:lang w:eastAsia="zh-CN"/>
              </w:rPr>
            </w:pPr>
            <w:r w:rsidRPr="00BD7B9E">
              <w:rPr>
                <w:szCs w:val="24"/>
                <w:lang w:eastAsia="zh-CN"/>
              </w:rPr>
              <w:t>3,710</w:t>
            </w:r>
          </w:p>
        </w:tc>
        <w:tc>
          <w:tcPr>
            <w:tcW w:w="1014" w:type="dxa"/>
            <w:shd w:val="clear" w:color="auto" w:fill="FFFFFF"/>
            <w:vAlign w:val="center"/>
          </w:tcPr>
          <w:p w14:paraId="28F16EE3" w14:textId="77777777" w:rsidR="00820F6F" w:rsidRPr="00BD7B9E" w:rsidRDefault="00820F6F" w:rsidP="00C112FC">
            <w:pPr>
              <w:spacing w:line="360" w:lineRule="auto"/>
              <w:jc w:val="center"/>
              <w:rPr>
                <w:szCs w:val="24"/>
                <w:lang w:eastAsia="zh-CN"/>
              </w:rPr>
            </w:pPr>
          </w:p>
        </w:tc>
        <w:tc>
          <w:tcPr>
            <w:tcW w:w="1014" w:type="dxa"/>
            <w:shd w:val="clear" w:color="auto" w:fill="FFFFFF"/>
            <w:vAlign w:val="center"/>
          </w:tcPr>
          <w:p w14:paraId="5137C910" w14:textId="77777777" w:rsidR="00820F6F" w:rsidRPr="00BD7B9E" w:rsidRDefault="00820F6F" w:rsidP="00C112FC">
            <w:pPr>
              <w:spacing w:line="360" w:lineRule="auto"/>
              <w:jc w:val="center"/>
              <w:rPr>
                <w:szCs w:val="24"/>
                <w:lang w:eastAsia="zh-CN"/>
              </w:rPr>
            </w:pPr>
          </w:p>
        </w:tc>
      </w:tr>
      <w:tr w:rsidR="00820F6F" w:rsidRPr="00BD7B9E" w14:paraId="317F7F74" w14:textId="77777777" w:rsidTr="00C112FC">
        <w:trPr>
          <w:cantSplit/>
          <w:jc w:val="center"/>
        </w:trPr>
        <w:tc>
          <w:tcPr>
            <w:tcW w:w="738" w:type="dxa"/>
            <w:vMerge/>
            <w:tcBorders>
              <w:bottom w:val="single" w:sz="4" w:space="0" w:color="auto"/>
            </w:tcBorders>
            <w:shd w:val="clear" w:color="auto" w:fill="FFFFFF"/>
          </w:tcPr>
          <w:p w14:paraId="2157C885" w14:textId="77777777" w:rsidR="00820F6F" w:rsidRPr="00BD7B9E" w:rsidRDefault="00820F6F" w:rsidP="00C112FC">
            <w:pPr>
              <w:spacing w:line="360" w:lineRule="auto"/>
              <w:jc w:val="center"/>
              <w:rPr>
                <w:szCs w:val="24"/>
                <w:lang w:eastAsia="zh-CN"/>
              </w:rPr>
            </w:pPr>
          </w:p>
        </w:tc>
        <w:tc>
          <w:tcPr>
            <w:tcW w:w="1291" w:type="dxa"/>
            <w:tcBorders>
              <w:bottom w:val="single" w:sz="4" w:space="0" w:color="auto"/>
            </w:tcBorders>
            <w:shd w:val="clear" w:color="auto" w:fill="FFFFFF"/>
          </w:tcPr>
          <w:p w14:paraId="3FB452B5" w14:textId="77777777" w:rsidR="00820F6F" w:rsidRPr="00BD7B9E" w:rsidRDefault="00820F6F" w:rsidP="00C112FC">
            <w:pPr>
              <w:spacing w:line="360" w:lineRule="auto"/>
              <w:jc w:val="center"/>
              <w:rPr>
                <w:szCs w:val="24"/>
                <w:lang w:eastAsia="zh-CN"/>
              </w:rPr>
            </w:pPr>
            <w:r w:rsidRPr="00BD7B9E">
              <w:rPr>
                <w:szCs w:val="24"/>
                <w:lang w:eastAsia="zh-CN"/>
              </w:rPr>
              <w:t>Total</w:t>
            </w:r>
          </w:p>
        </w:tc>
        <w:tc>
          <w:tcPr>
            <w:tcW w:w="1476" w:type="dxa"/>
            <w:tcBorders>
              <w:bottom w:val="single" w:sz="4" w:space="0" w:color="auto"/>
            </w:tcBorders>
            <w:shd w:val="clear" w:color="auto" w:fill="FFFFFF"/>
            <w:vAlign w:val="center"/>
          </w:tcPr>
          <w:p w14:paraId="03D5D308" w14:textId="77777777" w:rsidR="00820F6F" w:rsidRPr="00BD7B9E" w:rsidRDefault="00820F6F" w:rsidP="00C112FC">
            <w:pPr>
              <w:spacing w:line="360" w:lineRule="auto"/>
              <w:jc w:val="center"/>
              <w:rPr>
                <w:szCs w:val="24"/>
                <w:lang w:eastAsia="zh-CN"/>
              </w:rPr>
            </w:pPr>
            <w:r w:rsidRPr="00BD7B9E">
              <w:rPr>
                <w:szCs w:val="24"/>
                <w:lang w:eastAsia="zh-CN"/>
              </w:rPr>
              <w:t>149,367</w:t>
            </w:r>
          </w:p>
        </w:tc>
        <w:tc>
          <w:tcPr>
            <w:tcW w:w="1014" w:type="dxa"/>
            <w:tcBorders>
              <w:bottom w:val="single" w:sz="4" w:space="0" w:color="auto"/>
            </w:tcBorders>
            <w:shd w:val="clear" w:color="auto" w:fill="FFFFFF"/>
            <w:vAlign w:val="center"/>
          </w:tcPr>
          <w:p w14:paraId="3D0D9540" w14:textId="77777777" w:rsidR="00820F6F" w:rsidRPr="00BD7B9E" w:rsidRDefault="00820F6F" w:rsidP="00C112FC">
            <w:pPr>
              <w:spacing w:line="360" w:lineRule="auto"/>
              <w:jc w:val="center"/>
              <w:rPr>
                <w:szCs w:val="24"/>
                <w:lang w:eastAsia="zh-CN"/>
              </w:rPr>
            </w:pPr>
            <w:r w:rsidRPr="00BD7B9E">
              <w:rPr>
                <w:szCs w:val="24"/>
                <w:lang w:eastAsia="zh-CN"/>
              </w:rPr>
              <w:t>29</w:t>
            </w:r>
          </w:p>
        </w:tc>
        <w:tc>
          <w:tcPr>
            <w:tcW w:w="1415" w:type="dxa"/>
            <w:tcBorders>
              <w:bottom w:val="single" w:sz="4" w:space="0" w:color="auto"/>
            </w:tcBorders>
            <w:shd w:val="clear" w:color="auto" w:fill="FFFFFF"/>
            <w:vAlign w:val="center"/>
          </w:tcPr>
          <w:p w14:paraId="4D238CB2" w14:textId="77777777" w:rsidR="00820F6F" w:rsidRPr="00BD7B9E" w:rsidRDefault="00820F6F" w:rsidP="00C112FC">
            <w:pPr>
              <w:spacing w:line="360" w:lineRule="auto"/>
              <w:jc w:val="center"/>
              <w:rPr>
                <w:szCs w:val="24"/>
                <w:lang w:eastAsia="zh-CN"/>
              </w:rPr>
            </w:pPr>
          </w:p>
        </w:tc>
        <w:tc>
          <w:tcPr>
            <w:tcW w:w="1014" w:type="dxa"/>
            <w:tcBorders>
              <w:bottom w:val="single" w:sz="4" w:space="0" w:color="auto"/>
            </w:tcBorders>
            <w:shd w:val="clear" w:color="auto" w:fill="FFFFFF"/>
            <w:vAlign w:val="center"/>
          </w:tcPr>
          <w:p w14:paraId="67D95756" w14:textId="77777777" w:rsidR="00820F6F" w:rsidRPr="00BD7B9E" w:rsidRDefault="00820F6F" w:rsidP="00C112FC">
            <w:pPr>
              <w:spacing w:line="360" w:lineRule="auto"/>
              <w:jc w:val="center"/>
              <w:rPr>
                <w:szCs w:val="24"/>
                <w:lang w:eastAsia="zh-CN"/>
              </w:rPr>
            </w:pPr>
          </w:p>
        </w:tc>
        <w:tc>
          <w:tcPr>
            <w:tcW w:w="1014" w:type="dxa"/>
            <w:tcBorders>
              <w:bottom w:val="single" w:sz="4" w:space="0" w:color="auto"/>
            </w:tcBorders>
            <w:shd w:val="clear" w:color="auto" w:fill="FFFFFF"/>
            <w:vAlign w:val="center"/>
          </w:tcPr>
          <w:p w14:paraId="17F873CF" w14:textId="77777777" w:rsidR="00820F6F" w:rsidRPr="00BD7B9E" w:rsidRDefault="00820F6F" w:rsidP="00C112FC">
            <w:pPr>
              <w:spacing w:line="360" w:lineRule="auto"/>
              <w:jc w:val="center"/>
              <w:rPr>
                <w:szCs w:val="24"/>
                <w:lang w:eastAsia="zh-CN"/>
              </w:rPr>
            </w:pPr>
          </w:p>
        </w:tc>
      </w:tr>
      <w:tr w:rsidR="00820F6F" w:rsidRPr="00BD7B9E" w14:paraId="2C724709" w14:textId="77777777" w:rsidTr="00C112FC">
        <w:trPr>
          <w:cantSplit/>
          <w:jc w:val="center"/>
        </w:trPr>
        <w:tc>
          <w:tcPr>
            <w:tcW w:w="7962" w:type="dxa"/>
            <w:gridSpan w:val="7"/>
            <w:tcBorders>
              <w:top w:val="single" w:sz="4" w:space="0" w:color="auto"/>
            </w:tcBorders>
            <w:shd w:val="clear" w:color="auto" w:fill="FFFFFF"/>
          </w:tcPr>
          <w:p w14:paraId="034941E9" w14:textId="58F938E2" w:rsidR="00820F6F" w:rsidRPr="00BD7B9E" w:rsidRDefault="00820F6F" w:rsidP="00C112FC">
            <w:pPr>
              <w:rPr>
                <w:szCs w:val="24"/>
                <w:lang w:eastAsia="zh-CN"/>
              </w:rPr>
            </w:pPr>
            <w:r w:rsidRPr="00BD7B9E">
              <w:rPr>
                <w:szCs w:val="24"/>
                <w:lang w:eastAsia="zh-CN"/>
              </w:rPr>
              <w:t xml:space="preserve">a. Dependent Variable: </w:t>
            </w:r>
            <w:r w:rsidRPr="00820F6F">
              <w:rPr>
                <w:szCs w:val="24"/>
                <w:lang w:eastAsia="zh-CN"/>
              </w:rPr>
              <w:t>Consumer Consumptive Behavior</w:t>
            </w:r>
          </w:p>
        </w:tc>
      </w:tr>
      <w:tr w:rsidR="00820F6F" w:rsidRPr="00BD7B9E" w14:paraId="4607B6D5" w14:textId="77777777" w:rsidTr="00C112FC">
        <w:trPr>
          <w:cantSplit/>
          <w:jc w:val="center"/>
        </w:trPr>
        <w:tc>
          <w:tcPr>
            <w:tcW w:w="7962" w:type="dxa"/>
            <w:gridSpan w:val="7"/>
            <w:shd w:val="clear" w:color="auto" w:fill="FFFFFF"/>
          </w:tcPr>
          <w:p w14:paraId="371BF160" w14:textId="19684205" w:rsidR="00820F6F" w:rsidRPr="00BD7B9E" w:rsidRDefault="00820F6F" w:rsidP="00C112FC">
            <w:pPr>
              <w:rPr>
                <w:szCs w:val="24"/>
                <w:lang w:eastAsia="zh-CN"/>
              </w:rPr>
            </w:pPr>
            <w:r w:rsidRPr="00BD7B9E">
              <w:rPr>
                <w:szCs w:val="24"/>
                <w:lang w:eastAsia="zh-CN"/>
              </w:rPr>
              <w:t xml:space="preserve">b. Predictors: (Constant), </w:t>
            </w:r>
            <w:r w:rsidRPr="00820F6F">
              <w:rPr>
                <w:szCs w:val="24"/>
                <w:lang w:eastAsia="zh-CN"/>
              </w:rPr>
              <w:t>Ad Intensity</w:t>
            </w:r>
          </w:p>
        </w:tc>
      </w:tr>
    </w:tbl>
    <w:bookmarkEnd w:id="2"/>
    <w:p w14:paraId="6B08C353" w14:textId="56A07743" w:rsidR="00820F6F" w:rsidRDefault="00820F6F" w:rsidP="00820F6F">
      <w:pPr>
        <w:spacing w:before="240"/>
        <w:ind w:left="993" w:firstLine="850"/>
        <w:jc w:val="both"/>
        <w:rPr>
          <w:szCs w:val="24"/>
        </w:rPr>
      </w:pPr>
      <w:r w:rsidRPr="00820F6F">
        <w:rPr>
          <w:szCs w:val="24"/>
        </w:rPr>
        <w:t>Based on the results of the F-Test, the F-count value = 6.628 and the significance value = 0.005 &lt;0.05, because the sig value is smaller than alpha, it is said that Ha is accepted, meaning that there is a significant influence between the intensity of advertising on social media on consumptive behavior among students. . It can be concluded that the variables of watching frequency, watching intensity and watching duration together have a significant effect on consumptive behavior among consumers</w:t>
      </w:r>
    </w:p>
    <w:p w14:paraId="650C2EC3" w14:textId="50E78458" w:rsidR="00820F6F" w:rsidRDefault="00820F6F" w:rsidP="00820F6F">
      <w:pPr>
        <w:spacing w:before="240"/>
        <w:ind w:left="993" w:firstLine="850"/>
        <w:jc w:val="both"/>
        <w:rPr>
          <w:szCs w:val="24"/>
        </w:rPr>
      </w:pPr>
    </w:p>
    <w:p w14:paraId="5CCD02E7" w14:textId="1E62B748" w:rsidR="0022067A" w:rsidRPr="0022067A" w:rsidRDefault="0022067A" w:rsidP="0022067A">
      <w:pPr>
        <w:spacing w:before="240"/>
        <w:jc w:val="center"/>
        <w:rPr>
          <w:b/>
          <w:bCs/>
          <w:szCs w:val="24"/>
        </w:rPr>
      </w:pPr>
      <w:r w:rsidRPr="0022067A">
        <w:rPr>
          <w:b/>
          <w:bCs/>
          <w:szCs w:val="24"/>
        </w:rPr>
        <w:t>Table 4. Test of Determination</w:t>
      </w:r>
    </w:p>
    <w:tbl>
      <w:tblPr>
        <w:tblW w:w="58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22067A" w:rsidRPr="004023EF" w14:paraId="2C765B37" w14:textId="77777777" w:rsidTr="00C112FC">
        <w:trPr>
          <w:cantSplit/>
          <w:jc w:val="center"/>
        </w:trPr>
        <w:tc>
          <w:tcPr>
            <w:tcW w:w="5856" w:type="dxa"/>
            <w:gridSpan w:val="5"/>
            <w:tcBorders>
              <w:top w:val="nil"/>
              <w:left w:val="nil"/>
              <w:bottom w:val="nil"/>
              <w:right w:val="nil"/>
            </w:tcBorders>
            <w:shd w:val="clear" w:color="auto" w:fill="FFFFFF"/>
            <w:vAlign w:val="center"/>
          </w:tcPr>
          <w:p w14:paraId="1C881ABC" w14:textId="77777777" w:rsidR="0022067A" w:rsidRPr="004023EF" w:rsidRDefault="0022067A" w:rsidP="00C112FC">
            <w:pPr>
              <w:jc w:val="center"/>
              <w:rPr>
                <w:b/>
                <w:bCs/>
                <w:lang w:eastAsia="zh-CN"/>
              </w:rPr>
            </w:pPr>
            <w:bookmarkStart w:id="3" w:name="_Hlk115196903"/>
            <w:r w:rsidRPr="004023EF">
              <w:rPr>
                <w:b/>
                <w:bCs/>
                <w:lang w:eastAsia="zh-CN"/>
              </w:rPr>
              <w:t xml:space="preserve">Model </w:t>
            </w:r>
            <w:proofErr w:type="spellStart"/>
            <w:r w:rsidRPr="004023EF">
              <w:rPr>
                <w:b/>
                <w:bCs/>
                <w:lang w:eastAsia="zh-CN"/>
              </w:rPr>
              <w:t>Summary</w:t>
            </w:r>
            <w:r w:rsidRPr="004023EF">
              <w:rPr>
                <w:b/>
                <w:bCs/>
                <w:vertAlign w:val="superscript"/>
                <w:lang w:eastAsia="zh-CN"/>
              </w:rPr>
              <w:t>b</w:t>
            </w:r>
            <w:proofErr w:type="spellEnd"/>
          </w:p>
        </w:tc>
      </w:tr>
      <w:tr w:rsidR="0022067A" w:rsidRPr="00BD7B9E" w14:paraId="7DE957FC" w14:textId="77777777" w:rsidTr="00C112FC">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3961A4E" w14:textId="77777777" w:rsidR="0022067A" w:rsidRPr="00BD7B9E" w:rsidRDefault="0022067A" w:rsidP="00C112FC">
            <w:pPr>
              <w:jc w:val="center"/>
              <w:rPr>
                <w:szCs w:val="24"/>
                <w:lang w:eastAsia="zh-CN"/>
              </w:rPr>
            </w:pPr>
            <w:r w:rsidRPr="00BD7B9E">
              <w:rPr>
                <w:szCs w:val="24"/>
                <w:lang w:eastAsia="zh-CN"/>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407C0D8F" w14:textId="77777777" w:rsidR="0022067A" w:rsidRPr="00BD7B9E" w:rsidRDefault="0022067A" w:rsidP="00C112FC">
            <w:pPr>
              <w:jc w:val="center"/>
              <w:rPr>
                <w:szCs w:val="24"/>
                <w:lang w:eastAsia="zh-CN"/>
              </w:rPr>
            </w:pPr>
            <w:r w:rsidRPr="00BD7B9E">
              <w:rPr>
                <w:szCs w:val="24"/>
                <w:lang w:eastAsia="zh-CN"/>
              </w:rPr>
              <w:t>R</w:t>
            </w:r>
          </w:p>
        </w:tc>
        <w:tc>
          <w:tcPr>
            <w:tcW w:w="1091" w:type="dxa"/>
            <w:tcBorders>
              <w:top w:val="single" w:sz="16" w:space="0" w:color="000000"/>
              <w:bottom w:val="single" w:sz="16" w:space="0" w:color="000000"/>
            </w:tcBorders>
            <w:shd w:val="clear" w:color="auto" w:fill="FFFFFF"/>
            <w:vAlign w:val="bottom"/>
          </w:tcPr>
          <w:p w14:paraId="7220FE03" w14:textId="77777777" w:rsidR="0022067A" w:rsidRPr="00BD7B9E" w:rsidRDefault="0022067A" w:rsidP="00C112FC">
            <w:pPr>
              <w:jc w:val="center"/>
              <w:rPr>
                <w:szCs w:val="24"/>
                <w:lang w:eastAsia="zh-CN"/>
              </w:rPr>
            </w:pPr>
            <w:r w:rsidRPr="00BD7B9E">
              <w:rPr>
                <w:szCs w:val="24"/>
                <w:lang w:eastAsia="zh-CN"/>
              </w:rPr>
              <w:t>R Square</w:t>
            </w:r>
          </w:p>
        </w:tc>
        <w:tc>
          <w:tcPr>
            <w:tcW w:w="1476" w:type="dxa"/>
            <w:tcBorders>
              <w:top w:val="single" w:sz="16" w:space="0" w:color="000000"/>
              <w:bottom w:val="single" w:sz="16" w:space="0" w:color="000000"/>
            </w:tcBorders>
            <w:shd w:val="clear" w:color="auto" w:fill="FFFFFF"/>
            <w:vAlign w:val="bottom"/>
          </w:tcPr>
          <w:p w14:paraId="76BDBBD6" w14:textId="77777777" w:rsidR="0022067A" w:rsidRPr="00BD7B9E" w:rsidRDefault="0022067A" w:rsidP="00C112FC">
            <w:pPr>
              <w:jc w:val="center"/>
              <w:rPr>
                <w:szCs w:val="24"/>
                <w:lang w:eastAsia="zh-CN"/>
              </w:rPr>
            </w:pPr>
            <w:r w:rsidRPr="00BD7B9E">
              <w:rPr>
                <w:szCs w:val="24"/>
                <w:lang w:eastAsia="zh-CN"/>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67DBFF98" w14:textId="77777777" w:rsidR="0022067A" w:rsidRPr="00BD7B9E" w:rsidRDefault="0022067A" w:rsidP="00C112FC">
            <w:pPr>
              <w:jc w:val="center"/>
              <w:rPr>
                <w:szCs w:val="24"/>
                <w:lang w:eastAsia="zh-CN"/>
              </w:rPr>
            </w:pPr>
            <w:r w:rsidRPr="00BD7B9E">
              <w:rPr>
                <w:szCs w:val="24"/>
                <w:lang w:eastAsia="zh-CN"/>
              </w:rPr>
              <w:t>Std. Error of the Estimate</w:t>
            </w:r>
          </w:p>
        </w:tc>
      </w:tr>
      <w:tr w:rsidR="0022067A" w:rsidRPr="00BD7B9E" w14:paraId="358DD700" w14:textId="77777777" w:rsidTr="00C112FC">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7BE162B8" w14:textId="77777777" w:rsidR="0022067A" w:rsidRPr="00BD7B9E" w:rsidRDefault="0022067A" w:rsidP="00C112FC">
            <w:pPr>
              <w:jc w:val="center"/>
              <w:rPr>
                <w:szCs w:val="24"/>
                <w:lang w:eastAsia="zh-CN"/>
              </w:rPr>
            </w:pPr>
            <w:r w:rsidRPr="00BD7B9E">
              <w:rPr>
                <w:szCs w:val="24"/>
                <w:lang w:eastAsia="zh-CN"/>
              </w:rPr>
              <w:lastRenderedPageBreak/>
              <w:t>1</w:t>
            </w:r>
          </w:p>
        </w:tc>
        <w:tc>
          <w:tcPr>
            <w:tcW w:w="1014" w:type="dxa"/>
            <w:tcBorders>
              <w:top w:val="single" w:sz="16" w:space="0" w:color="000000"/>
              <w:left w:val="single" w:sz="16" w:space="0" w:color="000000"/>
              <w:bottom w:val="single" w:sz="16" w:space="0" w:color="000000"/>
            </w:tcBorders>
            <w:shd w:val="clear" w:color="auto" w:fill="FFFFFF"/>
            <w:vAlign w:val="center"/>
          </w:tcPr>
          <w:p w14:paraId="10951692" w14:textId="77777777" w:rsidR="0022067A" w:rsidRPr="00BD7B9E" w:rsidRDefault="0022067A" w:rsidP="00C112FC">
            <w:pPr>
              <w:jc w:val="center"/>
              <w:rPr>
                <w:szCs w:val="24"/>
                <w:lang w:eastAsia="zh-CN"/>
              </w:rPr>
            </w:pPr>
            <w:r w:rsidRPr="00BD7B9E">
              <w:rPr>
                <w:szCs w:val="24"/>
                <w:lang w:eastAsia="zh-CN"/>
              </w:rPr>
              <w:t>,574</w:t>
            </w:r>
            <w:r w:rsidRPr="00BD7B9E">
              <w:rPr>
                <w:szCs w:val="24"/>
                <w:vertAlign w:val="superscript"/>
                <w:lang w:eastAsia="zh-CN"/>
              </w:rPr>
              <w:t>a</w:t>
            </w:r>
          </w:p>
        </w:tc>
        <w:tc>
          <w:tcPr>
            <w:tcW w:w="1091" w:type="dxa"/>
            <w:tcBorders>
              <w:top w:val="single" w:sz="16" w:space="0" w:color="000000"/>
              <w:bottom w:val="single" w:sz="16" w:space="0" w:color="000000"/>
            </w:tcBorders>
            <w:shd w:val="clear" w:color="auto" w:fill="FFFFFF"/>
            <w:vAlign w:val="center"/>
          </w:tcPr>
          <w:p w14:paraId="428F9DE7" w14:textId="77777777" w:rsidR="0022067A" w:rsidRPr="00BD7B9E" w:rsidRDefault="0022067A" w:rsidP="00C112FC">
            <w:pPr>
              <w:jc w:val="center"/>
              <w:rPr>
                <w:szCs w:val="24"/>
                <w:lang w:eastAsia="zh-CN"/>
              </w:rPr>
            </w:pPr>
            <w:r w:rsidRPr="00BD7B9E">
              <w:rPr>
                <w:szCs w:val="24"/>
                <w:lang w:eastAsia="zh-CN"/>
              </w:rPr>
              <w:t>,329</w:t>
            </w:r>
          </w:p>
        </w:tc>
        <w:tc>
          <w:tcPr>
            <w:tcW w:w="1476" w:type="dxa"/>
            <w:tcBorders>
              <w:top w:val="single" w:sz="16" w:space="0" w:color="000000"/>
              <w:bottom w:val="single" w:sz="16" w:space="0" w:color="000000"/>
            </w:tcBorders>
            <w:shd w:val="clear" w:color="auto" w:fill="FFFFFF"/>
            <w:vAlign w:val="center"/>
          </w:tcPr>
          <w:p w14:paraId="1AA98FF8" w14:textId="77777777" w:rsidR="0022067A" w:rsidRPr="00BD7B9E" w:rsidRDefault="0022067A" w:rsidP="00C112FC">
            <w:pPr>
              <w:jc w:val="center"/>
              <w:rPr>
                <w:szCs w:val="24"/>
                <w:lang w:eastAsia="zh-CN"/>
              </w:rPr>
            </w:pPr>
            <w:r w:rsidRPr="00BD7B9E">
              <w:rPr>
                <w:szCs w:val="24"/>
                <w:lang w:eastAsia="zh-CN"/>
              </w:rPr>
              <w:t>,280</w:t>
            </w:r>
          </w:p>
        </w:tc>
        <w:tc>
          <w:tcPr>
            <w:tcW w:w="1476" w:type="dxa"/>
            <w:tcBorders>
              <w:top w:val="single" w:sz="16" w:space="0" w:color="000000"/>
              <w:bottom w:val="single" w:sz="16" w:space="0" w:color="000000"/>
              <w:right w:val="single" w:sz="16" w:space="0" w:color="000000"/>
            </w:tcBorders>
            <w:shd w:val="clear" w:color="auto" w:fill="FFFFFF"/>
            <w:vAlign w:val="center"/>
          </w:tcPr>
          <w:p w14:paraId="7604E9E4" w14:textId="77777777" w:rsidR="0022067A" w:rsidRPr="00BD7B9E" w:rsidRDefault="0022067A" w:rsidP="00C112FC">
            <w:pPr>
              <w:jc w:val="center"/>
              <w:rPr>
                <w:szCs w:val="24"/>
                <w:lang w:eastAsia="zh-CN"/>
              </w:rPr>
            </w:pPr>
            <w:r w:rsidRPr="00BD7B9E">
              <w:rPr>
                <w:szCs w:val="24"/>
                <w:lang w:eastAsia="zh-CN"/>
              </w:rPr>
              <w:t>1,926</w:t>
            </w:r>
          </w:p>
        </w:tc>
      </w:tr>
      <w:tr w:rsidR="0022067A" w:rsidRPr="00BD7B9E" w14:paraId="024F42FE" w14:textId="77777777" w:rsidTr="00C112FC">
        <w:trPr>
          <w:cantSplit/>
          <w:jc w:val="center"/>
        </w:trPr>
        <w:tc>
          <w:tcPr>
            <w:tcW w:w="5856" w:type="dxa"/>
            <w:gridSpan w:val="5"/>
            <w:tcBorders>
              <w:top w:val="nil"/>
              <w:left w:val="nil"/>
              <w:bottom w:val="nil"/>
              <w:right w:val="nil"/>
            </w:tcBorders>
            <w:shd w:val="clear" w:color="auto" w:fill="FFFFFF"/>
          </w:tcPr>
          <w:p w14:paraId="1D7DE88E" w14:textId="5999CB08" w:rsidR="0022067A" w:rsidRPr="00BD7B9E" w:rsidRDefault="0022067A" w:rsidP="00C112FC">
            <w:pPr>
              <w:rPr>
                <w:szCs w:val="24"/>
                <w:lang w:eastAsia="zh-CN"/>
              </w:rPr>
            </w:pPr>
            <w:r w:rsidRPr="00BD7B9E">
              <w:rPr>
                <w:szCs w:val="24"/>
                <w:lang w:eastAsia="zh-CN"/>
              </w:rPr>
              <w:t xml:space="preserve">a. Predictors: (Constant), </w:t>
            </w:r>
            <w:r w:rsidRPr="00820F6F">
              <w:rPr>
                <w:szCs w:val="24"/>
                <w:lang w:eastAsia="zh-CN"/>
              </w:rPr>
              <w:t>Ad Intensity</w:t>
            </w:r>
          </w:p>
        </w:tc>
      </w:tr>
      <w:tr w:rsidR="0022067A" w:rsidRPr="00BD7B9E" w14:paraId="153C9A8D" w14:textId="77777777" w:rsidTr="00C112FC">
        <w:trPr>
          <w:cantSplit/>
          <w:trHeight w:val="282"/>
          <w:jc w:val="center"/>
        </w:trPr>
        <w:tc>
          <w:tcPr>
            <w:tcW w:w="5856" w:type="dxa"/>
            <w:gridSpan w:val="5"/>
            <w:tcBorders>
              <w:top w:val="nil"/>
              <w:left w:val="nil"/>
              <w:bottom w:val="nil"/>
              <w:right w:val="nil"/>
            </w:tcBorders>
            <w:shd w:val="clear" w:color="auto" w:fill="FFFFFF"/>
          </w:tcPr>
          <w:p w14:paraId="35C9AE9D" w14:textId="1C358C15" w:rsidR="0022067A" w:rsidRPr="00BD7B9E" w:rsidRDefault="0022067A" w:rsidP="00C112FC">
            <w:pPr>
              <w:rPr>
                <w:szCs w:val="24"/>
                <w:lang w:eastAsia="zh-CN"/>
              </w:rPr>
            </w:pPr>
            <w:r w:rsidRPr="00BD7B9E">
              <w:rPr>
                <w:szCs w:val="24"/>
                <w:lang w:eastAsia="zh-CN"/>
              </w:rPr>
              <w:t xml:space="preserve">b. Dependent Variable: </w:t>
            </w:r>
            <w:r w:rsidRPr="00820F6F">
              <w:rPr>
                <w:szCs w:val="24"/>
                <w:lang w:eastAsia="zh-CN"/>
              </w:rPr>
              <w:t>Consumer Consumptive Behavior</w:t>
            </w:r>
          </w:p>
        </w:tc>
      </w:tr>
      <w:bookmarkEnd w:id="3"/>
    </w:tbl>
    <w:p w14:paraId="0DDE1995" w14:textId="77777777" w:rsidR="0022067A" w:rsidRPr="00820F6F" w:rsidRDefault="0022067A" w:rsidP="0073539D">
      <w:pPr>
        <w:spacing w:before="240"/>
        <w:jc w:val="both"/>
        <w:rPr>
          <w:szCs w:val="24"/>
        </w:rPr>
      </w:pPr>
    </w:p>
    <w:p w14:paraId="6511CB90" w14:textId="77777777" w:rsidR="0022067A" w:rsidRPr="0022067A" w:rsidRDefault="0022067A" w:rsidP="0022067A">
      <w:pPr>
        <w:spacing w:before="240"/>
        <w:ind w:left="1276" w:firstLine="851"/>
        <w:jc w:val="both"/>
        <w:rPr>
          <w:szCs w:val="24"/>
        </w:rPr>
      </w:pPr>
      <w:r w:rsidRPr="0022067A">
        <w:rPr>
          <w:szCs w:val="24"/>
        </w:rPr>
        <w:t>In the model summary table above, it can be seen that the value of R Square (R2) = 0.328. This shows that the advertising intensity variable has an influence on the consumptive behavior variable among consumers by 32.8% and the remaining 67.2% is influenced by other variables outside of this study. Other variables that can influence the emergence of consumptive behavior include lifestyle, credit cards, income and so on.</w:t>
      </w:r>
    </w:p>
    <w:p w14:paraId="74168BAA" w14:textId="77777777" w:rsidR="00820F6F" w:rsidRDefault="00820F6F" w:rsidP="0014356B">
      <w:pPr>
        <w:spacing w:before="240"/>
        <w:jc w:val="both"/>
        <w:rPr>
          <w:b/>
          <w:bCs/>
          <w:szCs w:val="24"/>
        </w:rPr>
      </w:pPr>
    </w:p>
    <w:p w14:paraId="4A34C80A" w14:textId="196BB99C" w:rsidR="0022067A" w:rsidRPr="0022067A" w:rsidRDefault="008A398D" w:rsidP="0022067A">
      <w:pPr>
        <w:pStyle w:val="Heading1"/>
        <w:numPr>
          <w:ilvl w:val="1"/>
          <w:numId w:val="7"/>
        </w:numPr>
        <w:suppressAutoHyphens/>
        <w:spacing w:after="60"/>
        <w:rPr>
          <w:i w:val="0"/>
          <w:sz w:val="24"/>
          <w:szCs w:val="24"/>
          <w:lang w:val="id-ID"/>
        </w:rPr>
      </w:pPr>
      <w:r w:rsidRPr="00020CCF">
        <w:rPr>
          <w:i w:val="0"/>
          <w:sz w:val="24"/>
          <w:szCs w:val="24"/>
          <w:lang w:val="id-ID"/>
        </w:rPr>
        <w:t>Discussion</w:t>
      </w:r>
    </w:p>
    <w:p w14:paraId="5505D150" w14:textId="7BAE5D36" w:rsidR="0022067A" w:rsidRPr="0022067A" w:rsidRDefault="0022067A" w:rsidP="0022067A">
      <w:pPr>
        <w:jc w:val="both"/>
        <w:rPr>
          <w:b/>
          <w:bCs/>
          <w:szCs w:val="24"/>
        </w:rPr>
      </w:pPr>
      <w:r w:rsidRPr="0022067A">
        <w:rPr>
          <w:b/>
          <w:bCs/>
          <w:szCs w:val="24"/>
        </w:rPr>
        <w:t>The Effect of Advertising Intensity on Consumer Consumptive Behavior</w:t>
      </w:r>
    </w:p>
    <w:p w14:paraId="3E412B60" w14:textId="77777777" w:rsidR="0022067A" w:rsidRPr="0022067A" w:rsidRDefault="0022067A" w:rsidP="0022067A">
      <w:pPr>
        <w:ind w:firstLine="360"/>
        <w:jc w:val="both"/>
        <w:rPr>
          <w:szCs w:val="24"/>
        </w:rPr>
      </w:pPr>
      <w:r w:rsidRPr="0022067A">
        <w:rPr>
          <w:szCs w:val="24"/>
        </w:rPr>
        <w:t xml:space="preserve">The results of this study support the theory put forward by </w:t>
      </w:r>
      <w:proofErr w:type="spellStart"/>
      <w:r w:rsidRPr="0022067A">
        <w:rPr>
          <w:szCs w:val="24"/>
        </w:rPr>
        <w:t>Ajeev</w:t>
      </w:r>
      <w:proofErr w:type="spellEnd"/>
      <w:r w:rsidRPr="0022067A">
        <w:rPr>
          <w:szCs w:val="24"/>
        </w:rPr>
        <w:t xml:space="preserve"> Batra, John Mayer, David Aaker about Advertising exposure which in theory says "the process that occurs when the audience is exposed to advertising exposure is first, exposure to advertising will create brand awareness, which makes consumers feel familiar with the brand. . Second, consumers will get information about the benefits and characteristics of the brand. Third, advertising will generate feelings for consumers to associate something with the brand (brand association). Fourth, through the use and various other tools, advertising can create an image of the brand, which is often called brand personality. Fifth, advertising can create the impression that the brand is liked by consumers. Sixth, this effect can create a feeling of liking something, or an attitude towards the brand that moves consumers to buy the product. In relation to the Advertising Exposure theory, the process that occurs in this research is, after the audience is exposed to </w:t>
      </w:r>
      <w:proofErr w:type="spellStart"/>
      <w:r w:rsidRPr="0022067A">
        <w:rPr>
          <w:szCs w:val="24"/>
        </w:rPr>
        <w:t>Bukalapak</w:t>
      </w:r>
      <w:proofErr w:type="spellEnd"/>
      <w:r w:rsidRPr="0022067A">
        <w:rPr>
          <w:szCs w:val="24"/>
        </w:rPr>
        <w:t xml:space="preserve"> advertisements, the audience pays great attention to </w:t>
      </w:r>
      <w:proofErr w:type="spellStart"/>
      <w:r w:rsidRPr="0022067A">
        <w:rPr>
          <w:szCs w:val="24"/>
        </w:rPr>
        <w:t>Bukalapak</w:t>
      </w:r>
      <w:proofErr w:type="spellEnd"/>
      <w:r w:rsidRPr="0022067A">
        <w:rPr>
          <w:szCs w:val="24"/>
        </w:rPr>
        <w:t xml:space="preserve"> advertisements. The public knows better information related to products with the </w:t>
      </w:r>
      <w:proofErr w:type="spellStart"/>
      <w:r w:rsidRPr="0022067A">
        <w:rPr>
          <w:szCs w:val="24"/>
        </w:rPr>
        <w:t>Bukalapak</w:t>
      </w:r>
      <w:proofErr w:type="spellEnd"/>
      <w:r w:rsidRPr="0022067A">
        <w:rPr>
          <w:szCs w:val="24"/>
        </w:rPr>
        <w:t xml:space="preserve"> brand. So that audiences are able to recognize and remember e-commerce with the </w:t>
      </w:r>
      <w:proofErr w:type="spellStart"/>
      <w:r w:rsidRPr="0022067A">
        <w:rPr>
          <w:szCs w:val="24"/>
        </w:rPr>
        <w:t>Bukalapak</w:t>
      </w:r>
      <w:proofErr w:type="spellEnd"/>
      <w:r w:rsidRPr="0022067A">
        <w:rPr>
          <w:szCs w:val="24"/>
        </w:rPr>
        <w:t xml:space="preserve"> brand, then a feeling of liking for </w:t>
      </w:r>
      <w:proofErr w:type="spellStart"/>
      <w:r w:rsidRPr="0022067A">
        <w:rPr>
          <w:szCs w:val="24"/>
        </w:rPr>
        <w:t>Bukalapak</w:t>
      </w:r>
      <w:proofErr w:type="spellEnd"/>
      <w:r w:rsidRPr="0022067A">
        <w:rPr>
          <w:szCs w:val="24"/>
        </w:rPr>
        <w:t xml:space="preserve"> e-commerce is formed and it moves consumers to buy, access or use the </w:t>
      </w:r>
      <w:proofErr w:type="spellStart"/>
      <w:r w:rsidRPr="0022067A">
        <w:rPr>
          <w:szCs w:val="24"/>
        </w:rPr>
        <w:t>Bukalapak</w:t>
      </w:r>
      <w:proofErr w:type="spellEnd"/>
      <w:r w:rsidRPr="0022067A">
        <w:rPr>
          <w:szCs w:val="24"/>
        </w:rPr>
        <w:t xml:space="preserve"> application."</w:t>
      </w:r>
    </w:p>
    <w:p w14:paraId="6529CCF4" w14:textId="77777777" w:rsidR="0022067A" w:rsidRPr="0022067A" w:rsidRDefault="0022067A" w:rsidP="0022067A">
      <w:pPr>
        <w:ind w:firstLine="360"/>
        <w:jc w:val="both"/>
        <w:rPr>
          <w:szCs w:val="24"/>
        </w:rPr>
      </w:pPr>
      <w:r w:rsidRPr="0022067A">
        <w:rPr>
          <w:szCs w:val="24"/>
        </w:rPr>
        <w:t>Based on this explanation, it can be concluded that if consumers are exposed to advertising exposure, certain feelings and attitudes will be created towards the brand which will then move consumers to buy the product. In other words, exposure to advertising can affect impulsive purchases, waste, and irrational purchases which are factors of a person's consumptive behavior after being exposed to continuous exposure.</w:t>
      </w:r>
    </w:p>
    <w:p w14:paraId="1928EE3C" w14:textId="77777777" w:rsidR="0022067A" w:rsidRDefault="0022067A" w:rsidP="0022067A">
      <w:pPr>
        <w:jc w:val="both"/>
        <w:rPr>
          <w:szCs w:val="24"/>
          <w:lang w:val="id-ID"/>
        </w:rPr>
      </w:pPr>
    </w:p>
    <w:p w14:paraId="6D874962"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64888A6D" w14:textId="5811E13D" w:rsidR="0022067A" w:rsidRDefault="0022067A" w:rsidP="0014356B">
      <w:pPr>
        <w:ind w:firstLine="426"/>
        <w:jc w:val="both"/>
        <w:rPr>
          <w:rStyle w:val="tlid-translation"/>
          <w:lang w:val="en"/>
        </w:rPr>
      </w:pPr>
      <w:r w:rsidRPr="0022067A">
        <w:rPr>
          <w:rStyle w:val="tlid-translation"/>
          <w:lang w:val="en"/>
        </w:rPr>
        <w:t xml:space="preserve">From the research conducted, the value of the t-test was 2.328 with a significance level of 0.028 &lt;0.05. While the results on the F test obtained an F-count value of 6.628 and a significance value of 0.005 &lt;0.05. and the coefficient of determination test obtained the value of R Square (R2) = 0.328. This shows that the advertising intensity variable has an influence on the </w:t>
      </w:r>
      <w:r w:rsidRPr="0022067A">
        <w:rPr>
          <w:rStyle w:val="tlid-translation"/>
          <w:lang w:val="en"/>
        </w:rPr>
        <w:lastRenderedPageBreak/>
        <w:t xml:space="preserve">consumptive behavior variable among consumers by 32.8% and the remaining 67.2% is influenced by other variables outside of this study. Other variables that can influence the emergence of consumptive behavior include lifestyle, credit cards, income and so on. </w:t>
      </w:r>
      <w:proofErr w:type="gramStart"/>
      <w:r w:rsidRPr="0022067A">
        <w:rPr>
          <w:rStyle w:val="tlid-translation"/>
          <w:lang w:val="en"/>
        </w:rPr>
        <w:t>So</w:t>
      </w:r>
      <w:proofErr w:type="gramEnd"/>
      <w:r w:rsidRPr="0022067A">
        <w:rPr>
          <w:rStyle w:val="tlid-translation"/>
          <w:lang w:val="en"/>
        </w:rPr>
        <w:t xml:space="preserve"> from these results it can be concluded that the intensity or exposure to media which contains advertisements is an activity of hearing, seeing, reading messages carried out by individuals on a media. The intensity of viewing the media is trying to find audience data about the use of media which in this study is Instagram, frequency, and duration of use. Frequency is about how often people are exposed to advertisements, while duration is about how long people are exposed to advertisements. The assumption is that the longer and more often someone is exposed to advertising in the media, the more likely someone will get the influence of advertising. In addition to the frequency and duration of viewing advertisements in the media, what makes it possible for someone to get influenced by advertisements is the emergence of attention or attention to the media in this case is Instagram. Advertising will cause concern or attention to the product in the advertisement so that people who are exposed to children's advertisements remember the information. Here, the intensity indicators will enter into knowledge because advertising is basically a messenger/information.</w:t>
      </w:r>
    </w:p>
    <w:p w14:paraId="16239669" w14:textId="40FAC317" w:rsidR="0014356B" w:rsidRDefault="0014356B" w:rsidP="0014356B">
      <w:pPr>
        <w:pStyle w:val="ListParagraph"/>
        <w:jc w:val="both"/>
        <w:rPr>
          <w:lang w:val="en"/>
        </w:rPr>
      </w:pPr>
    </w:p>
    <w:p w14:paraId="6F1B32B4" w14:textId="77777777" w:rsidR="0022067A" w:rsidRPr="0014356B" w:rsidRDefault="0022067A" w:rsidP="0014356B">
      <w:pPr>
        <w:pStyle w:val="ListParagraph"/>
        <w:jc w:val="both"/>
        <w:rPr>
          <w:lang w:val="en"/>
        </w:rPr>
      </w:pPr>
    </w:p>
    <w:p w14:paraId="71B8844B"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7F8FB748" w14:textId="06CA5643" w:rsidR="0022067A" w:rsidRPr="0022067A" w:rsidRDefault="0022067A" w:rsidP="0022067A">
      <w:pPr>
        <w:widowControl w:val="0"/>
        <w:autoSpaceDE w:val="0"/>
        <w:autoSpaceDN w:val="0"/>
        <w:adjustRightInd w:val="0"/>
        <w:spacing w:after="120"/>
        <w:ind w:left="640" w:hanging="640"/>
        <w:rPr>
          <w:noProof/>
          <w:szCs w:val="24"/>
        </w:rPr>
      </w:pPr>
      <w:r>
        <w:rPr>
          <w:szCs w:val="24"/>
          <w:lang w:val="id-ID"/>
        </w:rPr>
        <w:fldChar w:fldCharType="begin" w:fldLock="1"/>
      </w:r>
      <w:r>
        <w:rPr>
          <w:szCs w:val="24"/>
          <w:lang w:val="id-ID"/>
        </w:rPr>
        <w:instrText xml:space="preserve">ADDIN Mendeley Bibliography CSL_BIBLIOGRAPHY </w:instrText>
      </w:r>
      <w:r>
        <w:rPr>
          <w:szCs w:val="24"/>
          <w:lang w:val="id-ID"/>
        </w:rPr>
        <w:fldChar w:fldCharType="separate"/>
      </w:r>
      <w:r w:rsidRPr="0022067A">
        <w:rPr>
          <w:noProof/>
          <w:szCs w:val="24"/>
        </w:rPr>
        <w:t>[1]</w:t>
      </w:r>
      <w:r w:rsidRPr="0022067A">
        <w:rPr>
          <w:noProof/>
          <w:szCs w:val="24"/>
        </w:rPr>
        <w:tab/>
        <w:t xml:space="preserve">Monle Lee &amp; Carla Johnson, </w:t>
      </w:r>
      <w:r w:rsidRPr="0022067A">
        <w:rPr>
          <w:i/>
          <w:iCs/>
          <w:noProof/>
          <w:szCs w:val="24"/>
        </w:rPr>
        <w:t>Prinsip-Prinsip Pokok Periklanan dalam Perspektif Global</w:t>
      </w:r>
      <w:r w:rsidRPr="0022067A">
        <w:rPr>
          <w:noProof/>
          <w:szCs w:val="24"/>
        </w:rPr>
        <w:t>. Jakarta: Kencana Prenanda Media Grup, 2007.</w:t>
      </w:r>
    </w:p>
    <w:p w14:paraId="47774189" w14:textId="77777777" w:rsidR="0022067A" w:rsidRPr="0022067A" w:rsidRDefault="0022067A" w:rsidP="0022067A">
      <w:pPr>
        <w:widowControl w:val="0"/>
        <w:autoSpaceDE w:val="0"/>
        <w:autoSpaceDN w:val="0"/>
        <w:adjustRightInd w:val="0"/>
        <w:spacing w:after="120"/>
        <w:ind w:left="640" w:hanging="640"/>
        <w:rPr>
          <w:noProof/>
          <w:szCs w:val="24"/>
        </w:rPr>
      </w:pPr>
      <w:r w:rsidRPr="0022067A">
        <w:rPr>
          <w:noProof/>
          <w:szCs w:val="24"/>
        </w:rPr>
        <w:t>[2]</w:t>
      </w:r>
      <w:r w:rsidRPr="0022067A">
        <w:rPr>
          <w:noProof/>
          <w:szCs w:val="24"/>
        </w:rPr>
        <w:tab/>
        <w:t xml:space="preserve">Terence A. Shimp, </w:t>
      </w:r>
      <w:r w:rsidRPr="0022067A">
        <w:rPr>
          <w:i/>
          <w:iCs/>
          <w:noProof/>
          <w:szCs w:val="24"/>
        </w:rPr>
        <w:t>Periklanan Promosi</w:t>
      </w:r>
      <w:r w:rsidRPr="0022067A">
        <w:rPr>
          <w:noProof/>
          <w:szCs w:val="24"/>
        </w:rPr>
        <w:t>. Jakarta: Erlangga, 2003.</w:t>
      </w:r>
    </w:p>
    <w:p w14:paraId="451A12B0" w14:textId="77777777" w:rsidR="0022067A" w:rsidRPr="0022067A" w:rsidRDefault="0022067A" w:rsidP="0022067A">
      <w:pPr>
        <w:widowControl w:val="0"/>
        <w:autoSpaceDE w:val="0"/>
        <w:autoSpaceDN w:val="0"/>
        <w:adjustRightInd w:val="0"/>
        <w:spacing w:after="120"/>
        <w:ind w:left="640" w:hanging="640"/>
        <w:rPr>
          <w:noProof/>
          <w:szCs w:val="24"/>
        </w:rPr>
      </w:pPr>
      <w:r w:rsidRPr="0022067A">
        <w:rPr>
          <w:noProof/>
          <w:szCs w:val="24"/>
        </w:rPr>
        <w:t>[3]</w:t>
      </w:r>
      <w:r w:rsidRPr="0022067A">
        <w:rPr>
          <w:noProof/>
          <w:szCs w:val="24"/>
        </w:rPr>
        <w:tab/>
        <w:t xml:space="preserve">D. P. Islamy, </w:t>
      </w:r>
      <w:r w:rsidRPr="0022067A">
        <w:rPr>
          <w:i/>
          <w:iCs/>
          <w:noProof/>
          <w:szCs w:val="24"/>
        </w:rPr>
        <w:t>Pengaruh Online Shop pada Media Sosial Instagram Terhadap Perilaku Konsumtif Siswa Siswi SMP Islam Cikal Harapan 1 Bumi Serpong Damai Kota Tangerang Selatan</w:t>
      </w:r>
      <w:r w:rsidRPr="0022067A">
        <w:rPr>
          <w:noProof/>
          <w:szCs w:val="24"/>
        </w:rPr>
        <w:t>. Jakarta: UIN Syarif Hidayatullah, 2015.</w:t>
      </w:r>
    </w:p>
    <w:p w14:paraId="144BD5B0" w14:textId="77777777" w:rsidR="0022067A" w:rsidRPr="0022067A" w:rsidRDefault="0022067A" w:rsidP="0022067A">
      <w:pPr>
        <w:widowControl w:val="0"/>
        <w:autoSpaceDE w:val="0"/>
        <w:autoSpaceDN w:val="0"/>
        <w:adjustRightInd w:val="0"/>
        <w:spacing w:after="120"/>
        <w:ind w:left="640" w:hanging="640"/>
        <w:rPr>
          <w:noProof/>
          <w:szCs w:val="24"/>
        </w:rPr>
      </w:pPr>
      <w:r w:rsidRPr="0022067A">
        <w:rPr>
          <w:noProof/>
          <w:szCs w:val="24"/>
        </w:rPr>
        <w:t>[4]</w:t>
      </w:r>
      <w:r w:rsidRPr="0022067A">
        <w:rPr>
          <w:noProof/>
          <w:szCs w:val="24"/>
        </w:rPr>
        <w:tab/>
        <w:t xml:space="preserve">Sugiyono, </w:t>
      </w:r>
      <w:r w:rsidRPr="0022067A">
        <w:rPr>
          <w:i/>
          <w:iCs/>
          <w:noProof/>
          <w:szCs w:val="24"/>
        </w:rPr>
        <w:t>Metode Penelitian Kuantitatif, Kualitatif, Dan R&amp;D</w:t>
      </w:r>
      <w:r w:rsidRPr="0022067A">
        <w:rPr>
          <w:noProof/>
          <w:szCs w:val="24"/>
        </w:rPr>
        <w:t>. Bandung: Alfabeta, 2017.</w:t>
      </w:r>
    </w:p>
    <w:p w14:paraId="3C517C0E" w14:textId="77777777" w:rsidR="0022067A" w:rsidRPr="0022067A" w:rsidRDefault="0022067A" w:rsidP="0022067A">
      <w:pPr>
        <w:widowControl w:val="0"/>
        <w:autoSpaceDE w:val="0"/>
        <w:autoSpaceDN w:val="0"/>
        <w:adjustRightInd w:val="0"/>
        <w:spacing w:after="120"/>
        <w:ind w:left="640" w:hanging="640"/>
        <w:rPr>
          <w:noProof/>
          <w:szCs w:val="24"/>
        </w:rPr>
      </w:pPr>
      <w:r w:rsidRPr="0022067A">
        <w:rPr>
          <w:noProof/>
          <w:szCs w:val="24"/>
        </w:rPr>
        <w:t>[5]</w:t>
      </w:r>
      <w:r w:rsidRPr="0022067A">
        <w:rPr>
          <w:noProof/>
          <w:szCs w:val="24"/>
        </w:rPr>
        <w:tab/>
        <w:t xml:space="preserve">Sugiyono, </w:t>
      </w:r>
      <w:r w:rsidRPr="0022067A">
        <w:rPr>
          <w:i/>
          <w:iCs/>
          <w:noProof/>
          <w:szCs w:val="24"/>
        </w:rPr>
        <w:t>Metode Penelitian Kuantitatif, Kualitatif dan R&amp;B</w:t>
      </w:r>
      <w:r w:rsidRPr="0022067A">
        <w:rPr>
          <w:noProof/>
          <w:szCs w:val="24"/>
        </w:rPr>
        <w:t>. Jakarta: Alfabeta, 2019.</w:t>
      </w:r>
    </w:p>
    <w:p w14:paraId="1D110AFE" w14:textId="77777777" w:rsidR="0022067A" w:rsidRPr="0022067A" w:rsidRDefault="0022067A" w:rsidP="0022067A">
      <w:pPr>
        <w:widowControl w:val="0"/>
        <w:autoSpaceDE w:val="0"/>
        <w:autoSpaceDN w:val="0"/>
        <w:adjustRightInd w:val="0"/>
        <w:spacing w:after="120"/>
        <w:ind w:left="640" w:hanging="640"/>
        <w:rPr>
          <w:noProof/>
          <w:szCs w:val="24"/>
        </w:rPr>
      </w:pPr>
      <w:r w:rsidRPr="0022067A">
        <w:rPr>
          <w:noProof/>
          <w:szCs w:val="24"/>
        </w:rPr>
        <w:t>[6]</w:t>
      </w:r>
      <w:r w:rsidRPr="0022067A">
        <w:rPr>
          <w:noProof/>
          <w:szCs w:val="24"/>
        </w:rPr>
        <w:tab/>
        <w:t xml:space="preserve">D. A. A. Rajeev Batra, John G. Myers, </w:t>
      </w:r>
      <w:r w:rsidRPr="0022067A">
        <w:rPr>
          <w:i/>
          <w:iCs/>
          <w:noProof/>
          <w:szCs w:val="24"/>
        </w:rPr>
        <w:t>Advertising Management 5th ed</w:t>
      </w:r>
      <w:r w:rsidRPr="0022067A">
        <w:rPr>
          <w:noProof/>
          <w:szCs w:val="24"/>
        </w:rPr>
        <w:t>. New Jersey: Prentice Hall, 1996.</w:t>
      </w:r>
    </w:p>
    <w:p w14:paraId="31DF66F3" w14:textId="77777777" w:rsidR="0022067A" w:rsidRPr="0022067A" w:rsidRDefault="0022067A" w:rsidP="0022067A">
      <w:pPr>
        <w:widowControl w:val="0"/>
        <w:autoSpaceDE w:val="0"/>
        <w:autoSpaceDN w:val="0"/>
        <w:adjustRightInd w:val="0"/>
        <w:spacing w:after="120"/>
        <w:ind w:left="640" w:hanging="640"/>
        <w:rPr>
          <w:noProof/>
          <w:szCs w:val="24"/>
        </w:rPr>
      </w:pPr>
      <w:r w:rsidRPr="0022067A">
        <w:rPr>
          <w:noProof/>
          <w:szCs w:val="24"/>
        </w:rPr>
        <w:t>[7]</w:t>
      </w:r>
      <w:r w:rsidRPr="0022067A">
        <w:rPr>
          <w:noProof/>
          <w:szCs w:val="24"/>
        </w:rPr>
        <w:tab/>
        <w:t xml:space="preserve">J. J. &amp; J. C. O. Peter, </w:t>
      </w:r>
      <w:r w:rsidRPr="0022067A">
        <w:rPr>
          <w:i/>
          <w:iCs/>
          <w:noProof/>
          <w:szCs w:val="24"/>
        </w:rPr>
        <w:t>Consumer Behaviour. 5th Edition ; Alih. Bahasa : Perilaku Konsumen dan Strategi Pemasaran</w:t>
      </w:r>
      <w:r w:rsidRPr="0022067A">
        <w:rPr>
          <w:noProof/>
          <w:szCs w:val="24"/>
        </w:rPr>
        <w:t>. McGraw-Hill Irwin, 1996.</w:t>
      </w:r>
    </w:p>
    <w:p w14:paraId="627D465A" w14:textId="77777777" w:rsidR="0022067A" w:rsidRPr="0022067A" w:rsidRDefault="0022067A" w:rsidP="0022067A">
      <w:pPr>
        <w:widowControl w:val="0"/>
        <w:autoSpaceDE w:val="0"/>
        <w:autoSpaceDN w:val="0"/>
        <w:adjustRightInd w:val="0"/>
        <w:spacing w:after="120"/>
        <w:ind w:left="640" w:hanging="640"/>
        <w:rPr>
          <w:noProof/>
        </w:rPr>
      </w:pPr>
      <w:r w:rsidRPr="0022067A">
        <w:rPr>
          <w:noProof/>
          <w:szCs w:val="24"/>
        </w:rPr>
        <w:t>[8]</w:t>
      </w:r>
      <w:r w:rsidRPr="0022067A">
        <w:rPr>
          <w:noProof/>
          <w:szCs w:val="24"/>
        </w:rPr>
        <w:tab/>
        <w:t xml:space="preserve">Terence A. Shimp, </w:t>
      </w:r>
      <w:r w:rsidRPr="0022067A">
        <w:rPr>
          <w:i/>
          <w:iCs/>
          <w:noProof/>
          <w:szCs w:val="24"/>
        </w:rPr>
        <w:t>Periklanan Promosi Dan Aspek Tambahan Komunikasi Pemasaran Terpadu</w:t>
      </w:r>
      <w:r w:rsidRPr="0022067A">
        <w:rPr>
          <w:noProof/>
          <w:szCs w:val="24"/>
        </w:rPr>
        <w:t>. 2003: Erlangga, 2003.</w:t>
      </w:r>
    </w:p>
    <w:p w14:paraId="0A878387" w14:textId="3BB4165A" w:rsidR="00020CCF" w:rsidRDefault="0022067A" w:rsidP="00020CCF">
      <w:pPr>
        <w:spacing w:after="120"/>
        <w:jc w:val="both"/>
        <w:rPr>
          <w:szCs w:val="24"/>
          <w:lang w:val="id-ID"/>
        </w:rPr>
      </w:pPr>
      <w:r>
        <w:rPr>
          <w:szCs w:val="24"/>
          <w:lang w:val="id-ID"/>
        </w:rPr>
        <w:fldChar w:fldCharType="end"/>
      </w:r>
    </w:p>
    <w:p w14:paraId="6DB88687" w14:textId="77777777" w:rsidR="00F41C66" w:rsidRPr="00020CCF" w:rsidRDefault="00F41C66" w:rsidP="008A398D">
      <w:pPr>
        <w:spacing w:after="120"/>
        <w:jc w:val="both"/>
        <w:rPr>
          <w:szCs w:val="24"/>
          <w:lang w:val="id-ID"/>
        </w:rPr>
      </w:pPr>
    </w:p>
    <w:p w14:paraId="5B0DD6A9" w14:textId="77777777" w:rsidR="00F41C66" w:rsidRPr="00020CCF" w:rsidRDefault="00F41C66" w:rsidP="00D73172">
      <w:pPr>
        <w:spacing w:after="120"/>
        <w:ind w:firstLine="360"/>
        <w:jc w:val="both"/>
        <w:rPr>
          <w:szCs w:val="24"/>
        </w:rPr>
      </w:pPr>
    </w:p>
    <w:p w14:paraId="3CF107B5" w14:textId="77777777" w:rsidR="00482F53" w:rsidRPr="00020CCF" w:rsidRDefault="00482F53" w:rsidP="00D73172">
      <w:pPr>
        <w:spacing w:after="120"/>
        <w:ind w:firstLine="360"/>
        <w:jc w:val="both"/>
        <w:rPr>
          <w:szCs w:val="24"/>
        </w:rPr>
      </w:pPr>
    </w:p>
    <w:p w14:paraId="05C17D54"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CF522" w14:textId="77777777" w:rsidR="0046129C" w:rsidRDefault="0046129C">
      <w:r>
        <w:separator/>
      </w:r>
    </w:p>
  </w:endnote>
  <w:endnote w:type="continuationSeparator" w:id="0">
    <w:p w14:paraId="2325C693" w14:textId="77777777" w:rsidR="0046129C" w:rsidRDefault="0046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F747"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3F9C5208" w14:textId="77777777" w:rsidR="002A01C2" w:rsidRPr="00786076" w:rsidRDefault="0046129C"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FC677" w14:textId="77777777" w:rsidR="0046129C" w:rsidRDefault="0046129C">
      <w:r>
        <w:separator/>
      </w:r>
    </w:p>
  </w:footnote>
  <w:footnote w:type="continuationSeparator" w:id="0">
    <w:p w14:paraId="57AFCF6D" w14:textId="77777777" w:rsidR="0046129C" w:rsidRDefault="0046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D8C8"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71AA3B95"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ABCB58C"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48D7D6C"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63116F99" w14:textId="77777777" w:rsidR="00020CCF" w:rsidRPr="0026733C" w:rsidRDefault="0046129C"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EF338D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021E5"/>
    <w:multiLevelType w:val="hybridMultilevel"/>
    <w:tmpl w:val="882EEB7E"/>
    <w:lvl w:ilvl="0" w:tplc="C2BC2B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0C7103"/>
    <w:multiLevelType w:val="hybridMultilevel"/>
    <w:tmpl w:val="93D857CA"/>
    <w:lvl w:ilvl="0" w:tplc="EBB8BB1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44C6195E"/>
    <w:multiLevelType w:val="hybridMultilevel"/>
    <w:tmpl w:val="E3A6DAB2"/>
    <w:lvl w:ilvl="0" w:tplc="EBB8BB1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A572A39"/>
    <w:multiLevelType w:val="hybridMultilevel"/>
    <w:tmpl w:val="6B643DCE"/>
    <w:lvl w:ilvl="0" w:tplc="C480EDA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4591C96"/>
    <w:multiLevelType w:val="hybridMultilevel"/>
    <w:tmpl w:val="DBCC9C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7"/>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9"/>
  </w:num>
  <w:num w:numId="9">
    <w:abstractNumId w:val="5"/>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136193"/>
    <w:rsid w:val="001419FC"/>
    <w:rsid w:val="0014356B"/>
    <w:rsid w:val="001B277F"/>
    <w:rsid w:val="001C4E60"/>
    <w:rsid w:val="001D0642"/>
    <w:rsid w:val="002006E1"/>
    <w:rsid w:val="00201B74"/>
    <w:rsid w:val="00203B5F"/>
    <w:rsid w:val="0020604E"/>
    <w:rsid w:val="0021008A"/>
    <w:rsid w:val="00214280"/>
    <w:rsid w:val="0022067A"/>
    <w:rsid w:val="00220AAF"/>
    <w:rsid w:val="002241B8"/>
    <w:rsid w:val="002318A5"/>
    <w:rsid w:val="00240055"/>
    <w:rsid w:val="0024470F"/>
    <w:rsid w:val="0026234A"/>
    <w:rsid w:val="00307AC7"/>
    <w:rsid w:val="00324AFE"/>
    <w:rsid w:val="00335D3A"/>
    <w:rsid w:val="00336B34"/>
    <w:rsid w:val="003451AD"/>
    <w:rsid w:val="004013F0"/>
    <w:rsid w:val="00450FB7"/>
    <w:rsid w:val="0046129C"/>
    <w:rsid w:val="00467D33"/>
    <w:rsid w:val="00482F53"/>
    <w:rsid w:val="00486F2C"/>
    <w:rsid w:val="004A6B49"/>
    <w:rsid w:val="004B7814"/>
    <w:rsid w:val="004C5327"/>
    <w:rsid w:val="00541D2A"/>
    <w:rsid w:val="00575733"/>
    <w:rsid w:val="00580208"/>
    <w:rsid w:val="005E0159"/>
    <w:rsid w:val="006048B8"/>
    <w:rsid w:val="00612CF4"/>
    <w:rsid w:val="006459CF"/>
    <w:rsid w:val="0065308C"/>
    <w:rsid w:val="006636B1"/>
    <w:rsid w:val="00670614"/>
    <w:rsid w:val="006C1F0E"/>
    <w:rsid w:val="00711C4D"/>
    <w:rsid w:val="00713F5B"/>
    <w:rsid w:val="007349A7"/>
    <w:rsid w:val="0073539D"/>
    <w:rsid w:val="007432C2"/>
    <w:rsid w:val="00786076"/>
    <w:rsid w:val="007A0CBD"/>
    <w:rsid w:val="007D1129"/>
    <w:rsid w:val="007F3CF3"/>
    <w:rsid w:val="0080184F"/>
    <w:rsid w:val="00820F6F"/>
    <w:rsid w:val="0084586B"/>
    <w:rsid w:val="00876F86"/>
    <w:rsid w:val="008964A4"/>
    <w:rsid w:val="008A398D"/>
    <w:rsid w:val="008A63AC"/>
    <w:rsid w:val="008B6850"/>
    <w:rsid w:val="009243FC"/>
    <w:rsid w:val="009316D9"/>
    <w:rsid w:val="009331BC"/>
    <w:rsid w:val="0095439E"/>
    <w:rsid w:val="0099047D"/>
    <w:rsid w:val="00992B6D"/>
    <w:rsid w:val="009C3A0B"/>
    <w:rsid w:val="009D4C59"/>
    <w:rsid w:val="009F3609"/>
    <w:rsid w:val="00A03ECE"/>
    <w:rsid w:val="00A36D71"/>
    <w:rsid w:val="00A56E67"/>
    <w:rsid w:val="00A70563"/>
    <w:rsid w:val="00A72B34"/>
    <w:rsid w:val="00A7525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96ECD"/>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B0C"/>
  <w15:docId w15:val="{CC0CB4F2-3DE9-4050-907E-295A20AC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6C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yono@unw.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ulaziz@unw.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Aziz</cp:lastModifiedBy>
  <cp:revision>2</cp:revision>
  <cp:lastPrinted>2017-09-12T03:58:00Z</cp:lastPrinted>
  <dcterms:created xsi:type="dcterms:W3CDTF">2022-10-17T02:43:00Z</dcterms:created>
  <dcterms:modified xsi:type="dcterms:W3CDTF">2022-10-17T02:43:00Z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80b19246-aa22-3bc9-8e0b-34bf8063362b</vt:lpwstr>
  </property>
  <property fmtid="{D5CDD505-2E9C-101B-9397-08002B2CF9AE}" pid="4" name="Mendeley Citation Style_1">
    <vt:lpwstr>http://www.zotero.org/styles/ieee</vt:lpwstr>
  </property>
</Properties>
</file>