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37" w:rsidRPr="00B72337" w:rsidRDefault="00F049B9" w:rsidP="00807262">
      <w:pPr>
        <w:pStyle w:val="Title"/>
        <w:tabs>
          <w:tab w:val="left" w:pos="-5400"/>
          <w:tab w:val="left" w:pos="-3330"/>
        </w:tabs>
        <w:rPr>
          <w:sz w:val="24"/>
        </w:rPr>
      </w:pPr>
      <w:r>
        <w:rPr>
          <w:sz w:val="24"/>
        </w:rPr>
        <w:t>ANALISIS FAKTOR-FAKTOR YANG MEMPENGARUHI GEN</w:t>
      </w:r>
      <w:r w:rsidR="008544E0">
        <w:rPr>
          <w:sz w:val="24"/>
        </w:rPr>
        <w:t>E</w:t>
      </w:r>
      <w:r>
        <w:rPr>
          <w:sz w:val="24"/>
        </w:rPr>
        <w:t xml:space="preserve">RASI Z </w:t>
      </w:r>
      <w:r w:rsidR="00B72337" w:rsidRPr="00B72337">
        <w:rPr>
          <w:sz w:val="24"/>
        </w:rPr>
        <w:t xml:space="preserve"> DALAM MENGUNJUNGI OBJEK WISATA HALAL</w:t>
      </w:r>
      <w:r>
        <w:rPr>
          <w:sz w:val="24"/>
        </w:rPr>
        <w:t xml:space="preserve"> DI KOTA LHOKSEUMAWE</w:t>
      </w:r>
    </w:p>
    <w:p w:rsidR="00D73172" w:rsidRDefault="00D73172" w:rsidP="00D73172">
      <w:pPr>
        <w:jc w:val="center"/>
        <w:rPr>
          <w:b/>
          <w:sz w:val="28"/>
        </w:rPr>
      </w:pPr>
    </w:p>
    <w:p w:rsidR="00D73172" w:rsidRDefault="00AB1450" w:rsidP="00D73172">
      <w:pPr>
        <w:jc w:val="center"/>
        <w:rPr>
          <w:b/>
          <w:sz w:val="20"/>
        </w:rPr>
      </w:pPr>
      <w:r w:rsidRPr="00AB1450">
        <w:rPr>
          <w:b/>
          <w:sz w:val="20"/>
        </w:rPr>
        <w:t>Mukhlish Muhammad Nur</w:t>
      </w:r>
      <w:r w:rsidR="00D73172">
        <w:rPr>
          <w:b/>
          <w:sz w:val="20"/>
          <w:vertAlign w:val="superscript"/>
        </w:rPr>
        <w:t>1)</w:t>
      </w:r>
      <w:r w:rsidR="00D73172">
        <w:rPr>
          <w:b/>
          <w:sz w:val="20"/>
        </w:rPr>
        <w:t xml:space="preserve">, </w:t>
      </w:r>
      <w:r w:rsidR="00F7073A">
        <w:rPr>
          <w:b/>
          <w:sz w:val="20"/>
        </w:rPr>
        <w:t xml:space="preserve"> </w:t>
      </w:r>
      <w:r>
        <w:rPr>
          <w:b/>
          <w:sz w:val="20"/>
        </w:rPr>
        <w:t>Juan Fikri</w:t>
      </w:r>
      <w:r w:rsidR="00D73172">
        <w:rPr>
          <w:b/>
          <w:sz w:val="20"/>
          <w:vertAlign w:val="superscript"/>
        </w:rPr>
        <w:t>2)</w:t>
      </w:r>
      <w:r w:rsidR="00F7073A">
        <w:rPr>
          <w:b/>
          <w:sz w:val="20"/>
          <w:vertAlign w:val="superscript"/>
        </w:rPr>
        <w:t xml:space="preserve"> </w:t>
      </w:r>
      <w:r>
        <w:rPr>
          <w:b/>
          <w:sz w:val="20"/>
        </w:rPr>
        <w:t xml:space="preserve">, </w:t>
      </w:r>
      <w:r>
        <w:rPr>
          <w:b/>
          <w:sz w:val="20"/>
          <w:szCs w:val="24"/>
        </w:rPr>
        <w:t>Yulius Dharma</w:t>
      </w:r>
      <w:r>
        <w:rPr>
          <w:b/>
          <w:sz w:val="20"/>
          <w:szCs w:val="24"/>
          <w:vertAlign w:val="superscript"/>
        </w:rPr>
        <w:t>3)</w:t>
      </w:r>
      <w:r>
        <w:rPr>
          <w:b/>
          <w:sz w:val="20"/>
          <w:szCs w:val="24"/>
        </w:rPr>
        <w:t>, Hamdani</w:t>
      </w:r>
      <w:r>
        <w:rPr>
          <w:b/>
          <w:sz w:val="20"/>
          <w:szCs w:val="24"/>
          <w:vertAlign w:val="superscript"/>
        </w:rPr>
        <w:t>4)</w:t>
      </w:r>
      <w:r w:rsidR="00D73172">
        <w:rPr>
          <w:b/>
          <w:sz w:val="20"/>
        </w:rPr>
        <w:t xml:space="preserve">. </w:t>
      </w:r>
    </w:p>
    <w:p w:rsidR="00AB1450" w:rsidRDefault="00AB1450" w:rsidP="00AB1450">
      <w:pPr>
        <w:jc w:val="center"/>
        <w:rPr>
          <w:sz w:val="20"/>
        </w:rPr>
      </w:pPr>
      <w:r>
        <w:rPr>
          <w:sz w:val="20"/>
          <w:vertAlign w:val="superscript"/>
        </w:rPr>
        <w:t>1,2,3,4</w:t>
      </w:r>
      <w:r>
        <w:rPr>
          <w:sz w:val="20"/>
        </w:rPr>
        <w:t>Fakultas Ekonomi dan Bisnis, Universitas Malikussaleh</w:t>
      </w:r>
    </w:p>
    <w:p w:rsidR="00D73172" w:rsidRDefault="00AB1450" w:rsidP="00AB1450">
      <w:pPr>
        <w:jc w:val="center"/>
      </w:pPr>
      <w:r>
        <w:rPr>
          <w:sz w:val="20"/>
          <w:lang w:val="id-ID"/>
        </w:rPr>
        <w:t>E-</w:t>
      </w:r>
      <w:r>
        <w:rPr>
          <w:sz w:val="20"/>
        </w:rPr>
        <w:t xml:space="preserve">mail: </w:t>
      </w:r>
      <w:hyperlink r:id="rId8" w:history="1">
        <w:r>
          <w:rPr>
            <w:rStyle w:val="Hyperlink"/>
            <w:sz w:val="20"/>
            <w:shd w:val="clear" w:color="auto" w:fill="FFFFFF"/>
          </w:rPr>
          <w:t>mukhlish.mnur@unimal.ac.id</w:t>
        </w:r>
      </w:hyperlink>
    </w:p>
    <w:p w:rsidR="00AB1450" w:rsidRDefault="00AB1450" w:rsidP="00AB1450">
      <w:pPr>
        <w:jc w:val="center"/>
        <w:rPr>
          <w:b/>
        </w:rPr>
      </w:pPr>
    </w:p>
    <w:p w:rsidR="00D73172" w:rsidRPr="005B722D" w:rsidRDefault="00D73172" w:rsidP="00D73172">
      <w:pPr>
        <w:spacing w:after="120"/>
        <w:jc w:val="center"/>
        <w:rPr>
          <w:b/>
          <w:i/>
          <w:szCs w:val="22"/>
        </w:rPr>
      </w:pPr>
      <w:r w:rsidRPr="005B722D">
        <w:rPr>
          <w:b/>
          <w:i/>
          <w:szCs w:val="22"/>
        </w:rPr>
        <w:t>A</w:t>
      </w:r>
      <w:r>
        <w:rPr>
          <w:b/>
          <w:i/>
          <w:szCs w:val="22"/>
        </w:rPr>
        <w:t>bstract</w:t>
      </w:r>
      <w:r w:rsidRPr="005B722D">
        <w:rPr>
          <w:b/>
          <w:i/>
          <w:szCs w:val="22"/>
        </w:rPr>
        <w:t xml:space="preserve"> </w:t>
      </w:r>
    </w:p>
    <w:p w:rsidR="00D73172" w:rsidRPr="005B722D" w:rsidRDefault="00DD250D" w:rsidP="00D73172">
      <w:pPr>
        <w:autoSpaceDE w:val="0"/>
        <w:ind w:right="14"/>
        <w:jc w:val="both"/>
        <w:rPr>
          <w:i/>
          <w:szCs w:val="22"/>
        </w:rPr>
      </w:pPr>
      <w:r w:rsidRPr="00DD250D">
        <w:rPr>
          <w:i/>
          <w:szCs w:val="22"/>
        </w:rPr>
        <w:t xml:space="preserve">Penelitian ini bertujuan untuk mengenalisis pengaruh </w:t>
      </w:r>
      <w:r>
        <w:rPr>
          <w:i/>
          <w:szCs w:val="22"/>
        </w:rPr>
        <w:t xml:space="preserve">Generasi Z </w:t>
      </w:r>
      <w:r w:rsidRPr="00DD250D">
        <w:rPr>
          <w:i/>
          <w:szCs w:val="22"/>
        </w:rPr>
        <w:t>dalam mengunjungi objek wisata halal di Desa Rancong Kecamatan Muara Satu Kota Lhokseumawe. Penelitian ini menggunakan data primer yang diperoleh dengan membagikan kuesioner kepada 7</w:t>
      </w:r>
      <w:r>
        <w:rPr>
          <w:i/>
          <w:szCs w:val="22"/>
        </w:rPr>
        <w:t>0</w:t>
      </w:r>
      <w:r w:rsidRPr="00DD250D">
        <w:rPr>
          <w:i/>
          <w:szCs w:val="22"/>
        </w:rPr>
        <w:t xml:space="preserve"> responden</w:t>
      </w:r>
      <w:r>
        <w:rPr>
          <w:i/>
          <w:szCs w:val="22"/>
        </w:rPr>
        <w:t xml:space="preserve"> generasi Z</w:t>
      </w:r>
      <w:r w:rsidRPr="00DD250D">
        <w:rPr>
          <w:i/>
          <w:szCs w:val="22"/>
        </w:rPr>
        <w:t xml:space="preserve">. Jenis penelitiannya yaitu kuantitatif dengan menggunakan metode analisis data yang digunakan adalah Partial Least Square dengan bantuan program aplikasi atau SmartPLS 3. Hasil penelitian menunjukkan bahwa Lokasi </w:t>
      </w:r>
      <w:r>
        <w:rPr>
          <w:i/>
          <w:szCs w:val="22"/>
        </w:rPr>
        <w:t xml:space="preserve">tidak </w:t>
      </w:r>
      <w:r w:rsidRPr="00DD250D">
        <w:rPr>
          <w:i/>
          <w:szCs w:val="22"/>
        </w:rPr>
        <w:t xml:space="preserve">berpengaruh yang siginifikan terhadap keputusan wisatawan dengan Hasil output Path Coefficient menunjukkan bahwa nilai t hitung konstruk </w:t>
      </w:r>
      <w:r w:rsidR="006152E1" w:rsidRPr="006152E1">
        <w:rPr>
          <w:i/>
          <w:szCs w:val="22"/>
        </w:rPr>
        <w:t>1,997 yaitu 1.703 Artinya H_a ditolak H_0 diterima</w:t>
      </w:r>
      <w:r w:rsidRPr="00DD250D">
        <w:rPr>
          <w:i/>
          <w:szCs w:val="22"/>
        </w:rPr>
        <w:t xml:space="preserve">, Promosi tidak  berpengaruh yang siginifikan terhadap keputusan wisatawan dengan Hasil output Path Coefficient menunjukkan bahwa nilai t hitung konstruk </w:t>
      </w:r>
      <w:r w:rsidR="006152E1" w:rsidRPr="006152E1">
        <w:rPr>
          <w:i/>
          <w:szCs w:val="22"/>
        </w:rPr>
        <w:t>1,997 yaitu 0.821 Artinya H_a ditolak H_0 diterima</w:t>
      </w:r>
      <w:r w:rsidRPr="00DD250D">
        <w:rPr>
          <w:i/>
          <w:szCs w:val="22"/>
        </w:rPr>
        <w:t xml:space="preserve">, Fasilitas tidak berpengaruh yang siginifikan terhadap keputusan wisatawan dengan Hasil output Path Coefficient menunjukkan bahwa nilai t hitung konstruk </w:t>
      </w:r>
      <w:r w:rsidR="006152E1" w:rsidRPr="006152E1">
        <w:rPr>
          <w:i/>
          <w:szCs w:val="22"/>
        </w:rPr>
        <w:t>1,997 yaitu 0.666 Artinya H_a ditolak H_0 diterima</w:t>
      </w:r>
      <w:r w:rsidRPr="00DD250D">
        <w:rPr>
          <w:i/>
          <w:szCs w:val="22"/>
        </w:rPr>
        <w:t xml:space="preserve">, Aksesibilitas berpengaruh yang siginifikan terhadap keputusan wisatawan dengan Hasil output Path Coefficient menunjukkan bahwa nilai t hitung konstruk </w:t>
      </w:r>
      <w:r w:rsidR="003C746F" w:rsidRPr="003C746F">
        <w:rPr>
          <w:i/>
          <w:szCs w:val="22"/>
        </w:rPr>
        <w:t>1,997 yaitu 4.746 Artinya H_a diterima H_0 ditolak</w:t>
      </w:r>
      <w:r w:rsidRPr="00DD250D">
        <w:rPr>
          <w:i/>
          <w:szCs w:val="22"/>
        </w:rPr>
        <w:t xml:space="preserve">, Keamanan tidak berpengaruh yang siginifikan terhadap keputusan wisatawan dengan Hasil output Path Coefficient menunjukkan bahwa nilai t hitung konstruk </w:t>
      </w:r>
      <w:r w:rsidR="003C746F" w:rsidRPr="003C746F">
        <w:rPr>
          <w:i/>
          <w:szCs w:val="22"/>
        </w:rPr>
        <w:t>1,997 yaitu 2.050 Artinya H_a diterima H_0 ditolak</w:t>
      </w:r>
      <w:r w:rsidRPr="00DD250D">
        <w:rPr>
          <w:i/>
          <w:szCs w:val="22"/>
        </w:rPr>
        <w:t>.</w:t>
      </w:r>
    </w:p>
    <w:p w:rsidR="00D73172" w:rsidRPr="005B722D" w:rsidRDefault="00D73172" w:rsidP="00D73172">
      <w:pPr>
        <w:autoSpaceDE w:val="0"/>
        <w:jc w:val="right"/>
        <w:rPr>
          <w:b/>
          <w:i/>
          <w:szCs w:val="22"/>
        </w:rPr>
      </w:pPr>
    </w:p>
    <w:p w:rsidR="00D73172" w:rsidRDefault="00D73172" w:rsidP="007432C2">
      <w:pPr>
        <w:autoSpaceDE w:val="0"/>
        <w:spacing w:after="120"/>
        <w:ind w:left="1080" w:right="14" w:hanging="1080"/>
        <w:rPr>
          <w:i/>
          <w:szCs w:val="22"/>
        </w:rPr>
      </w:pPr>
      <w:r w:rsidRPr="005B722D">
        <w:rPr>
          <w:b/>
          <w:i/>
          <w:szCs w:val="22"/>
        </w:rPr>
        <w:t>Keywords</w:t>
      </w:r>
      <w:r w:rsidR="00467D33">
        <w:rPr>
          <w:b/>
          <w:i/>
          <w:szCs w:val="22"/>
          <w:lang w:val="id-ID"/>
        </w:rPr>
        <w:t xml:space="preserve"> </w:t>
      </w:r>
      <w:r w:rsidRPr="005B722D">
        <w:rPr>
          <w:b/>
          <w:i/>
          <w:szCs w:val="22"/>
        </w:rPr>
        <w:t xml:space="preserve">: </w:t>
      </w:r>
      <w:r w:rsidR="003C746F" w:rsidRPr="003C746F">
        <w:rPr>
          <w:i/>
          <w:szCs w:val="22"/>
        </w:rPr>
        <w:t>Destinasi Halal, Keputusan Wisatawan, Wisata Halal.</w:t>
      </w:r>
    </w:p>
    <w:p w:rsidR="005E0159" w:rsidRPr="000F4FB3" w:rsidRDefault="005E0159" w:rsidP="007432C2">
      <w:pPr>
        <w:autoSpaceDE w:val="0"/>
        <w:spacing w:after="120"/>
        <w:ind w:left="1080" w:right="14" w:hanging="1080"/>
        <w:rPr>
          <w:b/>
          <w:i/>
          <w:szCs w:val="22"/>
        </w:rPr>
      </w:pPr>
      <w:r>
        <w:rPr>
          <w:b/>
          <w:i/>
          <w:szCs w:val="22"/>
        </w:rPr>
        <w:t>JEL</w:t>
      </w:r>
      <w:r w:rsidR="004B7814">
        <w:rPr>
          <w:b/>
          <w:i/>
          <w:szCs w:val="22"/>
          <w:lang w:val="id-ID"/>
        </w:rPr>
        <w:t xml:space="preserve"> C</w:t>
      </w:r>
      <w:r w:rsidR="00220AAF">
        <w:rPr>
          <w:b/>
          <w:i/>
          <w:szCs w:val="22"/>
          <w:lang w:val="id-ID"/>
        </w:rPr>
        <w:t>lasification</w:t>
      </w:r>
      <w:r w:rsidR="00467D33">
        <w:rPr>
          <w:b/>
          <w:i/>
          <w:szCs w:val="22"/>
          <w:lang w:val="id-ID"/>
        </w:rPr>
        <w:t xml:space="preserve"> </w:t>
      </w:r>
      <w:r>
        <w:rPr>
          <w:b/>
          <w:i/>
          <w:szCs w:val="22"/>
        </w:rPr>
        <w:t>:</w:t>
      </w:r>
      <w:r w:rsidR="00467D33">
        <w:rPr>
          <w:b/>
          <w:i/>
          <w:szCs w:val="22"/>
          <w:lang w:val="id-ID"/>
        </w:rPr>
        <w:t xml:space="preserve"> </w:t>
      </w:r>
      <w:r>
        <w:rPr>
          <w:b/>
          <w:i/>
          <w:szCs w:val="22"/>
        </w:rPr>
        <w:t xml:space="preserve"> </w:t>
      </w:r>
      <w:r w:rsidR="000F4FB3" w:rsidRPr="000F4FB3">
        <w:rPr>
          <w:i/>
          <w:szCs w:val="22"/>
        </w:rPr>
        <w:t>L8</w:t>
      </w:r>
      <w:r w:rsidR="000F4FB3">
        <w:rPr>
          <w:i/>
          <w:szCs w:val="22"/>
        </w:rPr>
        <w:t>-</w:t>
      </w:r>
      <w:r w:rsidR="000F4FB3" w:rsidRPr="000F4FB3">
        <w:rPr>
          <w:i/>
          <w:szCs w:val="22"/>
        </w:rPr>
        <w:t>L83</w:t>
      </w:r>
    </w:p>
    <w:p w:rsidR="004B7814" w:rsidRPr="00220AAF" w:rsidRDefault="004B7814" w:rsidP="007432C2">
      <w:pPr>
        <w:autoSpaceDE w:val="0"/>
        <w:spacing w:after="120"/>
        <w:ind w:left="1080" w:right="14" w:hanging="1080"/>
        <w:rPr>
          <w:i/>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szCs w:val="22"/>
        </w:rPr>
      </w:pPr>
      <w:r w:rsidRPr="00175EEA">
        <w:rPr>
          <w:szCs w:val="22"/>
        </w:rPr>
        <w:t xml:space="preserve">PENDAHULUAN </w:t>
      </w:r>
    </w:p>
    <w:p w:rsidR="00D63FCE" w:rsidRDefault="00B72337" w:rsidP="00324E7F">
      <w:pPr>
        <w:spacing w:after="120"/>
        <w:ind w:firstLine="360"/>
        <w:jc w:val="both"/>
        <w:rPr>
          <w:szCs w:val="22"/>
        </w:rPr>
      </w:pPr>
      <w:r w:rsidRPr="00B72337">
        <w:rPr>
          <w:szCs w:val="22"/>
        </w:rPr>
        <w:t>Saat ini perekonomi islam sedang berada di tahap perkembagan dengan menawarkan Produk-produk yang akan dibutuhkan oleh umat muslim tetapi tidak hanya di lihat dari segi keuangan syariah, ada banyak bidang lain yang ingin di kembangkan oleh perekonomian islam seperti, tata busana, industri, kuliner, kosmetik, farmasi, dan wisata halal yang menjadi salah satu bidang yang saat ini sedang di tingkatkan.</w:t>
      </w:r>
      <w:r>
        <w:rPr>
          <w:szCs w:val="22"/>
        </w:rPr>
        <w:t xml:space="preserve"> </w:t>
      </w:r>
      <w:r w:rsidR="00F1644D" w:rsidRPr="00F1644D">
        <w:rPr>
          <w:szCs w:val="22"/>
        </w:rPr>
        <w:t xml:space="preserve">Adanya potensi yang dimiliki oleh suatu negara dengan memiliki ragam budaya dan alam yang eksotis bisa menjadi salah satu indikator untuk bisa meningkatkan jumlah wisatawan di negara tersebut. </w:t>
      </w:r>
    </w:p>
    <w:p w:rsidR="00B3727C" w:rsidRDefault="00091303" w:rsidP="00324E7F">
      <w:pPr>
        <w:spacing w:after="120"/>
        <w:ind w:firstLine="360"/>
        <w:jc w:val="both"/>
        <w:rPr>
          <w:szCs w:val="22"/>
        </w:rPr>
      </w:pPr>
      <w:r>
        <w:rPr>
          <w:szCs w:val="22"/>
        </w:rPr>
        <w:t xml:space="preserve">Menurut laporan Global Muslim Travel Index (GMTI) 2023 yang dirilis di Singapura tanggal 1 Juni 2023 yang diselengarakan oleh </w:t>
      </w:r>
      <w:r>
        <w:rPr>
          <w:i/>
          <w:szCs w:val="22"/>
        </w:rPr>
        <w:t>Mastercard-CrescentRating</w:t>
      </w:r>
      <w:r>
        <w:rPr>
          <w:szCs w:val="22"/>
        </w:rPr>
        <w:t xml:space="preserve">. Melalui penilaian yang dilakukan berdasarakan empat kategori utama yaitu Akses, Komunikasi, Lingkungan, dan Layanan (ACES), Indonesia berhasil menduduki peringkat pertama </w:t>
      </w:r>
      <w:r w:rsidR="00CB0DD3">
        <w:rPr>
          <w:szCs w:val="22"/>
        </w:rPr>
        <w:t>sebagai negara dengan destinasi wisata halal terbaik di dunia.</w:t>
      </w:r>
      <w:r w:rsidR="00CB0DD3">
        <w:rPr>
          <w:szCs w:val="22"/>
        </w:rPr>
        <w:fldChar w:fldCharType="begin" w:fldLock="1"/>
      </w:r>
      <w:r w:rsidR="0029667A">
        <w:rPr>
          <w:szCs w:val="22"/>
        </w:rPr>
        <w:instrText>ADDIN CSL_CITATION {"citationItems":[{"id":"ITEM-1","itemData":{"author":[{"dropping-particle":"","family":"Global Muslim Travel Index","given":"","non-dropping-particle":"","parse-names":false,"suffix":""}],"container-title":"Mastercard","id":"ITEM-1","issue":"June","issued":{"date-parts":[["2023"]]},"title":"Global Muslim Travel Index 2023","type":"article-journal"},"uris":["http://www.mendeley.com/documents/?uuid=f0708ba6-dae6-45cf-8a00-bf2e2896150f"]}],"mendeley":{"formattedCitation":"(Global Muslim Travel Index, 2023)","plainTextFormattedCitation":"(Global Muslim Travel Index, 2023)","previouslyFormattedCitation":"(Global Muslim Travel Index, 2023)"},"properties":{"noteIndex":0},"schema":"https://github.com/citation-style-language/schema/raw/master/csl-citation.json"}</w:instrText>
      </w:r>
      <w:r w:rsidR="00CB0DD3">
        <w:rPr>
          <w:szCs w:val="22"/>
        </w:rPr>
        <w:fldChar w:fldCharType="separate"/>
      </w:r>
      <w:r w:rsidR="00CB0DD3" w:rsidRPr="00CB0DD3">
        <w:rPr>
          <w:noProof/>
          <w:szCs w:val="22"/>
        </w:rPr>
        <w:t>(Global Muslim Travel Index, 2023)</w:t>
      </w:r>
      <w:r w:rsidR="00CB0DD3">
        <w:rPr>
          <w:szCs w:val="22"/>
        </w:rPr>
        <w:fldChar w:fldCharType="end"/>
      </w:r>
    </w:p>
    <w:p w:rsidR="00CB0DD3" w:rsidRDefault="00CB0DD3" w:rsidP="00324E7F">
      <w:pPr>
        <w:spacing w:after="120"/>
        <w:ind w:firstLine="360"/>
        <w:jc w:val="both"/>
        <w:rPr>
          <w:szCs w:val="22"/>
        </w:rPr>
      </w:pPr>
      <w:r>
        <w:rPr>
          <w:szCs w:val="22"/>
        </w:rPr>
        <w:t xml:space="preserve">Hasil yang diperolah Indonesia sebesar 73 point sama dengan negara tetangga yaitu Malaysia. </w:t>
      </w:r>
      <w:r w:rsidR="00920BA4">
        <w:rPr>
          <w:szCs w:val="22"/>
        </w:rPr>
        <w:t xml:space="preserve">Disusul dengan  negara Arab Saudi dengan 72 point, Uni Emirat Arab (UEA) 71 Point , dan Turki 70 Point.  </w:t>
      </w:r>
      <w:r>
        <w:rPr>
          <w:szCs w:val="22"/>
        </w:rPr>
        <w:t xml:space="preserve">Prestasi ini meningkat dari tahun sebelumnya yang dimana Malaysia menempati </w:t>
      </w:r>
      <w:r w:rsidR="00920BA4">
        <w:rPr>
          <w:szCs w:val="22"/>
        </w:rPr>
        <w:t>posisi pertama dan Indonesia menududuki posisi kedua.</w:t>
      </w:r>
    </w:p>
    <w:p w:rsidR="00CB0DD3" w:rsidRDefault="00CB0DD3" w:rsidP="001D21DF">
      <w:pPr>
        <w:rPr>
          <w:noProof/>
          <w:szCs w:val="22"/>
        </w:rPr>
      </w:pPr>
    </w:p>
    <w:p w:rsidR="001D21DF" w:rsidRPr="001D21DF" w:rsidRDefault="001D21DF" w:rsidP="001D21DF">
      <w:pPr>
        <w:pStyle w:val="Caption"/>
        <w:keepNext/>
        <w:jc w:val="center"/>
        <w:rPr>
          <w:b/>
          <w:i/>
        </w:rPr>
      </w:pPr>
      <w:r w:rsidRPr="001D21DF">
        <w:rPr>
          <w:b/>
          <w:i/>
        </w:rPr>
        <w:lastRenderedPageBreak/>
        <w:t xml:space="preserve">Table </w:t>
      </w:r>
      <w:r w:rsidRPr="001D21DF">
        <w:rPr>
          <w:b/>
          <w:i/>
        </w:rPr>
        <w:fldChar w:fldCharType="begin"/>
      </w:r>
      <w:r w:rsidRPr="001D21DF">
        <w:rPr>
          <w:b/>
          <w:i/>
        </w:rPr>
        <w:instrText xml:space="preserve"> SEQ Table \* ARABIC </w:instrText>
      </w:r>
      <w:r w:rsidRPr="001D21DF">
        <w:rPr>
          <w:b/>
          <w:i/>
        </w:rPr>
        <w:fldChar w:fldCharType="separate"/>
      </w:r>
      <w:r w:rsidR="00C43F90">
        <w:rPr>
          <w:b/>
          <w:i/>
          <w:noProof/>
        </w:rPr>
        <w:t>1</w:t>
      </w:r>
      <w:r w:rsidRPr="001D21DF">
        <w:rPr>
          <w:b/>
          <w:i/>
        </w:rPr>
        <w:fldChar w:fldCharType="end"/>
      </w:r>
      <w:r w:rsidRPr="001D21DF">
        <w:rPr>
          <w:b/>
          <w:i/>
        </w:rPr>
        <w:t xml:space="preserve"> Top Muslim Friendly Destination Of The Year 2023</w:t>
      </w:r>
    </w:p>
    <w:tbl>
      <w:tblPr>
        <w:tblW w:w="7320" w:type="dxa"/>
        <w:jc w:val="center"/>
        <w:tblLook w:val="04A0" w:firstRow="1" w:lastRow="0" w:firstColumn="1" w:lastColumn="0" w:noHBand="0" w:noVBand="1"/>
      </w:tblPr>
      <w:tblGrid>
        <w:gridCol w:w="1560"/>
        <w:gridCol w:w="1540"/>
        <w:gridCol w:w="2700"/>
        <w:gridCol w:w="1520"/>
      </w:tblGrid>
      <w:tr w:rsidR="001D21DF" w:rsidRPr="001D21DF" w:rsidTr="001D21DF">
        <w:trPr>
          <w:trHeight w:val="300"/>
          <w:jc w:val="center"/>
        </w:trPr>
        <w:tc>
          <w:tcPr>
            <w:tcW w:w="1560" w:type="dxa"/>
            <w:tcBorders>
              <w:top w:val="single" w:sz="4" w:space="0" w:color="auto"/>
              <w:left w:val="nil"/>
              <w:bottom w:val="single" w:sz="4" w:space="0" w:color="auto"/>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GMTI 2023 Rank</w:t>
            </w:r>
          </w:p>
        </w:tc>
        <w:tc>
          <w:tcPr>
            <w:tcW w:w="1540" w:type="dxa"/>
            <w:tcBorders>
              <w:top w:val="single" w:sz="4" w:space="0" w:color="auto"/>
              <w:left w:val="nil"/>
              <w:bottom w:val="single" w:sz="4" w:space="0" w:color="auto"/>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Change Vs 2022</w:t>
            </w:r>
          </w:p>
        </w:tc>
        <w:tc>
          <w:tcPr>
            <w:tcW w:w="2700" w:type="dxa"/>
            <w:tcBorders>
              <w:top w:val="single" w:sz="4" w:space="0" w:color="auto"/>
              <w:left w:val="nil"/>
              <w:bottom w:val="single" w:sz="4" w:space="0" w:color="auto"/>
              <w:right w:val="nil"/>
            </w:tcBorders>
            <w:shd w:val="clear" w:color="auto" w:fill="auto"/>
            <w:noWrap/>
            <w:vAlign w:val="center"/>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Destination</w:t>
            </w:r>
          </w:p>
        </w:tc>
        <w:tc>
          <w:tcPr>
            <w:tcW w:w="1520" w:type="dxa"/>
            <w:tcBorders>
              <w:top w:val="single" w:sz="4" w:space="0" w:color="auto"/>
              <w:left w:val="nil"/>
              <w:bottom w:val="single" w:sz="4" w:space="0" w:color="auto"/>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GMTI Skor 2023</w:t>
            </w:r>
          </w:p>
        </w:tc>
      </w:tr>
      <w:tr w:rsidR="001D21DF" w:rsidRPr="001D21DF" w:rsidTr="001D21DF">
        <w:trPr>
          <w:trHeight w:val="300"/>
          <w:jc w:val="center"/>
        </w:trPr>
        <w:tc>
          <w:tcPr>
            <w:tcW w:w="1560" w:type="dxa"/>
            <w:tcBorders>
              <w:top w:val="single" w:sz="4" w:space="0" w:color="auto"/>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1540" w:type="dxa"/>
            <w:tcBorders>
              <w:top w:val="single" w:sz="4" w:space="0" w:color="auto"/>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2700" w:type="dxa"/>
            <w:tcBorders>
              <w:top w:val="single" w:sz="4" w:space="0" w:color="auto"/>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Indonesia</w:t>
            </w:r>
          </w:p>
        </w:tc>
        <w:tc>
          <w:tcPr>
            <w:tcW w:w="1520" w:type="dxa"/>
            <w:tcBorders>
              <w:top w:val="single" w:sz="4" w:space="0" w:color="auto"/>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73</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Malaysia</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73</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3</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Saudi Arabia</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72</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4</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United Arab Emirates (UAE)</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71</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5</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-3</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Turkiye</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70</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Qatar</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69</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Iran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66</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7</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Jordan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66</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9</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Bahrain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65</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9</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3</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Egypt</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65</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11</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Kuwait</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64</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11</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-2</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Singapore</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64</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13</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-1</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Oman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63</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13</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-4</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Uzbekistan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63</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15</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-3</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Brunei</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62</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15</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2</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Tunisia</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62</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`17</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-5</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Morocco</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60</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17</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Pakistan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60</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19</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0</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Lebanon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59</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20</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2</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Kazakhstan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58</w:t>
            </w:r>
          </w:p>
        </w:tc>
      </w:tr>
      <w:tr w:rsidR="001D21DF" w:rsidRPr="001D21DF" w:rsidTr="001D21DF">
        <w:trPr>
          <w:trHeight w:val="300"/>
          <w:jc w:val="center"/>
        </w:trPr>
        <w:tc>
          <w:tcPr>
            <w:tcW w:w="156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20</w:t>
            </w:r>
          </w:p>
        </w:tc>
        <w:tc>
          <w:tcPr>
            <w:tcW w:w="1540" w:type="dxa"/>
            <w:tcBorders>
              <w:top w:val="nil"/>
              <w:left w:val="nil"/>
              <w:bottom w:val="nil"/>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2</w:t>
            </w:r>
          </w:p>
        </w:tc>
        <w:tc>
          <w:tcPr>
            <w:tcW w:w="2700" w:type="dxa"/>
            <w:tcBorders>
              <w:top w:val="nil"/>
              <w:left w:val="nil"/>
              <w:bottom w:val="nil"/>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Kyrgyzstan</w:t>
            </w:r>
          </w:p>
        </w:tc>
        <w:tc>
          <w:tcPr>
            <w:tcW w:w="1520" w:type="dxa"/>
            <w:tcBorders>
              <w:top w:val="nil"/>
              <w:left w:val="nil"/>
              <w:bottom w:val="nil"/>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58</w:t>
            </w:r>
          </w:p>
        </w:tc>
      </w:tr>
      <w:tr w:rsidR="001D21DF" w:rsidRPr="001D21DF" w:rsidTr="001D21DF">
        <w:trPr>
          <w:trHeight w:val="300"/>
          <w:jc w:val="center"/>
        </w:trPr>
        <w:tc>
          <w:tcPr>
            <w:tcW w:w="1560" w:type="dxa"/>
            <w:tcBorders>
              <w:top w:val="nil"/>
              <w:left w:val="nil"/>
              <w:bottom w:val="single" w:sz="4" w:space="0" w:color="auto"/>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20</w:t>
            </w:r>
          </w:p>
        </w:tc>
        <w:tc>
          <w:tcPr>
            <w:tcW w:w="1540" w:type="dxa"/>
            <w:tcBorders>
              <w:top w:val="nil"/>
              <w:left w:val="nil"/>
              <w:bottom w:val="single" w:sz="4" w:space="0" w:color="auto"/>
              <w:right w:val="nil"/>
            </w:tcBorders>
            <w:shd w:val="clear" w:color="auto" w:fill="auto"/>
            <w:noWrap/>
            <w:vAlign w:val="bottom"/>
            <w:hideMark/>
          </w:tcPr>
          <w:p w:rsidR="001D21DF" w:rsidRPr="001D21DF" w:rsidRDefault="001D21DF" w:rsidP="001D21DF">
            <w:pPr>
              <w:jc w:val="right"/>
              <w:rPr>
                <w:rFonts w:ascii="Calibri" w:hAnsi="Calibri" w:cs="Calibri"/>
                <w:color w:val="000000"/>
                <w:szCs w:val="22"/>
                <w:lang w:val="en-ID" w:eastAsia="en-ID"/>
              </w:rPr>
            </w:pPr>
            <w:r w:rsidRPr="001D21DF">
              <w:rPr>
                <w:rFonts w:ascii="Calibri" w:hAnsi="Calibri" w:cs="Calibri"/>
                <w:color w:val="000000"/>
                <w:szCs w:val="22"/>
                <w:lang w:val="en-ID" w:eastAsia="en-ID"/>
              </w:rPr>
              <w:t>8</w:t>
            </w:r>
          </w:p>
        </w:tc>
        <w:tc>
          <w:tcPr>
            <w:tcW w:w="2700" w:type="dxa"/>
            <w:tcBorders>
              <w:top w:val="nil"/>
              <w:left w:val="nil"/>
              <w:bottom w:val="single" w:sz="4" w:space="0" w:color="auto"/>
              <w:right w:val="nil"/>
            </w:tcBorders>
            <w:shd w:val="clear" w:color="auto" w:fill="auto"/>
            <w:noWrap/>
            <w:vAlign w:val="bottom"/>
            <w:hideMark/>
          </w:tcPr>
          <w:p w:rsidR="001D21DF" w:rsidRPr="001D21DF" w:rsidRDefault="001D21DF" w:rsidP="001D21DF">
            <w:pPr>
              <w:rPr>
                <w:rFonts w:ascii="Calibri" w:hAnsi="Calibri" w:cs="Calibri"/>
                <w:color w:val="000000"/>
                <w:szCs w:val="22"/>
                <w:lang w:val="en-ID" w:eastAsia="en-ID"/>
              </w:rPr>
            </w:pPr>
            <w:r w:rsidRPr="001D21DF">
              <w:rPr>
                <w:rFonts w:ascii="Calibri" w:hAnsi="Calibri" w:cs="Calibri"/>
                <w:color w:val="000000"/>
                <w:szCs w:val="22"/>
                <w:lang w:val="en-ID" w:eastAsia="en-ID"/>
              </w:rPr>
              <w:t>United Kingdom (UK)</w:t>
            </w:r>
          </w:p>
        </w:tc>
        <w:tc>
          <w:tcPr>
            <w:tcW w:w="1520" w:type="dxa"/>
            <w:tcBorders>
              <w:top w:val="nil"/>
              <w:left w:val="nil"/>
              <w:bottom w:val="single" w:sz="4" w:space="0" w:color="auto"/>
              <w:right w:val="nil"/>
            </w:tcBorders>
            <w:shd w:val="clear" w:color="auto" w:fill="auto"/>
            <w:noWrap/>
            <w:vAlign w:val="bottom"/>
            <w:hideMark/>
          </w:tcPr>
          <w:p w:rsidR="001D21DF" w:rsidRPr="001D21DF" w:rsidRDefault="001D21DF" w:rsidP="001D21DF">
            <w:pPr>
              <w:jc w:val="center"/>
              <w:rPr>
                <w:rFonts w:ascii="Calibri" w:hAnsi="Calibri" w:cs="Calibri"/>
                <w:color w:val="000000"/>
                <w:szCs w:val="22"/>
                <w:lang w:val="en-ID" w:eastAsia="en-ID"/>
              </w:rPr>
            </w:pPr>
            <w:r w:rsidRPr="001D21DF">
              <w:rPr>
                <w:rFonts w:ascii="Calibri" w:hAnsi="Calibri" w:cs="Calibri"/>
                <w:color w:val="000000"/>
                <w:szCs w:val="22"/>
                <w:lang w:val="en-ID" w:eastAsia="en-ID"/>
              </w:rPr>
              <w:t>58</w:t>
            </w:r>
          </w:p>
        </w:tc>
      </w:tr>
    </w:tbl>
    <w:p w:rsidR="001D21DF" w:rsidRDefault="001D21DF" w:rsidP="001D21DF">
      <w:pPr>
        <w:ind w:left="284" w:firstLine="357"/>
        <w:rPr>
          <w:noProof/>
          <w:szCs w:val="22"/>
        </w:rPr>
      </w:pPr>
      <w:r>
        <w:rPr>
          <w:szCs w:val="22"/>
        </w:rPr>
        <w:t xml:space="preserve">Sumber: </w:t>
      </w:r>
      <w:r w:rsidRPr="00CB0DD3">
        <w:rPr>
          <w:noProof/>
          <w:szCs w:val="22"/>
        </w:rPr>
        <w:t>Global Muslim Travel Index, 2023</w:t>
      </w:r>
    </w:p>
    <w:p w:rsidR="00377A08" w:rsidRPr="00091303" w:rsidRDefault="00377A08" w:rsidP="005734C7">
      <w:pPr>
        <w:ind w:firstLine="357"/>
        <w:jc w:val="center"/>
        <w:rPr>
          <w:szCs w:val="22"/>
        </w:rPr>
      </w:pPr>
    </w:p>
    <w:p w:rsidR="00541BAD" w:rsidRDefault="00BD6BF4" w:rsidP="00D63FCE">
      <w:pPr>
        <w:spacing w:after="120"/>
        <w:ind w:firstLine="360"/>
        <w:jc w:val="both"/>
        <w:rPr>
          <w:szCs w:val="22"/>
        </w:rPr>
      </w:pPr>
      <w:r>
        <w:rPr>
          <w:szCs w:val="22"/>
        </w:rPr>
        <w:t xml:space="preserve">Dengan hasil yang diperoleh melalui GMTI Indoneisa akan menajadi pusat perhatian  dunia  mengenai </w:t>
      </w:r>
      <w:r w:rsidR="00541BAD" w:rsidRPr="00541BAD">
        <w:rPr>
          <w:szCs w:val="22"/>
        </w:rPr>
        <w:t xml:space="preserve">pariwisata halal </w:t>
      </w:r>
      <w:r>
        <w:rPr>
          <w:szCs w:val="22"/>
        </w:rPr>
        <w:t>yang ada. K</w:t>
      </w:r>
      <w:r w:rsidR="00541BAD" w:rsidRPr="00541BAD">
        <w:rPr>
          <w:szCs w:val="22"/>
        </w:rPr>
        <w:t xml:space="preserve">ementrian </w:t>
      </w:r>
      <w:r>
        <w:rPr>
          <w:szCs w:val="22"/>
        </w:rPr>
        <w:t>P</w:t>
      </w:r>
      <w:r w:rsidR="00541BAD" w:rsidRPr="00541BAD">
        <w:rPr>
          <w:szCs w:val="22"/>
        </w:rPr>
        <w:t xml:space="preserve">ariwisata dan </w:t>
      </w:r>
      <w:r>
        <w:rPr>
          <w:szCs w:val="22"/>
        </w:rPr>
        <w:t>E</w:t>
      </w:r>
      <w:r w:rsidR="00541BAD" w:rsidRPr="00541BAD">
        <w:rPr>
          <w:szCs w:val="22"/>
        </w:rPr>
        <w:t xml:space="preserve">konomi </w:t>
      </w:r>
      <w:r>
        <w:rPr>
          <w:szCs w:val="22"/>
        </w:rPr>
        <w:t>K</w:t>
      </w:r>
      <w:r w:rsidR="00541BAD" w:rsidRPr="00541BAD">
        <w:rPr>
          <w:szCs w:val="22"/>
        </w:rPr>
        <w:t>reatif serta MUI juga menyatakan bahwa peluang indonesia dalam mengembangkan pariwisata halal dapat meningkatkan pertumbuhan dan pendapatan di indonesia. Ini disebabkan oleh jumlah penduduk di indonesia yang mayoritas beragama muslim. Pariwisata halal memiliki sebuah kriteria yang berorientasi pada kemaslahatan umum, menghindari perilaku maksiat yang di antaranya, pornografi, pornoaksi, perzinahan, perjudian, minuman keras, serta narkoba. Menjaga perilaku serta etika dalam melakukan kunjungan wisata kesetiap daerah merupakan hal yang harus di jaga, karena dalam setiap daerah memiliki kelestarian lingkungan nya masing-masing, perlunya menghormati nilai-nilai sosial budaya kearifan lokal.</w:t>
      </w:r>
      <w:r w:rsidR="00D8743C">
        <w:rPr>
          <w:szCs w:val="22"/>
        </w:rPr>
        <w:t xml:space="preserve"> </w:t>
      </w:r>
      <w:r w:rsidR="00D8743C">
        <w:rPr>
          <w:szCs w:val="22"/>
        </w:rPr>
        <w:fldChar w:fldCharType="begin" w:fldLock="1"/>
      </w:r>
      <w:r w:rsidR="00B24D27">
        <w:rPr>
          <w:szCs w:val="22"/>
        </w:rPr>
        <w:instrText>ADDIN CSL_CITATION {"citationItems":[{"id":"ITEM-1","itemData":{"ISSN":"2579-6534","abstract":"This study aims to determine and to analyse the factors that influence the intention of millennial muslim tourists travelling halal tourism in West Sumatra. Halal Tourism has developed rapidly and might become a world trend if the Covid-19 pandemic doesn't occur. Halal tourism provides tour services and facilities not only for Muslim tourists but also for nonmuslim tourists. In 2016, Indonesia won 12 out of 16 categories on World Halal Tourism Award that makes Indonesia dominating the presentation, thus making Halal Tourism a potential sector to be developed. Four hundred millennial muslim tourist respondents were sampled; namely, those aged 20-40 years and had visited halal tourism in West Sumatra. The research was conducted using a descriptive quantitative approach and using a questionnaire that applied a Likert scale. The data obtained were analyzed employing the binary logistic regression method. The results indicated that the factors of knowledge, travel motivation, accommodation, the ease of obtaining halal food and drinks have a significant effect on the intention of millennial muslim tourists travelling halal tourism in West Sumatra. In contrast, the factors of electronic word of mouth, destination image, and facilities have no significant effect related to this concern.","author":[{"dropping-particle":"","family":"Cupian","given":"","non-dropping-particle":"","parse-names":false,"suffix":""},{"dropping-particle":"","family":"Rahmadita","given":"Annisa","non-dropping-particle":"","parse-names":false,"suffix":""},{"dropping-particle":"","family":"Noven","given":"Sarah Annisa","non-dropping-particle":"","parse-names":false,"suffix":""}],"container-title":"Jurnal Ilmiah Ekonomi Islam","id":"ITEM-1","issue":"03","issued":{"date-parts":[["2021"]]},"page":"1318-1326","title":"Analisis Faktor-Faktor yang Mempengaruhi Minat Masyarakat Mengunjungi Wisata Halal Sumatra Barat (Studi Kasus Wisatawan Muslim Milenial Indonesia)","type":"article-journal","volume":"7"},"uris":["http://www.mendeley.com/documents/?uuid=921a1d3c-54bf-497c-ac5e-305c6787094e"]}],"mendeley":{"formattedCitation":"(Cupian, Rahmadita and Noven, 2021)","plainTextFormattedCitation":"(Cupian, Rahmadita and Noven, 2021)","previouslyFormattedCitation":"(Cupian, Rahmadita and Noven, 2021)"},"properties":{"noteIndex":0},"schema":"https://github.com/citation-style-language/schema/raw/master/csl-citation.json"}</w:instrText>
      </w:r>
      <w:r w:rsidR="00D8743C">
        <w:rPr>
          <w:szCs w:val="22"/>
        </w:rPr>
        <w:fldChar w:fldCharType="separate"/>
      </w:r>
      <w:r w:rsidR="00D8743C" w:rsidRPr="00D8743C">
        <w:rPr>
          <w:noProof/>
          <w:szCs w:val="22"/>
        </w:rPr>
        <w:t>(Cupian, Rahmadita and Noven, 2021)</w:t>
      </w:r>
      <w:r w:rsidR="00D8743C">
        <w:rPr>
          <w:szCs w:val="22"/>
        </w:rPr>
        <w:fldChar w:fldCharType="end"/>
      </w:r>
    </w:p>
    <w:p w:rsidR="00920BA4" w:rsidRDefault="00920BA4" w:rsidP="00920BA4">
      <w:pPr>
        <w:spacing w:after="120"/>
        <w:ind w:firstLine="357"/>
        <w:jc w:val="both"/>
        <w:rPr>
          <w:szCs w:val="22"/>
        </w:rPr>
      </w:pPr>
      <w:r w:rsidRPr="00D63FCE">
        <w:rPr>
          <w:szCs w:val="22"/>
        </w:rPr>
        <w:t>Pengembangan pariwisata halal akan menjadi sebuah alternatif bagi industri yang ada di indonesia. Karena dengan seiring berjalannya zaman</w:t>
      </w:r>
      <w:r>
        <w:rPr>
          <w:szCs w:val="22"/>
        </w:rPr>
        <w:t xml:space="preserve">, </w:t>
      </w:r>
      <w:r w:rsidRPr="00D63FCE">
        <w:rPr>
          <w:szCs w:val="22"/>
        </w:rPr>
        <w:t xml:space="preserve">tren pariwisata halal akan menjadi bagian dari industri ekonomi islam secara global. Dalam </w:t>
      </w:r>
      <w:r>
        <w:rPr>
          <w:szCs w:val="22"/>
        </w:rPr>
        <w:t xml:space="preserve">hal ini </w:t>
      </w:r>
      <w:r w:rsidRPr="00D63FCE">
        <w:rPr>
          <w:szCs w:val="22"/>
        </w:rPr>
        <w:t xml:space="preserve">pariwisata tidak hanya memberikan aspek psikologis dan material saja kepada wisatawan, namun memiliki peluang untuk bisa menambah pendapatan </w:t>
      </w:r>
      <w:r>
        <w:rPr>
          <w:szCs w:val="22"/>
        </w:rPr>
        <w:t xml:space="preserve">pada sektor </w:t>
      </w:r>
      <w:r w:rsidRPr="00D63FCE">
        <w:rPr>
          <w:szCs w:val="22"/>
        </w:rPr>
        <w:t>pemerintah. Dalam wisata halal menekankan aturan-aturan syar’i dalam pengelolahan pariwisata, bukan hanya dinilai dari segi berpakaian namun akhlak dan sopan santun menjadi kunci utama dalam pariwisata ini, baik dari pelayanan terhadap wisatawan maupun sebaliknya. Hal ini bertujuan untuk menjadikan indonesia sebagai patokan wisata halal di dunia</w:t>
      </w:r>
      <w:r>
        <w:rPr>
          <w:szCs w:val="22"/>
        </w:rPr>
        <w:t>.</w:t>
      </w:r>
      <w:r w:rsidR="007F5839">
        <w:rPr>
          <w:szCs w:val="22"/>
        </w:rPr>
        <w:fldChar w:fldCharType="begin" w:fldLock="1"/>
      </w:r>
      <w:r w:rsidR="007F5839">
        <w:rPr>
          <w:szCs w:val="22"/>
        </w:rPr>
        <w:instrText>ADDIN CSL_CITATION {"citationItems":[{"id":"ITEM-1","itemData":{"ISSN":"2655-8262","abstract":"The purpose of the study is to find out the factors that influence the purchasing decision of millenial Muslim generation toward the halal tourism products of Lombok based on the destination personality, brand attractiveness, and brand awareness. Lombok is the only region in Indonesia that has received the most awards in three of the study uses SEM WarPLS 6.0. Total respondents in this research was 38 people of millennial Muslim in Bandung who has been visited Lombok. The research findings show Brand Awareness is the only variable of halal tourism concept that does not influence the purchasing decision toward the halal tourism product of Lombok by millenial Muslim generation. The result of the study is expected to be an additional reference for the effort to develop the halal tourism in Indonesia as well as a further reference to determine factors that affecting purchase decision on halal tourism from millennial Muslim generation.","author":[{"dropping-particle":"","family":"Fransisca","given":"Yuniati","non-dropping-particle":"","parse-names":false,"suffix":""},{"dropping-particle":"","family":"Kurniawan Purnomo","given":"Albert","non-dropping-particle":"","parse-names":false,"suffix":""}],"container-title":"Mbia","id":"ITEM-1","issue":"2","issued":{"date-parts":[["2019"]]},"page":"1-20","title":"Factors affecting the purchasing decision of the Millennial Muslim Generation: A review of personality destination, brand attractiveness, and brand awareness","type":"article-journal","volume":"18"},"uris":["http://www.mendeley.com/documents/?uuid=6063d4f5-d2d6-4247-8a31-ec7421e8e211"]}],"mendeley":{"formattedCitation":"(Fransisca and Kurniawan Purnomo, 2019)","plainTextFormattedCitation":"(Fransisca and Kurniawan Purnomo, 2019)","previouslyFormattedCitation":"(Fransisca and Kurniawan Purnomo, 2019)"},"properties":{"noteIndex":0},"schema":"https://github.com/citation-style-language/schema/raw/master/csl-citation.json"}</w:instrText>
      </w:r>
      <w:r w:rsidR="007F5839">
        <w:rPr>
          <w:szCs w:val="22"/>
        </w:rPr>
        <w:fldChar w:fldCharType="separate"/>
      </w:r>
      <w:r w:rsidR="007F5839" w:rsidRPr="007F5839">
        <w:rPr>
          <w:noProof/>
          <w:szCs w:val="22"/>
        </w:rPr>
        <w:t>(Fransisca and Kurniawan Purnomo, 2019)</w:t>
      </w:r>
      <w:r w:rsidR="007F5839">
        <w:rPr>
          <w:szCs w:val="22"/>
        </w:rPr>
        <w:fldChar w:fldCharType="end"/>
      </w:r>
    </w:p>
    <w:p w:rsidR="00377A08" w:rsidRDefault="00553566" w:rsidP="00377A08">
      <w:pPr>
        <w:spacing w:after="120"/>
        <w:ind w:firstLine="360"/>
        <w:jc w:val="both"/>
        <w:rPr>
          <w:szCs w:val="22"/>
        </w:rPr>
      </w:pPr>
      <w:r>
        <w:rPr>
          <w:szCs w:val="22"/>
        </w:rPr>
        <w:lastRenderedPageBreak/>
        <w:t xml:space="preserve">Terdapat beberapa segmentasi yang dapat mempengaruhi pengembangan pariwisata halal yaitu; (1) meningkatnya jumlah populasi penduduk muslim, (2) meningkatnya pertumbuhan </w:t>
      </w:r>
      <w:r>
        <w:rPr>
          <w:i/>
          <w:szCs w:val="22"/>
        </w:rPr>
        <w:t xml:space="preserve">middle class income </w:t>
      </w:r>
      <w:r>
        <w:rPr>
          <w:szCs w:val="22"/>
        </w:rPr>
        <w:t>dari penduduk muslim, (3) meningkatnya akses informasi yang berasal dari berbagai sumber media sosial untuk memudah masyarakat dalam mengetahui informasi tersebut, (4) jumlah populasi muslim yang berusia rata-rata 2</w:t>
      </w:r>
      <w:r w:rsidR="00737F61">
        <w:rPr>
          <w:szCs w:val="22"/>
        </w:rPr>
        <w:t>5</w:t>
      </w:r>
      <w:r>
        <w:rPr>
          <w:szCs w:val="22"/>
        </w:rPr>
        <w:t xml:space="preserve"> </w:t>
      </w:r>
      <w:r w:rsidR="0029667A">
        <w:rPr>
          <w:szCs w:val="22"/>
        </w:rPr>
        <w:t>tahun di tahun 20</w:t>
      </w:r>
      <w:r w:rsidR="00737F61">
        <w:rPr>
          <w:szCs w:val="22"/>
        </w:rPr>
        <w:t>22</w:t>
      </w:r>
      <w:r w:rsidR="0029667A">
        <w:rPr>
          <w:szCs w:val="22"/>
        </w:rPr>
        <w:t xml:space="preserve"> menjadi peluang karena pada usia tersebut banyak melakukan kunjungan ke objek wisata yang ada, (5) meningkatkan kualitas fasilitas dan pelayanan yang ramah terhadap wisatawan muslim. </w:t>
      </w:r>
      <w:r w:rsidR="0029667A">
        <w:rPr>
          <w:szCs w:val="22"/>
        </w:rPr>
        <w:fldChar w:fldCharType="begin" w:fldLock="1"/>
      </w:r>
      <w:r w:rsidR="00D8743C">
        <w:rPr>
          <w:szCs w:val="22"/>
        </w:rPr>
        <w:instrText>ADDIN CSL_CITATION {"citationItems":[{"id":"ITEM-1","itemData":{"abstract":"CrescentRating is the leading authority on Halal travel and tourism. The company uses insights, industry intelligence, lifestyle, behavior and research on the needs of the Muslim traveler to deliver authoritative guidance on all aspects of Halal travel to organizations across the globe. Founded Mastercard is a technology company in the global payments industry. Mastercard operates the world’s fastest payments processing network, connecting consumers, financial institutions, merchants, governments and businesses in more than 210 countries and territories. Mastercard’s","author":[{"dropping-particle":"","family":"Global Muslim Travel Index","given":"","non-dropping-particle":"","parse-names":false,"suffix":""}],"container-title":"Mastercard-Crescentrating","id":"ITEM-1","issue":"April","issued":{"date-parts":[["2018"]]},"page":"1-60","title":"Global Muslim Travel Index 2018","type":"article-journal"},"uris":["http://www.mendeley.com/documents/?uuid=24d1ad3e-22f5-4f0f-9f53-49790f696dc3"]}],"mendeley":{"formattedCitation":"(Global Muslim Travel Index, 2018)","plainTextFormattedCitation":"(Global Muslim Travel Index, 2018)","previouslyFormattedCitation":"(Global Muslim Travel Index, 2018)"},"properties":{"noteIndex":0},"schema":"https://github.com/citation-style-language/schema/raw/master/csl-citation.json"}</w:instrText>
      </w:r>
      <w:r w:rsidR="0029667A">
        <w:rPr>
          <w:szCs w:val="22"/>
        </w:rPr>
        <w:fldChar w:fldCharType="separate"/>
      </w:r>
      <w:r w:rsidR="0029667A" w:rsidRPr="0029667A">
        <w:rPr>
          <w:noProof/>
          <w:szCs w:val="22"/>
        </w:rPr>
        <w:t>(Global Muslim Travel Index, 2018)</w:t>
      </w:r>
      <w:r w:rsidR="0029667A">
        <w:rPr>
          <w:szCs w:val="22"/>
        </w:rPr>
        <w:fldChar w:fldCharType="end"/>
      </w:r>
    </w:p>
    <w:p w:rsidR="005734C7" w:rsidRDefault="005734C7" w:rsidP="00AF5099">
      <w:pPr>
        <w:spacing w:after="120"/>
        <w:ind w:firstLine="360"/>
        <w:jc w:val="both"/>
        <w:rPr>
          <w:szCs w:val="22"/>
        </w:rPr>
      </w:pPr>
      <w:r>
        <w:rPr>
          <w:szCs w:val="22"/>
        </w:rPr>
        <w:t>Dalam industri pariwisata dunia saat ini, generasi Z diidentifikasikan sebagai generasi yang sangat berperan dalam pertumbuhan, terutaman pada pertumbuhan pariwisata halal. Dari data yang diperoleh GMTI 2022 menunjukkan bahwa tingginya peningkatan populasi penduduk muslim di dunia dari tahun ke tahun</w:t>
      </w:r>
      <w:r w:rsidR="00377A08">
        <w:rPr>
          <w:szCs w:val="22"/>
        </w:rPr>
        <w:t xml:space="preserve"> dan salah satu kelompok terbesar adalah generasi Z sebanyak 27,2%. Generasi Z pada saat ini berusia 16-25 tahun</w:t>
      </w:r>
      <w:r w:rsidR="002F65FE">
        <w:rPr>
          <w:szCs w:val="22"/>
        </w:rPr>
        <w:t xml:space="preserve"> yang memiliki karakterisitik unik pada generasi lain, hal ini diketahui karena generasi Z lebih mengetahui tentang kemajuan teknologi dan media sosial. Maka hal ini akan menjadi pengaruh penting dalam kemajuan industri pariwisata halal.</w:t>
      </w:r>
      <w:r w:rsidR="007F5839">
        <w:rPr>
          <w:szCs w:val="22"/>
        </w:rPr>
        <w:fldChar w:fldCharType="begin" w:fldLock="1"/>
      </w:r>
      <w:r w:rsidR="007F5839">
        <w:rPr>
          <w:szCs w:val="22"/>
        </w:rPr>
        <w:instrText>ADDIN CSL_CITATION {"citationItems":[{"id":"ITEM-1","itemData":{"ISBN":"9786239715632","author":[{"dropping-particle":"","family":"Kemenparekraf","given":"","non-dropping-particle":"","parse-names":false,"suffix":""}],"container-title":"Www.Kemenparekraf.Go.Id","id":"ITEM-1","issued":{"date-parts":[["2020"]]},"title":"Statitsik Industri Pariwisata dan Ekonomi Kreatif 2020","type":"book"},"uris":["http://www.mendeley.com/documents/?uuid=d55b6609-d3e6-40ac-b9e4-e54a8ecb9be0"]}],"mendeley":{"formattedCitation":"(Kemenparekraf, 2020)","plainTextFormattedCitation":"(Kemenparekraf, 2020)","previouslyFormattedCitation":"(Kemenparekraf, 2020)"},"properties":{"noteIndex":0},"schema":"https://github.com/citation-style-language/schema/raw/master/csl-citation.json"}</w:instrText>
      </w:r>
      <w:r w:rsidR="007F5839">
        <w:rPr>
          <w:szCs w:val="22"/>
        </w:rPr>
        <w:fldChar w:fldCharType="separate"/>
      </w:r>
      <w:r w:rsidR="007F5839" w:rsidRPr="007F5839">
        <w:rPr>
          <w:noProof/>
          <w:szCs w:val="22"/>
        </w:rPr>
        <w:t>(Kemenparekraf, 2020)</w:t>
      </w:r>
      <w:r w:rsidR="007F5839">
        <w:rPr>
          <w:szCs w:val="22"/>
        </w:rPr>
        <w:fldChar w:fldCharType="end"/>
      </w:r>
      <w:r w:rsidR="007F5839">
        <w:rPr>
          <w:szCs w:val="22"/>
        </w:rPr>
        <w:t xml:space="preserve"> </w:t>
      </w:r>
    </w:p>
    <w:p w:rsidR="00324E7F" w:rsidRDefault="00AF5099" w:rsidP="00924230">
      <w:pPr>
        <w:spacing w:after="120"/>
        <w:ind w:firstLine="360"/>
        <w:jc w:val="both"/>
        <w:rPr>
          <w:szCs w:val="22"/>
        </w:rPr>
      </w:pPr>
      <w:r w:rsidRPr="00AF5099">
        <w:rPr>
          <w:szCs w:val="22"/>
        </w:rPr>
        <w:t xml:space="preserve">Pada penelitian kali ini masalah yang di angkat yaitu mengenai </w:t>
      </w:r>
      <w:r w:rsidR="002E33AA">
        <w:rPr>
          <w:szCs w:val="22"/>
        </w:rPr>
        <w:t>pengaruh generasi Z dalam mengunjungi objek wisata halal</w:t>
      </w:r>
      <w:r w:rsidR="00924230">
        <w:rPr>
          <w:szCs w:val="22"/>
        </w:rPr>
        <w:t xml:space="preserve"> di Kota Lhokseumawe berdasarkan Lokasi, Promosi, Fasilitas, Aksesibilitas, dan Keamanan</w:t>
      </w:r>
      <w:r w:rsidRPr="00AF5099">
        <w:rPr>
          <w:szCs w:val="22"/>
        </w:rPr>
        <w:t xml:space="preserve">. </w:t>
      </w:r>
      <w:r w:rsidR="00924230">
        <w:rPr>
          <w:szCs w:val="22"/>
        </w:rPr>
        <w:t xml:space="preserve">Lokasi berkaitan tentang bagaimana </w:t>
      </w:r>
      <w:r w:rsidR="00924230" w:rsidRPr="00924230">
        <w:rPr>
          <w:szCs w:val="22"/>
        </w:rPr>
        <w:t xml:space="preserve">lokasi yang strategis dapat menentukan kelangsungan dari sebuah </w:t>
      </w:r>
      <w:r w:rsidR="00924230">
        <w:rPr>
          <w:szCs w:val="22"/>
        </w:rPr>
        <w:t>objek wisata halal</w:t>
      </w:r>
      <w:r w:rsidR="00924230" w:rsidRPr="00924230">
        <w:rPr>
          <w:szCs w:val="22"/>
        </w:rPr>
        <w:t xml:space="preserve"> yang ada. Selain itu waktu tempuh juga menjadi pertimbangan bagi wisatawan untuk berwisata ke suatu tempat.</w:t>
      </w:r>
      <w:r w:rsidR="00924230">
        <w:rPr>
          <w:szCs w:val="22"/>
        </w:rPr>
        <w:t xml:space="preserve">, Promosi berkaitan tentang </w:t>
      </w:r>
      <w:r w:rsidR="005E73F9" w:rsidRPr="005E73F9">
        <w:rPr>
          <w:szCs w:val="22"/>
        </w:rPr>
        <w:t>informasikan serta pengaruh para pengunjung</w:t>
      </w:r>
      <w:r w:rsidR="005E73F9">
        <w:rPr>
          <w:szCs w:val="22"/>
        </w:rPr>
        <w:t xml:space="preserve"> generasi Z</w:t>
      </w:r>
      <w:r w:rsidR="005E73F9" w:rsidRPr="005E73F9">
        <w:rPr>
          <w:szCs w:val="22"/>
        </w:rPr>
        <w:t xml:space="preserve"> agar dapat tertarik kedalam objek wisata</w:t>
      </w:r>
      <w:r w:rsidR="00924230">
        <w:rPr>
          <w:szCs w:val="22"/>
        </w:rPr>
        <w:t>, Fasilitas berkaitan tentang</w:t>
      </w:r>
      <w:r w:rsidR="005E73F9">
        <w:rPr>
          <w:szCs w:val="22"/>
        </w:rPr>
        <w:t xml:space="preserve"> </w:t>
      </w:r>
      <w:r w:rsidR="005E73F9" w:rsidRPr="005E73F9">
        <w:rPr>
          <w:szCs w:val="22"/>
        </w:rPr>
        <w:t>fungsi</w:t>
      </w:r>
      <w:r w:rsidR="005E73F9">
        <w:rPr>
          <w:szCs w:val="22"/>
        </w:rPr>
        <w:t xml:space="preserve"> </w:t>
      </w:r>
      <w:r w:rsidR="005E73F9" w:rsidRPr="005E73F9">
        <w:rPr>
          <w:szCs w:val="22"/>
        </w:rPr>
        <w:t>yang memenuhi kebutuhan wisatawan yang tinggal untuk sementara waktu di sebuah daerah dengan tujuan wisata yang dikunjunginya, dimana mereka dapat santai menikmatisekuruh kegiatan yang tersedia di daerah tujuan wisata tersebu</w:t>
      </w:r>
      <w:r w:rsidR="005E73F9">
        <w:rPr>
          <w:szCs w:val="22"/>
        </w:rPr>
        <w:t>t</w:t>
      </w:r>
      <w:r w:rsidR="00924230">
        <w:rPr>
          <w:szCs w:val="22"/>
        </w:rPr>
        <w:t>, Aksesibilitas berkaitan tentang</w:t>
      </w:r>
      <w:r w:rsidR="005E73F9">
        <w:rPr>
          <w:szCs w:val="22"/>
        </w:rPr>
        <w:t xml:space="preserve"> </w:t>
      </w:r>
      <w:r w:rsidR="005E73F9" w:rsidRPr="005E73F9">
        <w:rPr>
          <w:szCs w:val="22"/>
        </w:rPr>
        <w:t xml:space="preserve">Kemudahan dalam mengakses sebuah lokasi destinasi pariwisata </w:t>
      </w:r>
      <w:r w:rsidR="005E73F9">
        <w:rPr>
          <w:szCs w:val="22"/>
        </w:rPr>
        <w:t xml:space="preserve">yang </w:t>
      </w:r>
      <w:r w:rsidR="005E73F9" w:rsidRPr="005E73F9">
        <w:rPr>
          <w:szCs w:val="22"/>
        </w:rPr>
        <w:t>akan menjadi point penting kepada para pengunjung</w:t>
      </w:r>
      <w:r w:rsidR="00924230">
        <w:rPr>
          <w:szCs w:val="22"/>
        </w:rPr>
        <w:t xml:space="preserve">, dan Keamanan berkaitan tentang </w:t>
      </w:r>
      <w:r w:rsidR="005E73F9" w:rsidRPr="005E73F9">
        <w:rPr>
          <w:szCs w:val="22"/>
        </w:rPr>
        <w:t>memberikan kenyamanan, keramahan, perlindungan keamanan dan keselamatan wisatawan</w:t>
      </w:r>
      <w:r w:rsidR="005E73F9">
        <w:rPr>
          <w:szCs w:val="22"/>
        </w:rPr>
        <w:t>.</w:t>
      </w:r>
    </w:p>
    <w:p w:rsidR="006459CF" w:rsidRPr="008428CC" w:rsidRDefault="00324E7F" w:rsidP="008428CC">
      <w:pPr>
        <w:pStyle w:val="Heading1"/>
        <w:numPr>
          <w:ilvl w:val="0"/>
          <w:numId w:val="6"/>
        </w:numPr>
        <w:ind w:left="426"/>
      </w:pPr>
      <w:r w:rsidRPr="008428CC">
        <w:t>Metode Penelitian</w:t>
      </w:r>
    </w:p>
    <w:p w:rsidR="003351C6" w:rsidRDefault="002022A7" w:rsidP="00F60331">
      <w:pPr>
        <w:spacing w:after="240"/>
        <w:ind w:firstLine="294"/>
        <w:jc w:val="both"/>
        <w:rPr>
          <w:szCs w:val="22"/>
        </w:rPr>
      </w:pPr>
      <w:r>
        <w:rPr>
          <w:szCs w:val="22"/>
        </w:rPr>
        <w:t xml:space="preserve">Penelitian ini menggunakan metode kuantitatif </w:t>
      </w:r>
      <w:r w:rsidR="00F60331">
        <w:rPr>
          <w:szCs w:val="22"/>
        </w:rPr>
        <w:t>dengan pendekatan</w:t>
      </w:r>
      <w:r w:rsidR="00F60331" w:rsidRPr="003351C6">
        <w:rPr>
          <w:szCs w:val="22"/>
        </w:rPr>
        <w:t xml:space="preserve"> PLS-SEM (Partial Least Square-Structural Equation Modeling) dengan alat statistik SmartPLS 3. Analisis PLS-SEM biasanya terdiri dari dua sub model yaitu model pengukuran atau sering disebut outer model dan model struktural atau sering disebut inner model. Model pengukuran menunjukan bagaimana variabel manifest atau observed variable merepresentasi variabel laten untuk diukur. Sedangkan model structural menunjukan kekuatan estimasi antar variabel laten dan konstruk</w:t>
      </w:r>
      <w:r w:rsidR="00F60331">
        <w:rPr>
          <w:szCs w:val="22"/>
        </w:rPr>
        <w:t xml:space="preserve">. </w:t>
      </w:r>
      <w:r w:rsidR="00F60331">
        <w:rPr>
          <w:szCs w:val="22"/>
        </w:rPr>
        <w:fldChar w:fldCharType="begin" w:fldLock="1"/>
      </w:r>
      <w:r w:rsidR="00F60331">
        <w:rPr>
          <w:szCs w:val="22"/>
        </w:rPr>
        <w:instrText>ADDIN CSL_CITATION {"citationItems":[{"id":"ITEM-1","itemData":{"DOI":"10.37010/nuc.v1i2.160","abstract":"Tujuan penelitian ini adalah untuk mengetahui perbedaan dan kesamaan analisis Indirect Effect pada Structural Equation Modeling menggunakan software Amos dan SmartPLS. Metode penelitian yang digunakan adalah menggunakan metode penelitian kualitatif –komparatif. Analisis data yang digunakan menggunakan Model Spradley, dengan proses penelitian yang berangkat dari penjelasan yang lebih luas tentang indirect effect pada SEM, kemudian memfokus pada komparasi antar software dan menemukan benang merah penelitian (discovering cultural themes). Pembatasan penelitian ini adalah terbatas pada komparasi yang dilihat dari segi penggunaan dan ketersediaan yang ada pada output software. Ruang lingkup dalam pembahasan penelitian ini adalah terbatas pada penelitian skala nasional. Hasilnya adalah terdapat perbedaan pada analisis indirect effect pada nilai dan hasil evaluasi yang berbeda. Kemudian berbeda pada pengujian hipotesa Indirect Effect, keduanya menggunakan tool yang tidak sama, namun bisa saja menghasilkan evaluasi yang diterima atau ditolak tergantung jenis data dan model penelitiannya. Sedangkan kesamaan yang diperoleh adalah terletak pada hasil evaluasi pada ilustrasi penelitian ini sama-sama menghasilkan hipotesis yang ditolak.","author":[{"dropping-particle":"","family":"Ghozali","given":"","non-dropping-particle":"","parse-names":false,"suffix":""}],"container-title":"Nucleus","id":"ITEM-1","issue":"2","issued":{"date-parts":[["2018"]]},"page":"50-57","title":"Analisis Indirect Effect pada Structural Equation Modeling","type":"article-journal","volume":"1"},"uris":["http://www.mendeley.com/documents/?uuid=cf0ed89e-9c85-4981-a651-a88af198479c"]}],"mendeley":{"formattedCitation":"(Ghozali, 2018)","plainTextFormattedCitation":"(Ghozali, 2018)","previouslyFormattedCitation":"(Ghozali, 2018)"},"properties":{"noteIndex":0},"schema":"https://github.com/citation-style-language/schema/raw/master/csl-citation.json"}</w:instrText>
      </w:r>
      <w:r w:rsidR="00F60331">
        <w:rPr>
          <w:szCs w:val="22"/>
        </w:rPr>
        <w:fldChar w:fldCharType="separate"/>
      </w:r>
      <w:r w:rsidR="00F60331" w:rsidRPr="004B573A">
        <w:rPr>
          <w:noProof/>
          <w:szCs w:val="22"/>
        </w:rPr>
        <w:t>(Ghozali, 2018)</w:t>
      </w:r>
      <w:r w:rsidR="00F60331">
        <w:rPr>
          <w:szCs w:val="22"/>
        </w:rPr>
        <w:fldChar w:fldCharType="end"/>
      </w:r>
      <w:r w:rsidR="00F60331">
        <w:rPr>
          <w:szCs w:val="22"/>
        </w:rPr>
        <w:br/>
      </w:r>
      <w:r w:rsidR="007D4303" w:rsidRPr="007D4303">
        <w:rPr>
          <w:szCs w:val="22"/>
        </w:rPr>
        <w:t>Penelitian ini dilakukan di Desa Rancong Kecamatan Muara 1 Lhokseumawe</w:t>
      </w:r>
      <w:r w:rsidR="00536A53">
        <w:rPr>
          <w:szCs w:val="22"/>
        </w:rPr>
        <w:t>.</w:t>
      </w:r>
      <w:r w:rsidR="003351C6">
        <w:rPr>
          <w:szCs w:val="22"/>
        </w:rPr>
        <w:t xml:space="preserve"> </w:t>
      </w:r>
      <w:r w:rsidR="007D4303" w:rsidRPr="007D4303">
        <w:rPr>
          <w:szCs w:val="22"/>
        </w:rPr>
        <w:t xml:space="preserve">Objek dalam penelitian ini mencakup seluruh pengujung </w:t>
      </w:r>
      <w:r w:rsidR="00536A53">
        <w:rPr>
          <w:szCs w:val="22"/>
        </w:rPr>
        <w:t xml:space="preserve">generasi Z dari usia 16- 27 tahun </w:t>
      </w:r>
      <w:r w:rsidR="007D4303" w:rsidRPr="007D4303">
        <w:rPr>
          <w:szCs w:val="22"/>
        </w:rPr>
        <w:t>yang datang ke objek wisata  Desa Rancong Kecamatan Muara 1 Lhokseumawe.</w:t>
      </w:r>
      <w:r w:rsidR="00F60331">
        <w:rPr>
          <w:szCs w:val="22"/>
        </w:rPr>
        <w:t xml:space="preserve"> </w:t>
      </w:r>
      <w:r w:rsidR="003351C6" w:rsidRPr="003351C6">
        <w:rPr>
          <w:szCs w:val="22"/>
        </w:rPr>
        <w:t>Metode pengambilan sampel yang digunakan dalam penelitian ini adalah non probability sampling. Jumlah sampel dalam penelitian ini berjumlah 7</w:t>
      </w:r>
      <w:r w:rsidR="003351C6">
        <w:rPr>
          <w:szCs w:val="22"/>
        </w:rPr>
        <w:t>0</w:t>
      </w:r>
      <w:r w:rsidR="003351C6" w:rsidRPr="003351C6">
        <w:rPr>
          <w:szCs w:val="22"/>
        </w:rPr>
        <w:t xml:space="preserve"> alumni santri.</w:t>
      </w:r>
      <w:r w:rsidR="003351C6">
        <w:rPr>
          <w:szCs w:val="22"/>
        </w:rPr>
        <w:t xml:space="preserve"> </w:t>
      </w:r>
      <w:r w:rsidR="003351C6" w:rsidRPr="003351C6">
        <w:rPr>
          <w:szCs w:val="22"/>
        </w:rPr>
        <w:t>Data primer yang digunakan pada penelitian ini adalah data yang diperoleh secara langsung dari jawaban responden melalui kuesioner.</w:t>
      </w:r>
      <w:r w:rsidR="00F60331">
        <w:rPr>
          <w:szCs w:val="22"/>
        </w:rPr>
        <w:t xml:space="preserve"> </w:t>
      </w:r>
      <w:r w:rsidR="003351C6" w:rsidRPr="003351C6">
        <w:rPr>
          <w:szCs w:val="22"/>
        </w:rPr>
        <w:t xml:space="preserve">Variabel yang digunakan yaitu variabel bebas (Independent) ada </w:t>
      </w:r>
      <w:r w:rsidR="003351C6">
        <w:rPr>
          <w:szCs w:val="22"/>
        </w:rPr>
        <w:t>5</w:t>
      </w:r>
      <w:r w:rsidR="003351C6" w:rsidRPr="003351C6">
        <w:rPr>
          <w:szCs w:val="22"/>
        </w:rPr>
        <w:t xml:space="preserve">, </w:t>
      </w:r>
      <w:r w:rsidR="003351C6">
        <w:rPr>
          <w:szCs w:val="22"/>
        </w:rPr>
        <w:t>Lokasi</w:t>
      </w:r>
      <w:r w:rsidR="003351C6" w:rsidRPr="003351C6">
        <w:rPr>
          <w:szCs w:val="22"/>
        </w:rPr>
        <w:t xml:space="preserve"> (X1)</w:t>
      </w:r>
      <w:r w:rsidR="003351C6">
        <w:rPr>
          <w:szCs w:val="22"/>
        </w:rPr>
        <w:t>,</w:t>
      </w:r>
      <w:r w:rsidR="003351C6" w:rsidRPr="003351C6">
        <w:rPr>
          <w:szCs w:val="22"/>
        </w:rPr>
        <w:t xml:space="preserve"> </w:t>
      </w:r>
      <w:r w:rsidR="003351C6">
        <w:rPr>
          <w:szCs w:val="22"/>
        </w:rPr>
        <w:t>Promosi</w:t>
      </w:r>
      <w:r w:rsidR="003351C6" w:rsidRPr="003351C6">
        <w:rPr>
          <w:szCs w:val="22"/>
        </w:rPr>
        <w:t xml:space="preserve"> (X2)</w:t>
      </w:r>
      <w:r w:rsidR="003351C6">
        <w:rPr>
          <w:szCs w:val="22"/>
        </w:rPr>
        <w:t>, Fasilitas (X3), Aksesibiltas (X4), Dan Keamanan (5)</w:t>
      </w:r>
      <w:r w:rsidR="003351C6" w:rsidRPr="003351C6">
        <w:rPr>
          <w:szCs w:val="22"/>
        </w:rPr>
        <w:t xml:space="preserve">. Variabel terikat (Dependent) yaitu Keputusan </w:t>
      </w:r>
      <w:r w:rsidR="003351C6">
        <w:rPr>
          <w:szCs w:val="22"/>
        </w:rPr>
        <w:t>Generasi Z</w:t>
      </w:r>
      <w:r w:rsidR="003351C6" w:rsidRPr="003351C6">
        <w:rPr>
          <w:szCs w:val="22"/>
        </w:rPr>
        <w:t xml:space="preserve"> Dalam Mengunjungi Objek Wisata Halal (Y).</w:t>
      </w:r>
    </w:p>
    <w:p w:rsidR="00D73172" w:rsidRPr="008428CC" w:rsidRDefault="00D73172" w:rsidP="008428CC">
      <w:pPr>
        <w:pStyle w:val="Heading1"/>
        <w:numPr>
          <w:ilvl w:val="0"/>
          <w:numId w:val="7"/>
        </w:numPr>
      </w:pPr>
      <w:r w:rsidRPr="008428CC">
        <w:lastRenderedPageBreak/>
        <w:t>HASIL DAN PEMBAHASAN</w:t>
      </w:r>
    </w:p>
    <w:p w:rsidR="00467D33" w:rsidRPr="006152E1" w:rsidRDefault="006152E1" w:rsidP="00F60331">
      <w:pPr>
        <w:pStyle w:val="Heading2"/>
      </w:pPr>
      <w:r>
        <w:t xml:space="preserve">3.1 </w:t>
      </w:r>
      <w:r w:rsidR="00670614" w:rsidRPr="006152E1">
        <w:t>Hasil penelitian</w:t>
      </w:r>
    </w:p>
    <w:p w:rsidR="00F60331" w:rsidRDefault="00F60331" w:rsidP="00F60331">
      <w:pPr>
        <w:pStyle w:val="Heading3"/>
        <w:spacing w:before="0"/>
      </w:pPr>
      <w:r>
        <w:t xml:space="preserve">3.1.1 Karakteristik Responden </w:t>
      </w:r>
    </w:p>
    <w:p w:rsidR="00DD7158" w:rsidRDefault="003351C6" w:rsidP="004B7814">
      <w:pPr>
        <w:spacing w:after="240"/>
        <w:jc w:val="both"/>
        <w:rPr>
          <w:szCs w:val="22"/>
        </w:rPr>
      </w:pPr>
      <w:r w:rsidRPr="003351C6">
        <w:rPr>
          <w:szCs w:val="22"/>
        </w:rPr>
        <w:t>Penelitian ini menggunakan 7</w:t>
      </w:r>
      <w:r>
        <w:rPr>
          <w:szCs w:val="22"/>
        </w:rPr>
        <w:t>0</w:t>
      </w:r>
      <w:r w:rsidR="00DD7158">
        <w:rPr>
          <w:szCs w:val="22"/>
        </w:rPr>
        <w:t xml:space="preserve"> </w:t>
      </w:r>
      <w:r w:rsidRPr="003351C6">
        <w:rPr>
          <w:szCs w:val="22"/>
        </w:rPr>
        <w:t xml:space="preserve"> responden berdasarkan pertimbangan yang sudah dijelaskan pada bagian metode penelitian. Analisis data penelitian dimulai dari mengetahui deskriptif karakteristik responden dari segi jenis kelamin, usia, pendidikan terakhir</w:t>
      </w:r>
      <w:r w:rsidR="00DD7158">
        <w:rPr>
          <w:szCs w:val="22"/>
        </w:rPr>
        <w:t>, pekerjaan, jumlah biaya perjalanan, dan jumlah dana yang dihabiskan di lokasi wisata</w:t>
      </w:r>
      <w:r w:rsidRPr="003351C6">
        <w:rPr>
          <w:szCs w:val="22"/>
        </w:rPr>
        <w:t>.</w:t>
      </w:r>
      <w:r w:rsidR="00DD7158">
        <w:rPr>
          <w:szCs w:val="22"/>
        </w:rPr>
        <w:t xml:space="preserve"> </w:t>
      </w:r>
    </w:p>
    <w:p w:rsidR="001D21DF" w:rsidRPr="001D21DF" w:rsidRDefault="001D21DF" w:rsidP="001D21DF">
      <w:pPr>
        <w:pStyle w:val="Caption"/>
        <w:keepNext/>
        <w:jc w:val="center"/>
        <w:rPr>
          <w:b/>
          <w:i/>
        </w:rPr>
      </w:pPr>
      <w:r w:rsidRPr="001D21DF">
        <w:rPr>
          <w:b/>
          <w:i/>
        </w:rPr>
        <w:t xml:space="preserve">Table </w:t>
      </w:r>
      <w:r w:rsidRPr="001D21DF">
        <w:rPr>
          <w:b/>
          <w:i/>
        </w:rPr>
        <w:fldChar w:fldCharType="begin"/>
      </w:r>
      <w:r w:rsidRPr="001D21DF">
        <w:rPr>
          <w:b/>
          <w:i/>
        </w:rPr>
        <w:instrText xml:space="preserve"> SEQ Table \* ARABIC </w:instrText>
      </w:r>
      <w:r w:rsidRPr="001D21DF">
        <w:rPr>
          <w:b/>
          <w:i/>
        </w:rPr>
        <w:fldChar w:fldCharType="separate"/>
      </w:r>
      <w:r w:rsidR="00C43F90">
        <w:rPr>
          <w:b/>
          <w:i/>
          <w:noProof/>
        </w:rPr>
        <w:t>2</w:t>
      </w:r>
      <w:r w:rsidRPr="001D21DF">
        <w:rPr>
          <w:b/>
          <w:i/>
        </w:rPr>
        <w:fldChar w:fldCharType="end"/>
      </w:r>
      <w:r w:rsidRPr="001D21DF">
        <w:rPr>
          <w:b/>
          <w:i/>
        </w:rPr>
        <w:t xml:space="preserve"> Distribusi responden berdasarkan jenis kelamin, status, usia, pendidikan terakhir</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891"/>
        <w:gridCol w:w="1399"/>
        <w:gridCol w:w="2217"/>
      </w:tblGrid>
      <w:tr w:rsidR="000F4FB3" w:rsidRPr="00A67D0A" w:rsidTr="000F4FB3">
        <w:trPr>
          <w:cantSplit/>
          <w:jc w:val="center"/>
        </w:trPr>
        <w:tc>
          <w:tcPr>
            <w:tcW w:w="2875" w:type="pct"/>
            <w:tcBorders>
              <w:top w:val="single" w:sz="4" w:space="0" w:color="auto"/>
              <w:bottom w:val="single" w:sz="4" w:space="0" w:color="auto"/>
            </w:tcBorders>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Karakteristik</w:t>
            </w:r>
          </w:p>
        </w:tc>
        <w:tc>
          <w:tcPr>
            <w:tcW w:w="822" w:type="pct"/>
            <w:tcBorders>
              <w:top w:val="single" w:sz="4" w:space="0" w:color="auto"/>
              <w:bottom w:val="single" w:sz="4" w:space="0" w:color="auto"/>
            </w:tcBorders>
            <w:shd w:val="clear" w:color="auto" w:fill="FFFFFF"/>
            <w:vAlign w:val="bottom"/>
          </w:tcPr>
          <w:p w:rsidR="000F4FB3" w:rsidRPr="0032789A" w:rsidRDefault="000F4FB3" w:rsidP="001D21DF">
            <w:pPr>
              <w:autoSpaceDE w:val="0"/>
              <w:autoSpaceDN w:val="0"/>
              <w:adjustRightInd w:val="0"/>
              <w:ind w:left="60" w:right="60"/>
              <w:jc w:val="center"/>
              <w:rPr>
                <w:color w:val="000000"/>
                <w:szCs w:val="22"/>
              </w:rPr>
            </w:pPr>
            <w:r w:rsidRPr="0032789A">
              <w:rPr>
                <w:color w:val="000000"/>
                <w:szCs w:val="22"/>
              </w:rPr>
              <w:t>Frekuensi</w:t>
            </w:r>
          </w:p>
        </w:tc>
        <w:tc>
          <w:tcPr>
            <w:tcW w:w="1303" w:type="pct"/>
            <w:tcBorders>
              <w:top w:val="single" w:sz="4" w:space="0" w:color="auto"/>
              <w:bottom w:val="single" w:sz="4" w:space="0" w:color="auto"/>
            </w:tcBorders>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r w:rsidRPr="0032789A">
              <w:rPr>
                <w:color w:val="000000"/>
                <w:szCs w:val="22"/>
              </w:rPr>
              <w:t>%</w:t>
            </w:r>
          </w:p>
        </w:tc>
      </w:tr>
      <w:tr w:rsidR="000F4FB3" w:rsidRPr="00A67D0A" w:rsidTr="000F4FB3">
        <w:trPr>
          <w:cantSplit/>
          <w:jc w:val="center"/>
        </w:trPr>
        <w:tc>
          <w:tcPr>
            <w:tcW w:w="2875" w:type="pct"/>
            <w:tcBorders>
              <w:top w:val="single" w:sz="4" w:space="0" w:color="auto"/>
            </w:tcBorders>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Jenis kelamin</w:t>
            </w:r>
          </w:p>
        </w:tc>
        <w:tc>
          <w:tcPr>
            <w:tcW w:w="822" w:type="pct"/>
            <w:tcBorders>
              <w:top w:val="single" w:sz="4" w:space="0" w:color="auto"/>
            </w:tcBorders>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c>
          <w:tcPr>
            <w:tcW w:w="1303" w:type="pct"/>
            <w:tcBorders>
              <w:top w:val="single" w:sz="4" w:space="0" w:color="auto"/>
            </w:tcBorders>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Laki-laki</w:t>
            </w:r>
          </w:p>
        </w:tc>
        <w:tc>
          <w:tcPr>
            <w:tcW w:w="822"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r w:rsidRPr="008428CC">
              <w:rPr>
                <w:szCs w:val="24"/>
                <w:lang w:val="en-ID" w:eastAsia="en-ID"/>
              </w:rPr>
              <w:t>16</w:t>
            </w:r>
          </w:p>
        </w:tc>
        <w:tc>
          <w:tcPr>
            <w:tcW w:w="1303" w:type="pct"/>
            <w:shd w:val="clear" w:color="auto" w:fill="FFFFFF"/>
            <w:vAlign w:val="center"/>
          </w:tcPr>
          <w:p w:rsidR="000F4FB3" w:rsidRPr="000F4FB3" w:rsidRDefault="000F4FB3" w:rsidP="000F4FB3">
            <w:pPr>
              <w:jc w:val="center"/>
              <w:rPr>
                <w:szCs w:val="24"/>
                <w:lang w:val="en-ID" w:eastAsia="en-ID"/>
              </w:rPr>
            </w:pPr>
            <w:r>
              <w:rPr>
                <w:szCs w:val="24"/>
                <w:lang w:val="en-ID" w:eastAsia="en-ID"/>
              </w:rPr>
              <w:t>22.%</w:t>
            </w:r>
          </w:p>
        </w:tc>
      </w:tr>
      <w:tr w:rsidR="000F4FB3" w:rsidRPr="00A67D0A" w:rsidTr="000F4FB3">
        <w:trPr>
          <w:cantSplit/>
          <w:trHeight w:val="180"/>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Perempuan</w:t>
            </w:r>
          </w:p>
        </w:tc>
        <w:tc>
          <w:tcPr>
            <w:tcW w:w="822" w:type="pct"/>
            <w:shd w:val="clear" w:color="auto" w:fill="FFFFFF"/>
            <w:vAlign w:val="center"/>
          </w:tcPr>
          <w:p w:rsidR="000F4FB3" w:rsidRPr="008428CC" w:rsidRDefault="000F4FB3" w:rsidP="000F4FB3">
            <w:pPr>
              <w:jc w:val="center"/>
              <w:rPr>
                <w:szCs w:val="24"/>
                <w:lang w:val="en-ID" w:eastAsia="en-ID"/>
              </w:rPr>
            </w:pPr>
            <w:r w:rsidRPr="008428CC">
              <w:rPr>
                <w:szCs w:val="24"/>
                <w:lang w:val="en-ID" w:eastAsia="en-ID"/>
              </w:rPr>
              <w:t>54</w:t>
            </w:r>
          </w:p>
        </w:tc>
        <w:tc>
          <w:tcPr>
            <w:tcW w:w="1303"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77.1%</w:t>
            </w: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p>
        </w:tc>
        <w:tc>
          <w:tcPr>
            <w:tcW w:w="822"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Pr>
                <w:color w:val="000000"/>
                <w:szCs w:val="22"/>
              </w:rPr>
              <w:t>Status</w:t>
            </w:r>
          </w:p>
        </w:tc>
        <w:tc>
          <w:tcPr>
            <w:tcW w:w="822"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0F4FB3" w:rsidRDefault="000F4FB3" w:rsidP="000F4FB3">
            <w:pPr>
              <w:jc w:val="both"/>
              <w:rPr>
                <w:szCs w:val="24"/>
                <w:lang w:val="en-ID" w:eastAsia="en-ID"/>
              </w:rPr>
            </w:pPr>
            <w:r>
              <w:rPr>
                <w:szCs w:val="24"/>
                <w:lang w:val="en-ID" w:eastAsia="en-ID"/>
              </w:rPr>
              <w:t>Belum Menikah</w:t>
            </w:r>
          </w:p>
        </w:tc>
        <w:tc>
          <w:tcPr>
            <w:tcW w:w="822"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69</w:t>
            </w:r>
          </w:p>
        </w:tc>
        <w:tc>
          <w:tcPr>
            <w:tcW w:w="1303"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98.5%</w:t>
            </w:r>
          </w:p>
        </w:tc>
      </w:tr>
      <w:tr w:rsidR="000F4FB3" w:rsidRPr="00A67D0A" w:rsidTr="000F4FB3">
        <w:trPr>
          <w:cantSplit/>
          <w:jc w:val="center"/>
        </w:trPr>
        <w:tc>
          <w:tcPr>
            <w:tcW w:w="2875" w:type="pct"/>
            <w:shd w:val="clear" w:color="auto" w:fill="FFFFFF"/>
          </w:tcPr>
          <w:p w:rsidR="000F4FB3" w:rsidRPr="000F4FB3" w:rsidRDefault="000F4FB3" w:rsidP="000F4FB3">
            <w:pPr>
              <w:jc w:val="both"/>
              <w:rPr>
                <w:szCs w:val="24"/>
                <w:lang w:val="en-ID" w:eastAsia="en-ID"/>
              </w:rPr>
            </w:pPr>
            <w:r>
              <w:rPr>
                <w:szCs w:val="24"/>
                <w:lang w:val="en-ID" w:eastAsia="en-ID"/>
              </w:rPr>
              <w:t>Sudah Menikah</w:t>
            </w:r>
          </w:p>
        </w:tc>
        <w:tc>
          <w:tcPr>
            <w:tcW w:w="822"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1</w:t>
            </w:r>
          </w:p>
        </w:tc>
        <w:tc>
          <w:tcPr>
            <w:tcW w:w="1303"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1.4%</w:t>
            </w:r>
          </w:p>
        </w:tc>
      </w:tr>
      <w:tr w:rsidR="000F4FB3" w:rsidRPr="00A67D0A" w:rsidTr="000F4FB3">
        <w:trPr>
          <w:cantSplit/>
          <w:jc w:val="center"/>
        </w:trPr>
        <w:tc>
          <w:tcPr>
            <w:tcW w:w="2875" w:type="pct"/>
            <w:shd w:val="clear" w:color="auto" w:fill="FFFFFF"/>
          </w:tcPr>
          <w:p w:rsidR="000F4FB3" w:rsidRDefault="000F4FB3" w:rsidP="000F4FB3">
            <w:pPr>
              <w:autoSpaceDE w:val="0"/>
              <w:autoSpaceDN w:val="0"/>
              <w:adjustRightInd w:val="0"/>
              <w:ind w:left="60" w:right="60"/>
              <w:jc w:val="both"/>
              <w:rPr>
                <w:color w:val="000000"/>
                <w:szCs w:val="22"/>
              </w:rPr>
            </w:pPr>
          </w:p>
        </w:tc>
        <w:tc>
          <w:tcPr>
            <w:tcW w:w="822"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Default="000F4FB3" w:rsidP="000F4FB3">
            <w:pPr>
              <w:autoSpaceDE w:val="0"/>
              <w:autoSpaceDN w:val="0"/>
              <w:adjustRightInd w:val="0"/>
              <w:ind w:left="60" w:right="60"/>
              <w:jc w:val="both"/>
              <w:rPr>
                <w:color w:val="000000"/>
                <w:szCs w:val="22"/>
              </w:rPr>
            </w:pPr>
            <w:r>
              <w:rPr>
                <w:color w:val="000000"/>
                <w:szCs w:val="22"/>
              </w:rPr>
              <w:t>Usia</w:t>
            </w:r>
          </w:p>
        </w:tc>
        <w:tc>
          <w:tcPr>
            <w:tcW w:w="822"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bottom"/>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1</w:t>
            </w:r>
            <w:r>
              <w:rPr>
                <w:color w:val="000000"/>
                <w:szCs w:val="22"/>
              </w:rPr>
              <w:t>6</w:t>
            </w:r>
            <w:r w:rsidRPr="0032789A">
              <w:rPr>
                <w:color w:val="000000"/>
                <w:szCs w:val="22"/>
              </w:rPr>
              <w:t>-2</w:t>
            </w:r>
            <w:r>
              <w:rPr>
                <w:color w:val="000000"/>
                <w:szCs w:val="22"/>
              </w:rPr>
              <w:t>1</w:t>
            </w:r>
          </w:p>
        </w:tc>
        <w:tc>
          <w:tcPr>
            <w:tcW w:w="822"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r>
              <w:rPr>
                <w:szCs w:val="24"/>
                <w:lang w:val="en-ID" w:eastAsia="en-ID"/>
              </w:rPr>
              <w:t>53</w:t>
            </w:r>
          </w:p>
        </w:tc>
        <w:tc>
          <w:tcPr>
            <w:tcW w:w="1303"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75.7</w:t>
            </w:r>
            <w:r>
              <w:rPr>
                <w:szCs w:val="24"/>
                <w:lang w:val="en-ID" w:eastAsia="en-ID"/>
              </w:rPr>
              <w:t>%</w:t>
            </w: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22-27</w:t>
            </w:r>
          </w:p>
        </w:tc>
        <w:tc>
          <w:tcPr>
            <w:tcW w:w="822"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17</w:t>
            </w:r>
          </w:p>
        </w:tc>
        <w:tc>
          <w:tcPr>
            <w:tcW w:w="1303"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24.2</w:t>
            </w:r>
            <w:r>
              <w:rPr>
                <w:szCs w:val="24"/>
                <w:lang w:val="en-ID" w:eastAsia="en-ID"/>
              </w:rPr>
              <w:t>%</w:t>
            </w: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p>
        </w:tc>
        <w:tc>
          <w:tcPr>
            <w:tcW w:w="822"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32789A" w:rsidRDefault="000F4FB3" w:rsidP="000F4FB3">
            <w:pPr>
              <w:autoSpaceDE w:val="0"/>
              <w:autoSpaceDN w:val="0"/>
              <w:adjustRightInd w:val="0"/>
              <w:ind w:left="60" w:right="60"/>
              <w:jc w:val="both"/>
              <w:rPr>
                <w:color w:val="000000"/>
                <w:szCs w:val="22"/>
              </w:rPr>
            </w:pPr>
            <w:r w:rsidRPr="0032789A">
              <w:rPr>
                <w:color w:val="000000"/>
                <w:szCs w:val="22"/>
              </w:rPr>
              <w:t>Pendidikan terakhir</w:t>
            </w:r>
          </w:p>
        </w:tc>
        <w:tc>
          <w:tcPr>
            <w:tcW w:w="822"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c>
          <w:tcPr>
            <w:tcW w:w="1303" w:type="pct"/>
            <w:shd w:val="clear" w:color="auto" w:fill="FFFFFF"/>
            <w:vAlign w:val="center"/>
          </w:tcPr>
          <w:p w:rsidR="000F4FB3" w:rsidRPr="0032789A" w:rsidRDefault="000F4FB3" w:rsidP="000F4FB3">
            <w:pPr>
              <w:autoSpaceDE w:val="0"/>
              <w:autoSpaceDN w:val="0"/>
              <w:adjustRightInd w:val="0"/>
              <w:ind w:left="60" w:right="60"/>
              <w:jc w:val="center"/>
              <w:rPr>
                <w:color w:val="000000"/>
                <w:szCs w:val="22"/>
              </w:rPr>
            </w:pPr>
          </w:p>
        </w:tc>
      </w:tr>
      <w:tr w:rsidR="000F4FB3" w:rsidRPr="00A67D0A" w:rsidTr="000F4FB3">
        <w:trPr>
          <w:cantSplit/>
          <w:jc w:val="center"/>
        </w:trPr>
        <w:tc>
          <w:tcPr>
            <w:tcW w:w="2875" w:type="pct"/>
            <w:shd w:val="clear" w:color="auto" w:fill="FFFFFF"/>
          </w:tcPr>
          <w:p w:rsidR="000F4FB3" w:rsidRPr="0032789A" w:rsidRDefault="004E3DB6" w:rsidP="000F4FB3">
            <w:pPr>
              <w:autoSpaceDE w:val="0"/>
              <w:autoSpaceDN w:val="0"/>
              <w:adjustRightInd w:val="0"/>
              <w:ind w:left="60" w:right="60"/>
              <w:jc w:val="both"/>
              <w:rPr>
                <w:color w:val="000000"/>
                <w:szCs w:val="22"/>
              </w:rPr>
            </w:pPr>
            <w:r>
              <w:rPr>
                <w:szCs w:val="24"/>
                <w:lang w:val="en-ID" w:eastAsia="en-ID"/>
              </w:rPr>
              <w:t>SMP/Sederajat</w:t>
            </w:r>
          </w:p>
        </w:tc>
        <w:tc>
          <w:tcPr>
            <w:tcW w:w="822"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9</w:t>
            </w:r>
          </w:p>
        </w:tc>
        <w:tc>
          <w:tcPr>
            <w:tcW w:w="1303"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12.8</w:t>
            </w:r>
            <w:r>
              <w:rPr>
                <w:szCs w:val="24"/>
                <w:lang w:val="en-ID" w:eastAsia="en-ID"/>
              </w:rPr>
              <w:t>%</w:t>
            </w:r>
          </w:p>
        </w:tc>
      </w:tr>
      <w:tr w:rsidR="000F4FB3" w:rsidRPr="00A67D0A" w:rsidTr="000F4FB3">
        <w:trPr>
          <w:cantSplit/>
          <w:jc w:val="center"/>
        </w:trPr>
        <w:tc>
          <w:tcPr>
            <w:tcW w:w="2875" w:type="pct"/>
            <w:shd w:val="clear" w:color="auto" w:fill="FFFFFF"/>
          </w:tcPr>
          <w:p w:rsidR="000F4FB3" w:rsidRPr="0032789A" w:rsidRDefault="004E3DB6" w:rsidP="000F4FB3">
            <w:pPr>
              <w:autoSpaceDE w:val="0"/>
              <w:autoSpaceDN w:val="0"/>
              <w:adjustRightInd w:val="0"/>
              <w:ind w:left="60" w:right="60"/>
              <w:jc w:val="both"/>
              <w:rPr>
                <w:color w:val="000000"/>
                <w:szCs w:val="22"/>
              </w:rPr>
            </w:pPr>
            <w:r>
              <w:rPr>
                <w:szCs w:val="24"/>
                <w:lang w:val="en-ID" w:eastAsia="en-ID"/>
              </w:rPr>
              <w:t>SMA/Sederajat</w:t>
            </w:r>
          </w:p>
        </w:tc>
        <w:tc>
          <w:tcPr>
            <w:tcW w:w="822"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45</w:t>
            </w:r>
          </w:p>
        </w:tc>
        <w:tc>
          <w:tcPr>
            <w:tcW w:w="1303"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64.2</w:t>
            </w:r>
            <w:r>
              <w:rPr>
                <w:szCs w:val="24"/>
                <w:lang w:val="en-ID" w:eastAsia="en-ID"/>
              </w:rPr>
              <w:t>%</w:t>
            </w:r>
          </w:p>
        </w:tc>
      </w:tr>
      <w:tr w:rsidR="000F4FB3" w:rsidRPr="00A67D0A" w:rsidTr="000F4FB3">
        <w:trPr>
          <w:cantSplit/>
          <w:jc w:val="center"/>
        </w:trPr>
        <w:tc>
          <w:tcPr>
            <w:tcW w:w="2875" w:type="pct"/>
            <w:shd w:val="clear" w:color="auto" w:fill="FFFFFF"/>
          </w:tcPr>
          <w:p w:rsidR="000F4FB3" w:rsidRPr="0032789A" w:rsidRDefault="004E3DB6" w:rsidP="000F4FB3">
            <w:pPr>
              <w:autoSpaceDE w:val="0"/>
              <w:autoSpaceDN w:val="0"/>
              <w:adjustRightInd w:val="0"/>
              <w:ind w:left="60" w:right="60"/>
              <w:jc w:val="both"/>
              <w:rPr>
                <w:color w:val="000000"/>
                <w:szCs w:val="22"/>
              </w:rPr>
            </w:pPr>
            <w:r>
              <w:rPr>
                <w:szCs w:val="24"/>
                <w:lang w:val="en-ID" w:eastAsia="en-ID"/>
              </w:rPr>
              <w:t>S1/D3/D4</w:t>
            </w:r>
          </w:p>
        </w:tc>
        <w:tc>
          <w:tcPr>
            <w:tcW w:w="822"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16</w:t>
            </w:r>
          </w:p>
        </w:tc>
        <w:tc>
          <w:tcPr>
            <w:tcW w:w="1303" w:type="pct"/>
            <w:shd w:val="clear" w:color="auto" w:fill="FFFFFF"/>
            <w:vAlign w:val="center"/>
          </w:tcPr>
          <w:p w:rsidR="000F4FB3" w:rsidRPr="0032789A" w:rsidRDefault="004E3DB6" w:rsidP="000F4FB3">
            <w:pPr>
              <w:autoSpaceDE w:val="0"/>
              <w:autoSpaceDN w:val="0"/>
              <w:adjustRightInd w:val="0"/>
              <w:ind w:left="60" w:right="60"/>
              <w:jc w:val="center"/>
              <w:rPr>
                <w:color w:val="000000"/>
                <w:szCs w:val="22"/>
              </w:rPr>
            </w:pPr>
            <w:r>
              <w:rPr>
                <w:szCs w:val="24"/>
                <w:lang w:val="en-ID" w:eastAsia="en-ID"/>
              </w:rPr>
              <w:t>22.8</w:t>
            </w:r>
            <w:r>
              <w:rPr>
                <w:szCs w:val="24"/>
                <w:lang w:val="en-ID" w:eastAsia="en-ID"/>
              </w:rPr>
              <w:t>%</w:t>
            </w:r>
          </w:p>
        </w:tc>
      </w:tr>
    </w:tbl>
    <w:p w:rsidR="000942A1" w:rsidRDefault="000942A1" w:rsidP="004E3DB6">
      <w:pPr>
        <w:jc w:val="both"/>
        <w:rPr>
          <w:szCs w:val="22"/>
        </w:rPr>
      </w:pPr>
      <w:r w:rsidRPr="000942A1">
        <w:rPr>
          <w:szCs w:val="22"/>
        </w:rPr>
        <w:t>Sumber: Data diolah dengan JASP (2023)</w:t>
      </w:r>
    </w:p>
    <w:p w:rsidR="008428CC" w:rsidRDefault="00356809" w:rsidP="004E3DB6">
      <w:pPr>
        <w:ind w:firstLine="720"/>
        <w:jc w:val="both"/>
        <w:rPr>
          <w:szCs w:val="22"/>
        </w:rPr>
      </w:pPr>
      <w:r>
        <w:rPr>
          <w:szCs w:val="22"/>
        </w:rPr>
        <w:t xml:space="preserve">Berdasarkan </w:t>
      </w:r>
      <w:r w:rsidR="007A362F">
        <w:rPr>
          <w:szCs w:val="22"/>
        </w:rPr>
        <w:t>dari hasil koesioner yang disebarkan sebanyak 70 koesioner, terdapat jumlah responden berjenis kelamin Laki-laki sebanyak 16 responden dan jumlah responden perempuan sebanyak 54 responden.</w:t>
      </w:r>
      <w:r w:rsidR="004E3DB6">
        <w:rPr>
          <w:szCs w:val="22"/>
        </w:rPr>
        <w:t xml:space="preserve"> Untuk </w:t>
      </w:r>
      <w:r w:rsidR="007A362F">
        <w:rPr>
          <w:szCs w:val="22"/>
        </w:rPr>
        <w:t>status pernikahan terdapat 69 responden yang belum menikah dan ada 1 responden yang sudah menikah</w:t>
      </w:r>
      <w:r w:rsidR="004E3DB6">
        <w:rPr>
          <w:szCs w:val="22"/>
        </w:rPr>
        <w:t xml:space="preserve">. Rentang </w:t>
      </w:r>
      <w:r w:rsidR="007A362F">
        <w:rPr>
          <w:szCs w:val="22"/>
        </w:rPr>
        <w:t>usia, jumlah pengunjung yang datang ke objek wisata berkisar antara 16-21 tahun sebanyak 53 responden dan</w:t>
      </w:r>
      <w:r w:rsidR="0012247B">
        <w:rPr>
          <w:szCs w:val="22"/>
        </w:rPr>
        <w:t xml:space="preserve"> usia di sekitar 22-27 tahun ada sebanyak 17 responden.</w:t>
      </w:r>
      <w:r w:rsidR="004E3DB6">
        <w:rPr>
          <w:szCs w:val="22"/>
        </w:rPr>
        <w:t xml:space="preserve"> </w:t>
      </w:r>
      <w:r w:rsidR="0012247B">
        <w:rPr>
          <w:szCs w:val="22"/>
        </w:rPr>
        <w:t xml:space="preserve">Rata-rata pendidikan terakhir yang paling banyak pada total keseluruhan responden adalah lulusan SMA sebanyak 64%, disusul dengan lulusan S1/D3/D4 sebanyak 22%, </w:t>
      </w:r>
      <w:r w:rsidR="000942A1">
        <w:rPr>
          <w:szCs w:val="22"/>
        </w:rPr>
        <w:t>dan</w:t>
      </w:r>
      <w:r w:rsidR="0012247B">
        <w:rPr>
          <w:szCs w:val="22"/>
        </w:rPr>
        <w:t xml:space="preserve"> lulusan </w:t>
      </w:r>
      <w:r w:rsidR="000942A1">
        <w:rPr>
          <w:szCs w:val="22"/>
        </w:rPr>
        <w:t>SMP sebnyak 9 responden.</w:t>
      </w:r>
    </w:p>
    <w:p w:rsidR="004E3DB6" w:rsidRDefault="004E3DB6" w:rsidP="000942A1">
      <w:pPr>
        <w:jc w:val="both"/>
        <w:rPr>
          <w:szCs w:val="22"/>
        </w:rPr>
      </w:pPr>
    </w:p>
    <w:p w:rsidR="006266EF" w:rsidRPr="006152E1" w:rsidRDefault="00F60331" w:rsidP="00F60331">
      <w:pPr>
        <w:pStyle w:val="Heading2"/>
        <w:rPr>
          <w:i/>
        </w:rPr>
      </w:pPr>
      <w:r>
        <w:t xml:space="preserve">3.1.2 </w:t>
      </w:r>
      <w:r w:rsidR="006266EF" w:rsidRPr="006152E1">
        <w:t>Model Pengukuran/</w:t>
      </w:r>
      <w:r w:rsidR="006266EF" w:rsidRPr="006152E1">
        <w:rPr>
          <w:i/>
        </w:rPr>
        <w:t>Outer Model</w:t>
      </w:r>
    </w:p>
    <w:p w:rsidR="006266EF" w:rsidRDefault="006266EF" w:rsidP="006266EF">
      <w:pPr>
        <w:ind w:firstLine="426"/>
        <w:jc w:val="both"/>
        <w:rPr>
          <w:noProof/>
          <w:szCs w:val="22"/>
        </w:rPr>
      </w:pPr>
      <w:r>
        <w:rPr>
          <w:iCs/>
          <w:noProof/>
          <w:szCs w:val="22"/>
        </w:rPr>
        <w:t>Outer</w:t>
      </w:r>
      <w:r>
        <w:rPr>
          <w:iCs/>
          <w:noProof/>
          <w:spacing w:val="1"/>
          <w:szCs w:val="22"/>
        </w:rPr>
        <w:t xml:space="preserve"> </w:t>
      </w:r>
      <w:r>
        <w:rPr>
          <w:iCs/>
          <w:noProof/>
          <w:szCs w:val="22"/>
        </w:rPr>
        <w:t>model</w:t>
      </w:r>
      <w:r>
        <w:rPr>
          <w:noProof/>
          <w:spacing w:val="1"/>
          <w:szCs w:val="22"/>
        </w:rPr>
        <w:t xml:space="preserve"> </w:t>
      </w:r>
      <w:r>
        <w:rPr>
          <w:noProof/>
          <w:szCs w:val="22"/>
        </w:rPr>
        <w:t>dievaluasi</w:t>
      </w:r>
      <w:r>
        <w:rPr>
          <w:noProof/>
          <w:spacing w:val="1"/>
          <w:szCs w:val="22"/>
        </w:rPr>
        <w:t xml:space="preserve"> </w:t>
      </w:r>
      <w:r>
        <w:rPr>
          <w:noProof/>
          <w:szCs w:val="22"/>
        </w:rPr>
        <w:t>dengan</w:t>
      </w:r>
      <w:r>
        <w:rPr>
          <w:noProof/>
          <w:spacing w:val="1"/>
          <w:szCs w:val="22"/>
        </w:rPr>
        <w:t xml:space="preserve"> </w:t>
      </w:r>
      <w:r>
        <w:rPr>
          <w:noProof/>
          <w:szCs w:val="22"/>
        </w:rPr>
        <w:t>cara</w:t>
      </w:r>
      <w:r>
        <w:rPr>
          <w:noProof/>
          <w:spacing w:val="1"/>
          <w:szCs w:val="22"/>
        </w:rPr>
        <w:t xml:space="preserve"> </w:t>
      </w:r>
      <w:r>
        <w:rPr>
          <w:noProof/>
          <w:szCs w:val="22"/>
        </w:rPr>
        <w:t>melihat</w:t>
      </w:r>
      <w:r>
        <w:rPr>
          <w:noProof/>
          <w:spacing w:val="1"/>
          <w:szCs w:val="22"/>
        </w:rPr>
        <w:t xml:space="preserve"> </w:t>
      </w:r>
      <w:r>
        <w:rPr>
          <w:noProof/>
          <w:szCs w:val="22"/>
        </w:rPr>
        <w:t>nilai</w:t>
      </w:r>
      <w:r>
        <w:rPr>
          <w:noProof/>
          <w:spacing w:val="1"/>
          <w:szCs w:val="22"/>
        </w:rPr>
        <w:t xml:space="preserve"> </w:t>
      </w:r>
      <w:r>
        <w:rPr>
          <w:noProof/>
          <w:szCs w:val="22"/>
        </w:rPr>
        <w:t>validitas</w:t>
      </w:r>
      <w:r>
        <w:rPr>
          <w:noProof/>
          <w:spacing w:val="1"/>
          <w:szCs w:val="22"/>
        </w:rPr>
        <w:t xml:space="preserve"> </w:t>
      </w:r>
      <w:r>
        <w:rPr>
          <w:noProof/>
          <w:szCs w:val="22"/>
        </w:rPr>
        <w:t>dan</w:t>
      </w:r>
      <w:r>
        <w:rPr>
          <w:noProof/>
          <w:spacing w:val="1"/>
          <w:szCs w:val="22"/>
        </w:rPr>
        <w:t xml:space="preserve"> </w:t>
      </w:r>
      <w:r>
        <w:rPr>
          <w:noProof/>
          <w:szCs w:val="22"/>
        </w:rPr>
        <w:t>reliabilitas</w:t>
      </w:r>
      <w:r>
        <w:rPr>
          <w:noProof/>
          <w:spacing w:val="1"/>
          <w:szCs w:val="22"/>
        </w:rPr>
        <w:t xml:space="preserve"> </w:t>
      </w:r>
      <w:r>
        <w:rPr>
          <w:noProof/>
          <w:szCs w:val="22"/>
        </w:rPr>
        <w:t>pengukuran</w:t>
      </w:r>
      <w:r>
        <w:rPr>
          <w:noProof/>
          <w:spacing w:val="-1"/>
          <w:szCs w:val="22"/>
        </w:rPr>
        <w:t xml:space="preserve"> </w:t>
      </w:r>
      <w:r>
        <w:rPr>
          <w:noProof/>
          <w:szCs w:val="22"/>
        </w:rPr>
        <w:t>dari model tersebut.</w:t>
      </w:r>
    </w:p>
    <w:p w:rsidR="00F60331" w:rsidRPr="00F60331" w:rsidRDefault="00F60331" w:rsidP="00F60331">
      <w:pPr>
        <w:pStyle w:val="Caption"/>
        <w:keepNext/>
        <w:jc w:val="center"/>
        <w:rPr>
          <w:b/>
        </w:rPr>
      </w:pPr>
      <w:r w:rsidRPr="003466CA">
        <w:rPr>
          <w:b/>
          <w:i/>
        </w:rPr>
        <w:t xml:space="preserve">Table </w:t>
      </w:r>
      <w:r w:rsidRPr="003466CA">
        <w:rPr>
          <w:b/>
          <w:i/>
        </w:rPr>
        <w:fldChar w:fldCharType="begin"/>
      </w:r>
      <w:r w:rsidRPr="003466CA">
        <w:rPr>
          <w:b/>
          <w:i/>
        </w:rPr>
        <w:instrText xml:space="preserve"> SEQ Table \* ARABIC </w:instrText>
      </w:r>
      <w:r w:rsidRPr="003466CA">
        <w:rPr>
          <w:b/>
          <w:i/>
        </w:rPr>
        <w:fldChar w:fldCharType="separate"/>
      </w:r>
      <w:r w:rsidR="00C43F90">
        <w:rPr>
          <w:b/>
          <w:i/>
          <w:noProof/>
        </w:rPr>
        <w:t>3</w:t>
      </w:r>
      <w:r w:rsidRPr="003466CA">
        <w:rPr>
          <w:b/>
          <w:i/>
        </w:rPr>
        <w:fldChar w:fldCharType="end"/>
      </w:r>
      <w:r w:rsidRPr="003466CA">
        <w:rPr>
          <w:b/>
          <w:i/>
        </w:rPr>
        <w:t xml:space="preserve"> Uji Validitas dan Uji Reliabilitas</w:t>
      </w:r>
    </w:p>
    <w:tbl>
      <w:tblPr>
        <w:tblW w:w="5000" w:type="pct"/>
        <w:tblInd w:w="108" w:type="dxa"/>
        <w:tblLook w:val="04A0" w:firstRow="1" w:lastRow="0" w:firstColumn="1" w:lastColumn="0" w:noHBand="0" w:noVBand="1"/>
      </w:tblPr>
      <w:tblGrid>
        <w:gridCol w:w="3217"/>
        <w:gridCol w:w="1684"/>
        <w:gridCol w:w="1494"/>
        <w:gridCol w:w="1394"/>
        <w:gridCol w:w="718"/>
      </w:tblGrid>
      <w:tr w:rsidR="00F60331" w:rsidTr="003854BB">
        <w:trPr>
          <w:trHeight w:val="288"/>
        </w:trPr>
        <w:tc>
          <w:tcPr>
            <w:tcW w:w="1891" w:type="pct"/>
            <w:tcBorders>
              <w:top w:val="single" w:sz="4" w:space="0" w:color="auto"/>
              <w:left w:val="nil"/>
              <w:bottom w:val="single" w:sz="4" w:space="0" w:color="auto"/>
              <w:right w:val="nil"/>
            </w:tcBorders>
            <w:noWrap/>
            <w:vAlign w:val="bottom"/>
            <w:hideMark/>
          </w:tcPr>
          <w:p w:rsidR="00F60331" w:rsidRDefault="00F60331" w:rsidP="003854BB">
            <w:pPr>
              <w:spacing w:line="360" w:lineRule="auto"/>
              <w:jc w:val="center"/>
              <w:rPr>
                <w:color w:val="000000"/>
                <w:szCs w:val="22"/>
              </w:rPr>
            </w:pPr>
            <w:r>
              <w:rPr>
                <w:color w:val="000000"/>
                <w:szCs w:val="22"/>
              </w:rPr>
              <w:t>Variabel</w:t>
            </w:r>
          </w:p>
        </w:tc>
        <w:tc>
          <w:tcPr>
            <w:tcW w:w="990" w:type="pct"/>
            <w:tcBorders>
              <w:top w:val="single" w:sz="4" w:space="0" w:color="auto"/>
              <w:left w:val="nil"/>
              <w:bottom w:val="single" w:sz="4" w:space="0" w:color="auto"/>
              <w:right w:val="nil"/>
            </w:tcBorders>
            <w:noWrap/>
            <w:vAlign w:val="bottom"/>
            <w:hideMark/>
          </w:tcPr>
          <w:p w:rsidR="00F60331" w:rsidRDefault="00F60331" w:rsidP="003854BB">
            <w:pPr>
              <w:spacing w:line="360" w:lineRule="auto"/>
              <w:jc w:val="center"/>
              <w:rPr>
                <w:color w:val="000000"/>
                <w:szCs w:val="22"/>
              </w:rPr>
            </w:pPr>
            <w:r>
              <w:rPr>
                <w:color w:val="000000"/>
                <w:szCs w:val="22"/>
              </w:rPr>
              <w:t>Indikator</w:t>
            </w:r>
          </w:p>
        </w:tc>
        <w:tc>
          <w:tcPr>
            <w:tcW w:w="878" w:type="pct"/>
            <w:tcBorders>
              <w:top w:val="single" w:sz="4" w:space="0" w:color="auto"/>
              <w:left w:val="nil"/>
              <w:bottom w:val="single" w:sz="4" w:space="0" w:color="auto"/>
              <w:right w:val="nil"/>
            </w:tcBorders>
            <w:noWrap/>
            <w:vAlign w:val="bottom"/>
            <w:hideMark/>
          </w:tcPr>
          <w:p w:rsidR="00F60331" w:rsidRDefault="00F60331" w:rsidP="003854BB">
            <w:pPr>
              <w:spacing w:line="360" w:lineRule="auto"/>
              <w:jc w:val="center"/>
              <w:rPr>
                <w:color w:val="000000"/>
                <w:szCs w:val="22"/>
              </w:rPr>
            </w:pPr>
            <w:r>
              <w:rPr>
                <w:color w:val="000000"/>
                <w:szCs w:val="22"/>
              </w:rPr>
              <w:t>Factor loading</w:t>
            </w:r>
          </w:p>
        </w:tc>
        <w:tc>
          <w:tcPr>
            <w:tcW w:w="819" w:type="pct"/>
            <w:tcBorders>
              <w:top w:val="single" w:sz="4" w:space="0" w:color="auto"/>
              <w:left w:val="nil"/>
              <w:bottom w:val="single" w:sz="4" w:space="0" w:color="auto"/>
              <w:right w:val="nil"/>
            </w:tcBorders>
            <w:noWrap/>
            <w:vAlign w:val="bottom"/>
            <w:hideMark/>
          </w:tcPr>
          <w:p w:rsidR="00F60331" w:rsidRDefault="00F60331" w:rsidP="003854BB">
            <w:pPr>
              <w:spacing w:line="360" w:lineRule="auto"/>
              <w:jc w:val="center"/>
              <w:rPr>
                <w:i/>
                <w:color w:val="000000"/>
                <w:szCs w:val="22"/>
              </w:rPr>
            </w:pPr>
            <w:r>
              <w:rPr>
                <w:i/>
                <w:color w:val="000000"/>
                <w:szCs w:val="22"/>
              </w:rPr>
              <w:t>Cronbach's a</w:t>
            </w:r>
          </w:p>
        </w:tc>
        <w:tc>
          <w:tcPr>
            <w:tcW w:w="422" w:type="pct"/>
            <w:tcBorders>
              <w:top w:val="single" w:sz="4" w:space="0" w:color="auto"/>
              <w:left w:val="nil"/>
              <w:bottom w:val="single" w:sz="4" w:space="0" w:color="auto"/>
              <w:right w:val="nil"/>
            </w:tcBorders>
            <w:noWrap/>
            <w:vAlign w:val="bottom"/>
            <w:hideMark/>
          </w:tcPr>
          <w:p w:rsidR="00F60331" w:rsidRDefault="00F60331" w:rsidP="003854BB">
            <w:pPr>
              <w:spacing w:line="360" w:lineRule="auto"/>
              <w:jc w:val="center"/>
              <w:rPr>
                <w:color w:val="000000"/>
                <w:szCs w:val="22"/>
              </w:rPr>
            </w:pPr>
            <w:r>
              <w:rPr>
                <w:color w:val="000000"/>
                <w:szCs w:val="22"/>
              </w:rPr>
              <w:t>AVE</w:t>
            </w:r>
          </w:p>
        </w:tc>
      </w:tr>
      <w:tr w:rsidR="00F60331" w:rsidTr="003854BB">
        <w:trPr>
          <w:trHeight w:val="288"/>
        </w:trPr>
        <w:tc>
          <w:tcPr>
            <w:tcW w:w="1891" w:type="pct"/>
            <w:tcBorders>
              <w:top w:val="single" w:sz="4" w:space="0" w:color="auto"/>
              <w:left w:val="nil"/>
              <w:bottom w:val="nil"/>
              <w:right w:val="nil"/>
            </w:tcBorders>
            <w:noWrap/>
            <w:vAlign w:val="bottom"/>
            <w:hideMark/>
          </w:tcPr>
          <w:p w:rsidR="00F60331" w:rsidRDefault="00F60331" w:rsidP="003854BB">
            <w:pPr>
              <w:spacing w:line="360" w:lineRule="auto"/>
              <w:rPr>
                <w:color w:val="000000"/>
                <w:szCs w:val="22"/>
              </w:rPr>
            </w:pPr>
            <w:r>
              <w:rPr>
                <w:color w:val="000000"/>
                <w:szCs w:val="22"/>
              </w:rPr>
              <w:t>Lokasi</w:t>
            </w:r>
          </w:p>
        </w:tc>
        <w:tc>
          <w:tcPr>
            <w:tcW w:w="990" w:type="pct"/>
            <w:tcBorders>
              <w:top w:val="single" w:sz="4" w:space="0" w:color="auto"/>
              <w:left w:val="nil"/>
              <w:bottom w:val="nil"/>
              <w:right w:val="nil"/>
            </w:tcBorders>
            <w:noWrap/>
            <w:vAlign w:val="bottom"/>
            <w:hideMark/>
          </w:tcPr>
          <w:p w:rsidR="00F60331" w:rsidRDefault="00F60331" w:rsidP="003854BB">
            <w:pPr>
              <w:spacing w:line="360" w:lineRule="auto"/>
              <w:rPr>
                <w:color w:val="000000"/>
                <w:szCs w:val="22"/>
              </w:rPr>
            </w:pPr>
            <w:r>
              <w:rPr>
                <w:color w:val="000000"/>
                <w:szCs w:val="22"/>
              </w:rPr>
              <w:t>Lokasi 1</w:t>
            </w:r>
          </w:p>
        </w:tc>
        <w:tc>
          <w:tcPr>
            <w:tcW w:w="878" w:type="pct"/>
            <w:tcBorders>
              <w:top w:val="single" w:sz="4" w:space="0" w:color="auto"/>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0.902</w:t>
            </w:r>
          </w:p>
        </w:tc>
        <w:tc>
          <w:tcPr>
            <w:tcW w:w="819" w:type="pct"/>
            <w:tcBorders>
              <w:top w:val="single" w:sz="4" w:space="0" w:color="auto"/>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0.978</w:t>
            </w:r>
          </w:p>
        </w:tc>
        <w:tc>
          <w:tcPr>
            <w:tcW w:w="422" w:type="pct"/>
            <w:tcBorders>
              <w:top w:val="single" w:sz="4" w:space="0" w:color="auto"/>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0.836</w:t>
            </w:r>
          </w:p>
        </w:tc>
      </w:tr>
      <w:tr w:rsidR="00F60331" w:rsidTr="003854BB">
        <w:trPr>
          <w:trHeight w:val="288"/>
        </w:trPr>
        <w:tc>
          <w:tcPr>
            <w:tcW w:w="1891" w:type="pct"/>
            <w:noWrap/>
            <w:vAlign w:val="bottom"/>
            <w:hideMark/>
          </w:tcPr>
          <w:p w:rsidR="00F60331" w:rsidRDefault="00F60331" w:rsidP="003854BB">
            <w:pPr>
              <w:rPr>
                <w:color w:val="000000"/>
                <w:szCs w:val="22"/>
              </w:rPr>
            </w:pPr>
          </w:p>
        </w:tc>
        <w:tc>
          <w:tcPr>
            <w:tcW w:w="990" w:type="pct"/>
            <w:noWrap/>
            <w:vAlign w:val="bottom"/>
            <w:hideMark/>
          </w:tcPr>
          <w:p w:rsidR="00F60331" w:rsidRDefault="00F60331" w:rsidP="003854BB">
            <w:pPr>
              <w:spacing w:line="360" w:lineRule="auto"/>
              <w:rPr>
                <w:color w:val="000000"/>
                <w:szCs w:val="22"/>
              </w:rPr>
            </w:pPr>
            <w:r>
              <w:rPr>
                <w:color w:val="000000"/>
                <w:szCs w:val="22"/>
              </w:rPr>
              <w:t>Lokasi 2</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0.772</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rFonts w:eastAsiaTheme="minorHAnsi"/>
                <w:sz w:val="20"/>
                <w:lang w:val="en-ID" w:eastAsia="en-ID"/>
              </w:rPr>
            </w:pPr>
          </w:p>
        </w:tc>
        <w:tc>
          <w:tcPr>
            <w:tcW w:w="990" w:type="pct"/>
            <w:noWrap/>
            <w:vAlign w:val="bottom"/>
            <w:hideMark/>
          </w:tcPr>
          <w:p w:rsidR="00F60331" w:rsidRDefault="00F60331" w:rsidP="003854BB">
            <w:pPr>
              <w:spacing w:line="360" w:lineRule="auto"/>
              <w:rPr>
                <w:color w:val="000000"/>
                <w:szCs w:val="22"/>
              </w:rPr>
            </w:pPr>
            <w:r>
              <w:rPr>
                <w:color w:val="000000"/>
                <w:szCs w:val="22"/>
              </w:rPr>
              <w:t>Lokasi 3</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0.954</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4</w:t>
            </w:r>
          </w:p>
        </w:tc>
        <w:tc>
          <w:tcPr>
            <w:tcW w:w="878" w:type="pct"/>
            <w:noWrap/>
            <w:vAlign w:val="center"/>
          </w:tcPr>
          <w:p w:rsidR="00F60331" w:rsidRPr="003466CA" w:rsidRDefault="00F60331" w:rsidP="003854BB">
            <w:pPr>
              <w:jc w:val="center"/>
              <w:rPr>
                <w:color w:val="000000"/>
                <w:szCs w:val="22"/>
              </w:rPr>
            </w:pPr>
            <w:r w:rsidRPr="003466CA">
              <w:rPr>
                <w:color w:val="000000"/>
                <w:szCs w:val="22"/>
              </w:rPr>
              <w:t>0.912</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5</w:t>
            </w:r>
          </w:p>
        </w:tc>
        <w:tc>
          <w:tcPr>
            <w:tcW w:w="878" w:type="pct"/>
            <w:noWrap/>
            <w:vAlign w:val="center"/>
          </w:tcPr>
          <w:p w:rsidR="00F60331" w:rsidRPr="003466CA" w:rsidRDefault="00F60331" w:rsidP="003854BB">
            <w:pPr>
              <w:jc w:val="center"/>
              <w:rPr>
                <w:color w:val="000000"/>
                <w:szCs w:val="22"/>
              </w:rPr>
            </w:pPr>
            <w:r w:rsidRPr="003466CA">
              <w:rPr>
                <w:color w:val="000000"/>
                <w:szCs w:val="22"/>
              </w:rPr>
              <w:t>0.955</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6</w:t>
            </w:r>
          </w:p>
        </w:tc>
        <w:tc>
          <w:tcPr>
            <w:tcW w:w="878" w:type="pct"/>
            <w:noWrap/>
            <w:vAlign w:val="center"/>
          </w:tcPr>
          <w:p w:rsidR="00F60331" w:rsidRPr="003466CA" w:rsidRDefault="00F60331" w:rsidP="003854BB">
            <w:pPr>
              <w:jc w:val="center"/>
              <w:rPr>
                <w:color w:val="000000"/>
                <w:szCs w:val="22"/>
              </w:rPr>
            </w:pPr>
            <w:r w:rsidRPr="003466CA">
              <w:rPr>
                <w:color w:val="000000"/>
                <w:szCs w:val="22"/>
              </w:rPr>
              <w:t>0.943</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7</w:t>
            </w:r>
          </w:p>
        </w:tc>
        <w:tc>
          <w:tcPr>
            <w:tcW w:w="878" w:type="pct"/>
            <w:noWrap/>
            <w:vAlign w:val="center"/>
          </w:tcPr>
          <w:p w:rsidR="00F60331" w:rsidRPr="003466CA" w:rsidRDefault="00F60331" w:rsidP="003854BB">
            <w:pPr>
              <w:jc w:val="center"/>
              <w:rPr>
                <w:color w:val="000000"/>
                <w:szCs w:val="22"/>
              </w:rPr>
            </w:pPr>
            <w:r w:rsidRPr="003466CA">
              <w:rPr>
                <w:color w:val="000000"/>
                <w:szCs w:val="22"/>
              </w:rPr>
              <w:t>0.879</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8</w:t>
            </w:r>
          </w:p>
        </w:tc>
        <w:tc>
          <w:tcPr>
            <w:tcW w:w="878" w:type="pct"/>
            <w:noWrap/>
            <w:vAlign w:val="center"/>
          </w:tcPr>
          <w:p w:rsidR="00F60331" w:rsidRPr="003466CA" w:rsidRDefault="00F60331" w:rsidP="003854BB">
            <w:pPr>
              <w:jc w:val="center"/>
              <w:rPr>
                <w:color w:val="000000"/>
                <w:szCs w:val="22"/>
              </w:rPr>
            </w:pPr>
            <w:r w:rsidRPr="003466CA">
              <w:rPr>
                <w:color w:val="000000"/>
                <w:szCs w:val="22"/>
              </w:rPr>
              <w:t>0.953</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9</w:t>
            </w:r>
          </w:p>
        </w:tc>
        <w:tc>
          <w:tcPr>
            <w:tcW w:w="878" w:type="pct"/>
            <w:noWrap/>
            <w:vAlign w:val="center"/>
          </w:tcPr>
          <w:p w:rsidR="00F60331" w:rsidRPr="003466CA" w:rsidRDefault="00F60331" w:rsidP="003854BB">
            <w:pPr>
              <w:jc w:val="center"/>
              <w:rPr>
                <w:color w:val="000000"/>
                <w:szCs w:val="22"/>
              </w:rPr>
            </w:pPr>
            <w:r w:rsidRPr="003466CA">
              <w:rPr>
                <w:color w:val="000000"/>
                <w:szCs w:val="22"/>
              </w:rPr>
              <w:t>0.918</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Lokasi 10</w:t>
            </w:r>
          </w:p>
        </w:tc>
        <w:tc>
          <w:tcPr>
            <w:tcW w:w="878" w:type="pct"/>
            <w:noWrap/>
            <w:vAlign w:val="center"/>
          </w:tcPr>
          <w:p w:rsidR="00F60331" w:rsidRPr="003466CA" w:rsidRDefault="00F60331" w:rsidP="003854BB">
            <w:pPr>
              <w:jc w:val="center"/>
              <w:rPr>
                <w:color w:val="000000"/>
                <w:szCs w:val="22"/>
              </w:rPr>
            </w:pPr>
            <w:r w:rsidRPr="003466CA">
              <w:rPr>
                <w:color w:val="000000"/>
                <w:szCs w:val="22"/>
              </w:rPr>
              <w:t>0.940</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color w:val="000000"/>
                <w:szCs w:val="22"/>
              </w:rPr>
            </w:pPr>
            <w:r>
              <w:rPr>
                <w:color w:val="000000"/>
                <w:szCs w:val="22"/>
              </w:rPr>
              <w:t>Promosi</w:t>
            </w:r>
          </w:p>
        </w:tc>
        <w:tc>
          <w:tcPr>
            <w:tcW w:w="990" w:type="pct"/>
            <w:noWrap/>
            <w:vAlign w:val="bottom"/>
            <w:hideMark/>
          </w:tcPr>
          <w:p w:rsidR="00F60331" w:rsidRDefault="00F60331" w:rsidP="003854BB">
            <w:pPr>
              <w:spacing w:line="360" w:lineRule="auto"/>
              <w:rPr>
                <w:color w:val="000000"/>
                <w:szCs w:val="22"/>
              </w:rPr>
            </w:pPr>
            <w:r>
              <w:rPr>
                <w:color w:val="000000"/>
                <w:szCs w:val="22"/>
              </w:rPr>
              <w:t>Promosi 1</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0.871</w:t>
            </w:r>
          </w:p>
        </w:tc>
        <w:tc>
          <w:tcPr>
            <w:tcW w:w="819" w:type="pct"/>
            <w:noWrap/>
            <w:vAlign w:val="center"/>
            <w:hideMark/>
          </w:tcPr>
          <w:p w:rsidR="00F60331" w:rsidRPr="003466CA" w:rsidRDefault="00F60331" w:rsidP="003854BB">
            <w:pPr>
              <w:jc w:val="center"/>
              <w:rPr>
                <w:color w:val="000000"/>
                <w:szCs w:val="22"/>
              </w:rPr>
            </w:pPr>
            <w:r w:rsidRPr="003466CA">
              <w:rPr>
                <w:color w:val="000000"/>
                <w:szCs w:val="22"/>
              </w:rPr>
              <w:t>0.937</w:t>
            </w:r>
          </w:p>
        </w:tc>
        <w:tc>
          <w:tcPr>
            <w:tcW w:w="422" w:type="pct"/>
            <w:noWrap/>
            <w:vAlign w:val="center"/>
            <w:hideMark/>
          </w:tcPr>
          <w:p w:rsidR="00F60331" w:rsidRPr="003466CA" w:rsidRDefault="00F60331" w:rsidP="003854BB">
            <w:pPr>
              <w:jc w:val="center"/>
              <w:rPr>
                <w:color w:val="000000"/>
                <w:szCs w:val="22"/>
              </w:rPr>
            </w:pPr>
            <w:r w:rsidRPr="003466CA">
              <w:rPr>
                <w:color w:val="000000"/>
                <w:szCs w:val="22"/>
              </w:rPr>
              <w:t>0.764</w:t>
            </w:r>
          </w:p>
        </w:tc>
      </w:tr>
      <w:tr w:rsidR="00F60331" w:rsidTr="003854BB">
        <w:trPr>
          <w:trHeight w:val="288"/>
        </w:trPr>
        <w:tc>
          <w:tcPr>
            <w:tcW w:w="1891" w:type="pct"/>
            <w:noWrap/>
            <w:vAlign w:val="bottom"/>
            <w:hideMark/>
          </w:tcPr>
          <w:p w:rsidR="00F60331" w:rsidRDefault="00F60331" w:rsidP="003854BB">
            <w:pPr>
              <w:rPr>
                <w:color w:val="000000"/>
                <w:szCs w:val="22"/>
              </w:rPr>
            </w:pPr>
          </w:p>
        </w:tc>
        <w:tc>
          <w:tcPr>
            <w:tcW w:w="990" w:type="pct"/>
            <w:noWrap/>
            <w:vAlign w:val="bottom"/>
            <w:hideMark/>
          </w:tcPr>
          <w:p w:rsidR="00F60331" w:rsidRDefault="00F60331" w:rsidP="003854BB">
            <w:pPr>
              <w:spacing w:line="360" w:lineRule="auto"/>
              <w:rPr>
                <w:color w:val="000000"/>
                <w:szCs w:val="22"/>
              </w:rPr>
            </w:pPr>
            <w:r>
              <w:rPr>
                <w:color w:val="000000"/>
                <w:szCs w:val="22"/>
              </w:rPr>
              <w:t>Promosi 2</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0.950</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rFonts w:eastAsiaTheme="minorHAnsi"/>
                <w:sz w:val="20"/>
                <w:lang w:val="en-ID" w:eastAsia="en-ID"/>
              </w:rPr>
            </w:pPr>
          </w:p>
        </w:tc>
        <w:tc>
          <w:tcPr>
            <w:tcW w:w="990" w:type="pct"/>
            <w:noWrap/>
            <w:vAlign w:val="bottom"/>
            <w:hideMark/>
          </w:tcPr>
          <w:p w:rsidR="00F60331" w:rsidRDefault="00F60331" w:rsidP="003854BB">
            <w:pPr>
              <w:spacing w:line="360" w:lineRule="auto"/>
              <w:rPr>
                <w:color w:val="000000"/>
                <w:szCs w:val="22"/>
              </w:rPr>
            </w:pPr>
            <w:r>
              <w:rPr>
                <w:color w:val="000000"/>
                <w:szCs w:val="22"/>
              </w:rPr>
              <w:t>Promosi 3</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0.844</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rFonts w:eastAsiaTheme="minorHAnsi"/>
                <w:sz w:val="20"/>
                <w:lang w:val="en-ID" w:eastAsia="en-ID"/>
              </w:rPr>
            </w:pPr>
          </w:p>
        </w:tc>
        <w:tc>
          <w:tcPr>
            <w:tcW w:w="990" w:type="pct"/>
            <w:noWrap/>
            <w:vAlign w:val="bottom"/>
            <w:hideMark/>
          </w:tcPr>
          <w:p w:rsidR="00F60331" w:rsidRDefault="00F60331" w:rsidP="003854BB">
            <w:pPr>
              <w:spacing w:line="360" w:lineRule="auto"/>
              <w:rPr>
                <w:color w:val="000000"/>
                <w:szCs w:val="22"/>
              </w:rPr>
            </w:pPr>
            <w:r>
              <w:rPr>
                <w:color w:val="000000"/>
                <w:szCs w:val="22"/>
              </w:rPr>
              <w:t>Promosi 4</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0.909</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Promosi 5</w:t>
            </w:r>
          </w:p>
        </w:tc>
        <w:tc>
          <w:tcPr>
            <w:tcW w:w="878" w:type="pct"/>
            <w:noWrap/>
            <w:vAlign w:val="center"/>
          </w:tcPr>
          <w:p w:rsidR="00F60331" w:rsidRPr="003466CA" w:rsidRDefault="00F60331" w:rsidP="003854BB">
            <w:pPr>
              <w:jc w:val="center"/>
              <w:rPr>
                <w:color w:val="000000"/>
                <w:szCs w:val="22"/>
              </w:rPr>
            </w:pPr>
            <w:r w:rsidRPr="003466CA">
              <w:rPr>
                <w:color w:val="000000"/>
                <w:szCs w:val="22"/>
              </w:rPr>
              <w:t>0.910</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Promosi 6</w:t>
            </w:r>
          </w:p>
        </w:tc>
        <w:tc>
          <w:tcPr>
            <w:tcW w:w="878" w:type="pct"/>
            <w:noWrap/>
            <w:vAlign w:val="center"/>
          </w:tcPr>
          <w:p w:rsidR="00F60331" w:rsidRPr="003466CA" w:rsidRDefault="00F60331" w:rsidP="003854BB">
            <w:pPr>
              <w:jc w:val="center"/>
              <w:rPr>
                <w:color w:val="000000"/>
                <w:szCs w:val="22"/>
              </w:rPr>
            </w:pPr>
            <w:r w:rsidRPr="003466CA">
              <w:rPr>
                <w:color w:val="000000"/>
                <w:szCs w:val="22"/>
              </w:rPr>
              <w:t>0.746</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color w:val="000000"/>
                <w:szCs w:val="22"/>
              </w:rPr>
            </w:pPr>
            <w:r>
              <w:rPr>
                <w:color w:val="000000"/>
                <w:szCs w:val="22"/>
              </w:rPr>
              <w:t xml:space="preserve">Fasilitas </w:t>
            </w:r>
          </w:p>
        </w:tc>
        <w:tc>
          <w:tcPr>
            <w:tcW w:w="990" w:type="pct"/>
            <w:noWrap/>
            <w:vAlign w:val="bottom"/>
            <w:hideMark/>
          </w:tcPr>
          <w:p w:rsidR="00F60331" w:rsidRDefault="00F60331" w:rsidP="003854BB">
            <w:pPr>
              <w:spacing w:line="360" w:lineRule="auto"/>
              <w:rPr>
                <w:color w:val="000000"/>
                <w:szCs w:val="22"/>
              </w:rPr>
            </w:pPr>
            <w:r>
              <w:rPr>
                <w:color w:val="000000"/>
                <w:szCs w:val="22"/>
              </w:rPr>
              <w:t>Fasilitas 1</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0.964</w:t>
            </w:r>
          </w:p>
        </w:tc>
        <w:tc>
          <w:tcPr>
            <w:tcW w:w="819" w:type="pct"/>
            <w:noWrap/>
            <w:vAlign w:val="center"/>
            <w:hideMark/>
          </w:tcPr>
          <w:p w:rsidR="00F60331" w:rsidRPr="003466CA" w:rsidRDefault="00F60331" w:rsidP="003854BB">
            <w:pPr>
              <w:jc w:val="center"/>
              <w:rPr>
                <w:color w:val="000000"/>
                <w:szCs w:val="22"/>
              </w:rPr>
            </w:pPr>
            <w:r w:rsidRPr="003466CA">
              <w:rPr>
                <w:color w:val="000000"/>
                <w:szCs w:val="22"/>
              </w:rPr>
              <w:t>0.971</w:t>
            </w:r>
          </w:p>
        </w:tc>
        <w:tc>
          <w:tcPr>
            <w:tcW w:w="422" w:type="pct"/>
            <w:noWrap/>
            <w:vAlign w:val="center"/>
            <w:hideMark/>
          </w:tcPr>
          <w:p w:rsidR="00F60331" w:rsidRPr="003466CA" w:rsidRDefault="00F60331" w:rsidP="003854BB">
            <w:pPr>
              <w:jc w:val="center"/>
              <w:rPr>
                <w:color w:val="000000"/>
                <w:szCs w:val="22"/>
              </w:rPr>
            </w:pPr>
            <w:r w:rsidRPr="003466CA">
              <w:rPr>
                <w:color w:val="000000"/>
                <w:szCs w:val="22"/>
              </w:rPr>
              <w:t>0.834</w:t>
            </w:r>
          </w:p>
        </w:tc>
      </w:tr>
      <w:tr w:rsidR="00F60331" w:rsidTr="003854BB">
        <w:trPr>
          <w:trHeight w:val="288"/>
        </w:trPr>
        <w:tc>
          <w:tcPr>
            <w:tcW w:w="1891" w:type="pct"/>
            <w:noWrap/>
            <w:vAlign w:val="bottom"/>
            <w:hideMark/>
          </w:tcPr>
          <w:p w:rsidR="00F60331" w:rsidRDefault="00F60331" w:rsidP="003854BB">
            <w:pPr>
              <w:rPr>
                <w:color w:val="000000"/>
                <w:szCs w:val="22"/>
              </w:rPr>
            </w:pPr>
          </w:p>
        </w:tc>
        <w:tc>
          <w:tcPr>
            <w:tcW w:w="990" w:type="pct"/>
            <w:noWrap/>
            <w:vAlign w:val="bottom"/>
            <w:hideMark/>
          </w:tcPr>
          <w:p w:rsidR="00F60331" w:rsidRDefault="00F60331" w:rsidP="003854BB">
            <w:pPr>
              <w:spacing w:line="360" w:lineRule="auto"/>
              <w:rPr>
                <w:color w:val="000000"/>
                <w:szCs w:val="22"/>
              </w:rPr>
            </w:pPr>
            <w:r>
              <w:rPr>
                <w:color w:val="000000"/>
                <w:szCs w:val="22"/>
              </w:rPr>
              <w:t>Fasilitas 2</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0.949</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jc w:val="center"/>
              <w:rPr>
                <w:color w:val="000000"/>
                <w:szCs w:val="22"/>
              </w:rPr>
            </w:pPr>
          </w:p>
        </w:tc>
      </w:tr>
      <w:tr w:rsidR="00F60331" w:rsidTr="003854BB">
        <w:trPr>
          <w:trHeight w:val="288"/>
        </w:trPr>
        <w:tc>
          <w:tcPr>
            <w:tcW w:w="1891" w:type="pct"/>
            <w:noWrap/>
            <w:vAlign w:val="bottom"/>
            <w:hideMark/>
          </w:tcPr>
          <w:p w:rsidR="00F60331" w:rsidRDefault="00F60331" w:rsidP="003854BB">
            <w:pPr>
              <w:spacing w:line="360" w:lineRule="auto"/>
              <w:rPr>
                <w:rFonts w:eastAsiaTheme="minorHAnsi"/>
                <w:sz w:val="20"/>
                <w:lang w:val="en-ID" w:eastAsia="en-ID"/>
              </w:rPr>
            </w:pPr>
          </w:p>
        </w:tc>
        <w:tc>
          <w:tcPr>
            <w:tcW w:w="990" w:type="pct"/>
            <w:noWrap/>
            <w:vAlign w:val="bottom"/>
            <w:hideMark/>
          </w:tcPr>
          <w:p w:rsidR="00F60331" w:rsidRDefault="00F60331" w:rsidP="003854BB">
            <w:pPr>
              <w:spacing w:line="360" w:lineRule="auto"/>
              <w:rPr>
                <w:color w:val="000000"/>
                <w:szCs w:val="22"/>
              </w:rPr>
            </w:pPr>
            <w:r>
              <w:rPr>
                <w:color w:val="000000"/>
                <w:szCs w:val="22"/>
              </w:rPr>
              <w:t>Fasilitas 3</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0.934</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Fasilitas 4</w:t>
            </w:r>
          </w:p>
        </w:tc>
        <w:tc>
          <w:tcPr>
            <w:tcW w:w="878" w:type="pct"/>
            <w:noWrap/>
            <w:vAlign w:val="center"/>
          </w:tcPr>
          <w:p w:rsidR="00F60331" w:rsidRPr="003466CA" w:rsidRDefault="00F60331" w:rsidP="003854BB">
            <w:pPr>
              <w:jc w:val="center"/>
              <w:rPr>
                <w:color w:val="000000"/>
                <w:szCs w:val="22"/>
              </w:rPr>
            </w:pPr>
            <w:r w:rsidRPr="003466CA">
              <w:rPr>
                <w:color w:val="000000"/>
                <w:szCs w:val="22"/>
              </w:rPr>
              <w:t>0.941</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Fasilitas 5</w:t>
            </w:r>
          </w:p>
        </w:tc>
        <w:tc>
          <w:tcPr>
            <w:tcW w:w="878" w:type="pct"/>
            <w:noWrap/>
            <w:vAlign w:val="center"/>
          </w:tcPr>
          <w:p w:rsidR="00F60331" w:rsidRPr="003466CA" w:rsidRDefault="00F60331" w:rsidP="003854BB">
            <w:pPr>
              <w:jc w:val="center"/>
              <w:rPr>
                <w:color w:val="000000"/>
                <w:szCs w:val="22"/>
              </w:rPr>
            </w:pPr>
            <w:r w:rsidRPr="003466CA">
              <w:rPr>
                <w:color w:val="000000"/>
                <w:szCs w:val="22"/>
              </w:rPr>
              <w:t>0.920</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Fasilitas 6</w:t>
            </w:r>
          </w:p>
        </w:tc>
        <w:tc>
          <w:tcPr>
            <w:tcW w:w="878" w:type="pct"/>
            <w:noWrap/>
            <w:vAlign w:val="center"/>
          </w:tcPr>
          <w:p w:rsidR="00F60331" w:rsidRPr="003466CA" w:rsidRDefault="00F60331" w:rsidP="003854BB">
            <w:pPr>
              <w:jc w:val="center"/>
              <w:rPr>
                <w:color w:val="000000"/>
                <w:szCs w:val="22"/>
              </w:rPr>
            </w:pPr>
            <w:r w:rsidRPr="003466CA">
              <w:rPr>
                <w:color w:val="000000"/>
                <w:szCs w:val="22"/>
              </w:rPr>
              <w:t>0.932</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Fasilitas 7</w:t>
            </w:r>
          </w:p>
        </w:tc>
        <w:tc>
          <w:tcPr>
            <w:tcW w:w="878" w:type="pct"/>
            <w:noWrap/>
            <w:vAlign w:val="center"/>
          </w:tcPr>
          <w:p w:rsidR="00F60331" w:rsidRPr="003466CA" w:rsidRDefault="00F60331" w:rsidP="003854BB">
            <w:pPr>
              <w:jc w:val="center"/>
              <w:rPr>
                <w:color w:val="000000"/>
                <w:szCs w:val="22"/>
              </w:rPr>
            </w:pPr>
            <w:r w:rsidRPr="003466CA">
              <w:rPr>
                <w:color w:val="000000"/>
                <w:szCs w:val="22"/>
              </w:rPr>
              <w:t>0.748</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tcPr>
          <w:p w:rsidR="00F60331" w:rsidRDefault="00F60331" w:rsidP="003854BB">
            <w:pPr>
              <w:spacing w:line="360" w:lineRule="auto"/>
              <w:rPr>
                <w:rFonts w:eastAsiaTheme="minorHAnsi"/>
                <w:sz w:val="20"/>
                <w:lang w:val="en-ID" w:eastAsia="en-ID"/>
              </w:rPr>
            </w:pPr>
          </w:p>
        </w:tc>
        <w:tc>
          <w:tcPr>
            <w:tcW w:w="990" w:type="pct"/>
            <w:noWrap/>
            <w:vAlign w:val="bottom"/>
          </w:tcPr>
          <w:p w:rsidR="00F60331" w:rsidRDefault="00F60331" w:rsidP="003854BB">
            <w:pPr>
              <w:spacing w:line="360" w:lineRule="auto"/>
              <w:rPr>
                <w:color w:val="000000"/>
                <w:szCs w:val="22"/>
              </w:rPr>
            </w:pPr>
            <w:r>
              <w:rPr>
                <w:color w:val="000000"/>
                <w:szCs w:val="22"/>
              </w:rPr>
              <w:t>Fasilitas 8</w:t>
            </w:r>
          </w:p>
        </w:tc>
        <w:tc>
          <w:tcPr>
            <w:tcW w:w="878" w:type="pct"/>
            <w:noWrap/>
            <w:vAlign w:val="center"/>
          </w:tcPr>
          <w:p w:rsidR="00F60331" w:rsidRPr="003466CA" w:rsidRDefault="00F60331" w:rsidP="003854BB">
            <w:pPr>
              <w:jc w:val="center"/>
              <w:rPr>
                <w:color w:val="000000"/>
                <w:szCs w:val="22"/>
              </w:rPr>
            </w:pPr>
            <w:r w:rsidRPr="003466CA">
              <w:rPr>
                <w:color w:val="000000"/>
                <w:szCs w:val="22"/>
              </w:rPr>
              <w:t>0.902</w:t>
            </w:r>
          </w:p>
        </w:tc>
        <w:tc>
          <w:tcPr>
            <w:tcW w:w="819" w:type="pct"/>
            <w:noWrap/>
            <w:vAlign w:val="center"/>
          </w:tcPr>
          <w:p w:rsidR="00F60331" w:rsidRPr="003466CA" w:rsidRDefault="00F60331" w:rsidP="003854BB">
            <w:pPr>
              <w:jc w:val="center"/>
              <w:rPr>
                <w:color w:val="000000"/>
                <w:szCs w:val="22"/>
              </w:rPr>
            </w:pPr>
          </w:p>
        </w:tc>
        <w:tc>
          <w:tcPr>
            <w:tcW w:w="422" w:type="pct"/>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noWrap/>
            <w:vAlign w:val="bottom"/>
            <w:hideMark/>
          </w:tcPr>
          <w:p w:rsidR="00F60331" w:rsidRDefault="00F60331" w:rsidP="003854BB">
            <w:pPr>
              <w:spacing w:line="360" w:lineRule="auto"/>
              <w:rPr>
                <w:color w:val="000000"/>
                <w:szCs w:val="22"/>
              </w:rPr>
            </w:pPr>
            <w:r>
              <w:rPr>
                <w:color w:val="000000"/>
                <w:szCs w:val="22"/>
              </w:rPr>
              <w:t xml:space="preserve">Aksesibilitas </w:t>
            </w:r>
          </w:p>
        </w:tc>
        <w:tc>
          <w:tcPr>
            <w:tcW w:w="990" w:type="pct"/>
            <w:noWrap/>
            <w:vAlign w:val="bottom"/>
            <w:hideMark/>
          </w:tcPr>
          <w:p w:rsidR="00F60331" w:rsidRDefault="00F60331" w:rsidP="003854BB">
            <w:pPr>
              <w:spacing w:line="360" w:lineRule="auto"/>
              <w:rPr>
                <w:color w:val="000000"/>
                <w:szCs w:val="22"/>
              </w:rPr>
            </w:pPr>
            <w:r>
              <w:rPr>
                <w:color w:val="000000"/>
                <w:szCs w:val="22"/>
              </w:rPr>
              <w:t>Aksesibilitas 1</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0.693</w:t>
            </w:r>
          </w:p>
        </w:tc>
        <w:tc>
          <w:tcPr>
            <w:tcW w:w="819" w:type="pct"/>
            <w:noWrap/>
            <w:vAlign w:val="center"/>
            <w:hideMark/>
          </w:tcPr>
          <w:p w:rsidR="00F60331" w:rsidRPr="003466CA" w:rsidRDefault="00F60331" w:rsidP="003854BB">
            <w:pPr>
              <w:jc w:val="center"/>
              <w:rPr>
                <w:color w:val="000000"/>
                <w:szCs w:val="22"/>
              </w:rPr>
            </w:pPr>
            <w:r w:rsidRPr="003466CA">
              <w:rPr>
                <w:color w:val="000000"/>
                <w:szCs w:val="22"/>
              </w:rPr>
              <w:t>0.656</w:t>
            </w:r>
          </w:p>
        </w:tc>
        <w:tc>
          <w:tcPr>
            <w:tcW w:w="422" w:type="pct"/>
            <w:noWrap/>
            <w:vAlign w:val="center"/>
            <w:hideMark/>
          </w:tcPr>
          <w:p w:rsidR="00F60331" w:rsidRPr="003466CA" w:rsidRDefault="00F60331" w:rsidP="003854BB">
            <w:pPr>
              <w:jc w:val="center"/>
              <w:rPr>
                <w:color w:val="000000"/>
                <w:szCs w:val="22"/>
              </w:rPr>
            </w:pPr>
            <w:r w:rsidRPr="003466CA">
              <w:rPr>
                <w:color w:val="000000"/>
                <w:szCs w:val="22"/>
              </w:rPr>
              <w:t>0.708</w:t>
            </w:r>
          </w:p>
        </w:tc>
      </w:tr>
      <w:tr w:rsidR="00F60331" w:rsidTr="003854BB">
        <w:trPr>
          <w:trHeight w:val="288"/>
        </w:trPr>
        <w:tc>
          <w:tcPr>
            <w:tcW w:w="1891" w:type="pct"/>
            <w:noWrap/>
            <w:hideMark/>
          </w:tcPr>
          <w:p w:rsidR="00F60331" w:rsidRDefault="00F60331" w:rsidP="003854BB"/>
        </w:tc>
        <w:tc>
          <w:tcPr>
            <w:tcW w:w="990" w:type="pct"/>
            <w:noWrap/>
            <w:hideMark/>
          </w:tcPr>
          <w:p w:rsidR="00F60331" w:rsidRDefault="00F60331" w:rsidP="003854BB">
            <w:r w:rsidRPr="000943CA">
              <w:rPr>
                <w:color w:val="000000"/>
                <w:szCs w:val="22"/>
              </w:rPr>
              <w:t xml:space="preserve">Aksesibilitas </w:t>
            </w:r>
            <w:r>
              <w:rPr>
                <w:color w:val="000000"/>
                <w:szCs w:val="22"/>
              </w:rPr>
              <w:t>2</w:t>
            </w:r>
          </w:p>
        </w:tc>
        <w:tc>
          <w:tcPr>
            <w:tcW w:w="878" w:type="pct"/>
            <w:noWrap/>
            <w:vAlign w:val="center"/>
            <w:hideMark/>
          </w:tcPr>
          <w:p w:rsidR="00F60331" w:rsidRPr="003466CA" w:rsidRDefault="00F60331" w:rsidP="003854BB">
            <w:pPr>
              <w:jc w:val="center"/>
              <w:rPr>
                <w:color w:val="000000"/>
                <w:szCs w:val="22"/>
              </w:rPr>
            </w:pPr>
            <w:r w:rsidRPr="003466CA">
              <w:rPr>
                <w:color w:val="000000"/>
                <w:szCs w:val="22"/>
              </w:rPr>
              <w:t>0.967</w:t>
            </w:r>
          </w:p>
        </w:tc>
        <w:tc>
          <w:tcPr>
            <w:tcW w:w="819" w:type="pct"/>
            <w:noWrap/>
            <w:vAlign w:val="center"/>
            <w:hideMark/>
          </w:tcPr>
          <w:p w:rsidR="00F60331" w:rsidRPr="003466CA" w:rsidRDefault="00F60331" w:rsidP="003854BB">
            <w:pPr>
              <w:jc w:val="center"/>
              <w:rPr>
                <w:color w:val="000000"/>
                <w:szCs w:val="22"/>
              </w:rPr>
            </w:pPr>
          </w:p>
        </w:tc>
        <w:tc>
          <w:tcPr>
            <w:tcW w:w="422" w:type="pct"/>
            <w:noWrap/>
            <w:vAlign w:val="center"/>
            <w:hideMark/>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tcBorders>
              <w:top w:val="nil"/>
              <w:left w:val="nil"/>
              <w:bottom w:val="nil"/>
              <w:right w:val="nil"/>
            </w:tcBorders>
            <w:noWrap/>
            <w:vAlign w:val="bottom"/>
            <w:hideMark/>
          </w:tcPr>
          <w:p w:rsidR="00F60331" w:rsidRDefault="00F60331" w:rsidP="003854BB">
            <w:pPr>
              <w:spacing w:line="360" w:lineRule="auto"/>
              <w:rPr>
                <w:rFonts w:eastAsiaTheme="minorHAnsi"/>
                <w:sz w:val="20"/>
                <w:lang w:val="en-ID" w:eastAsia="en-ID"/>
              </w:rPr>
            </w:pPr>
            <w:r w:rsidRPr="006266EF">
              <w:rPr>
                <w:rFonts w:eastAsiaTheme="minorHAnsi"/>
                <w:lang w:val="en-ID" w:eastAsia="en-ID"/>
              </w:rPr>
              <w:t>Keamanan</w:t>
            </w:r>
          </w:p>
        </w:tc>
        <w:tc>
          <w:tcPr>
            <w:tcW w:w="990" w:type="pct"/>
            <w:tcBorders>
              <w:top w:val="nil"/>
              <w:left w:val="nil"/>
              <w:bottom w:val="nil"/>
              <w:right w:val="nil"/>
            </w:tcBorders>
            <w:noWrap/>
            <w:vAlign w:val="bottom"/>
            <w:hideMark/>
          </w:tcPr>
          <w:p w:rsidR="00F60331" w:rsidRDefault="00F60331" w:rsidP="003854BB">
            <w:pPr>
              <w:spacing w:line="360" w:lineRule="auto"/>
              <w:rPr>
                <w:color w:val="000000"/>
                <w:szCs w:val="22"/>
              </w:rPr>
            </w:pPr>
            <w:r>
              <w:rPr>
                <w:color w:val="000000"/>
                <w:szCs w:val="22"/>
              </w:rPr>
              <w:t>Keamanan 1</w:t>
            </w:r>
          </w:p>
        </w:tc>
        <w:tc>
          <w:tcPr>
            <w:tcW w:w="878" w:type="pct"/>
            <w:tcBorders>
              <w:top w:val="nil"/>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0.797</w:t>
            </w:r>
          </w:p>
        </w:tc>
        <w:tc>
          <w:tcPr>
            <w:tcW w:w="819" w:type="pct"/>
            <w:tcBorders>
              <w:top w:val="nil"/>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0.907</w:t>
            </w:r>
          </w:p>
        </w:tc>
        <w:tc>
          <w:tcPr>
            <w:tcW w:w="422" w:type="pct"/>
            <w:tcBorders>
              <w:top w:val="nil"/>
              <w:left w:val="nil"/>
              <w:bottom w:val="nil"/>
              <w:right w:val="nil"/>
            </w:tcBorders>
            <w:noWrap/>
            <w:vAlign w:val="center"/>
            <w:hideMark/>
          </w:tcPr>
          <w:p w:rsidR="00F60331" w:rsidRPr="003466CA" w:rsidRDefault="00F60331" w:rsidP="003854BB">
            <w:pPr>
              <w:jc w:val="center"/>
              <w:rPr>
                <w:color w:val="000000"/>
                <w:szCs w:val="22"/>
              </w:rPr>
            </w:pPr>
            <w:r w:rsidRPr="003466CA">
              <w:rPr>
                <w:color w:val="000000"/>
                <w:szCs w:val="22"/>
              </w:rPr>
              <w:t>0.677</w:t>
            </w:r>
          </w:p>
        </w:tc>
      </w:tr>
      <w:tr w:rsidR="00F60331"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Default="00F60331" w:rsidP="003854BB">
            <w:pPr>
              <w:spacing w:line="360" w:lineRule="auto"/>
              <w:rPr>
                <w:color w:val="000000"/>
                <w:szCs w:val="22"/>
              </w:rPr>
            </w:pPr>
            <w:r>
              <w:rPr>
                <w:color w:val="000000"/>
                <w:szCs w:val="22"/>
              </w:rPr>
              <w:t>Keamanan 2</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0.760</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Default="00F60331" w:rsidP="003854BB">
            <w:pPr>
              <w:spacing w:line="360" w:lineRule="auto"/>
              <w:rPr>
                <w:color w:val="000000"/>
                <w:szCs w:val="22"/>
              </w:rPr>
            </w:pPr>
            <w:r>
              <w:rPr>
                <w:color w:val="000000"/>
                <w:szCs w:val="22"/>
              </w:rPr>
              <w:t>Keamanan 3</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0.988</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Default="00F60331" w:rsidP="003854BB">
            <w:pPr>
              <w:spacing w:line="360" w:lineRule="auto"/>
              <w:rPr>
                <w:color w:val="000000"/>
                <w:szCs w:val="22"/>
              </w:rPr>
            </w:pPr>
            <w:r>
              <w:rPr>
                <w:color w:val="000000"/>
                <w:szCs w:val="22"/>
              </w:rPr>
              <w:t>Keamanan 4</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0.793</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Default="00F60331" w:rsidP="003854BB">
            <w:pPr>
              <w:spacing w:line="360" w:lineRule="auto"/>
              <w:rPr>
                <w:color w:val="000000"/>
                <w:szCs w:val="22"/>
              </w:rPr>
            </w:pPr>
            <w:r>
              <w:rPr>
                <w:color w:val="000000"/>
                <w:szCs w:val="22"/>
              </w:rPr>
              <w:t>Keamanan 5</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0.809</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sz w:val="20"/>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Keamanan 6</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0.769</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r w:rsidRPr="006266EF">
              <w:rPr>
                <w:rFonts w:eastAsiaTheme="minorHAnsi"/>
                <w:lang w:val="en-ID" w:eastAsia="en-ID"/>
              </w:rPr>
              <w:t>Keputusan Wisatawan Generasi Z</w:t>
            </w: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1</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0.936</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0.932</w:t>
            </w:r>
          </w:p>
        </w:tc>
        <w:tc>
          <w:tcPr>
            <w:tcW w:w="422"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0.715</w:t>
            </w: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2</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0.879</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3</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0.930</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4</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0.780</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5</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0.787</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nil"/>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nil"/>
              <w:right w:val="nil"/>
            </w:tcBorders>
            <w:noWrap/>
            <w:vAlign w:val="bottom"/>
          </w:tcPr>
          <w:p w:rsidR="00F60331" w:rsidRPr="006266EF" w:rsidRDefault="00F60331" w:rsidP="003854BB">
            <w:pPr>
              <w:spacing w:line="360" w:lineRule="auto"/>
              <w:rPr>
                <w:color w:val="000000"/>
                <w:szCs w:val="22"/>
              </w:rPr>
            </w:pPr>
            <w:r>
              <w:rPr>
                <w:color w:val="000000"/>
                <w:szCs w:val="22"/>
              </w:rPr>
              <w:t>Keputusan 6</w:t>
            </w:r>
          </w:p>
        </w:tc>
        <w:tc>
          <w:tcPr>
            <w:tcW w:w="878" w:type="pct"/>
            <w:tcBorders>
              <w:top w:val="nil"/>
              <w:left w:val="nil"/>
              <w:bottom w:val="nil"/>
              <w:right w:val="nil"/>
            </w:tcBorders>
            <w:noWrap/>
            <w:vAlign w:val="center"/>
          </w:tcPr>
          <w:p w:rsidR="00F60331" w:rsidRPr="003466CA" w:rsidRDefault="00F60331" w:rsidP="003854BB">
            <w:pPr>
              <w:jc w:val="center"/>
              <w:rPr>
                <w:color w:val="000000"/>
                <w:szCs w:val="22"/>
              </w:rPr>
            </w:pPr>
            <w:r w:rsidRPr="003466CA">
              <w:rPr>
                <w:color w:val="000000"/>
                <w:szCs w:val="22"/>
              </w:rPr>
              <w:t>0.737</w:t>
            </w:r>
          </w:p>
        </w:tc>
        <w:tc>
          <w:tcPr>
            <w:tcW w:w="819" w:type="pct"/>
            <w:tcBorders>
              <w:top w:val="nil"/>
              <w:left w:val="nil"/>
              <w:bottom w:val="nil"/>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nil"/>
              <w:right w:val="nil"/>
            </w:tcBorders>
            <w:noWrap/>
            <w:vAlign w:val="center"/>
          </w:tcPr>
          <w:p w:rsidR="00F60331" w:rsidRPr="003466CA" w:rsidRDefault="00F60331" w:rsidP="003854BB">
            <w:pPr>
              <w:spacing w:line="360" w:lineRule="auto"/>
              <w:jc w:val="center"/>
              <w:rPr>
                <w:rFonts w:eastAsiaTheme="minorHAnsi"/>
                <w:lang w:val="en-ID" w:eastAsia="en-ID"/>
              </w:rPr>
            </w:pPr>
          </w:p>
        </w:tc>
      </w:tr>
      <w:tr w:rsidR="00F60331" w:rsidRPr="006266EF" w:rsidTr="003854BB">
        <w:trPr>
          <w:trHeight w:val="288"/>
        </w:trPr>
        <w:tc>
          <w:tcPr>
            <w:tcW w:w="1891" w:type="pct"/>
            <w:tcBorders>
              <w:top w:val="nil"/>
              <w:left w:val="nil"/>
              <w:bottom w:val="single" w:sz="4" w:space="0" w:color="auto"/>
              <w:right w:val="nil"/>
            </w:tcBorders>
            <w:noWrap/>
            <w:vAlign w:val="bottom"/>
          </w:tcPr>
          <w:p w:rsidR="00F60331" w:rsidRPr="006266EF" w:rsidRDefault="00F60331" w:rsidP="003854BB">
            <w:pPr>
              <w:spacing w:line="360" w:lineRule="auto"/>
              <w:rPr>
                <w:rFonts w:eastAsiaTheme="minorHAnsi"/>
                <w:lang w:val="en-ID" w:eastAsia="en-ID"/>
              </w:rPr>
            </w:pPr>
          </w:p>
        </w:tc>
        <w:tc>
          <w:tcPr>
            <w:tcW w:w="990" w:type="pct"/>
            <w:tcBorders>
              <w:top w:val="nil"/>
              <w:left w:val="nil"/>
              <w:bottom w:val="single" w:sz="4" w:space="0" w:color="auto"/>
              <w:right w:val="nil"/>
            </w:tcBorders>
            <w:noWrap/>
            <w:vAlign w:val="bottom"/>
          </w:tcPr>
          <w:p w:rsidR="00F60331" w:rsidRPr="006266EF" w:rsidRDefault="00F60331" w:rsidP="003854BB">
            <w:pPr>
              <w:spacing w:line="360" w:lineRule="auto"/>
              <w:rPr>
                <w:color w:val="000000"/>
                <w:szCs w:val="22"/>
              </w:rPr>
            </w:pPr>
            <w:r>
              <w:rPr>
                <w:color w:val="000000"/>
                <w:szCs w:val="22"/>
              </w:rPr>
              <w:t>Keputusan 7</w:t>
            </w:r>
          </w:p>
        </w:tc>
        <w:tc>
          <w:tcPr>
            <w:tcW w:w="878" w:type="pct"/>
            <w:tcBorders>
              <w:top w:val="nil"/>
              <w:left w:val="nil"/>
              <w:bottom w:val="single" w:sz="4" w:space="0" w:color="auto"/>
              <w:right w:val="nil"/>
            </w:tcBorders>
            <w:noWrap/>
            <w:vAlign w:val="center"/>
          </w:tcPr>
          <w:p w:rsidR="00F60331" w:rsidRPr="003466CA" w:rsidRDefault="00F60331" w:rsidP="003854BB">
            <w:pPr>
              <w:jc w:val="center"/>
              <w:rPr>
                <w:color w:val="000000"/>
                <w:szCs w:val="22"/>
              </w:rPr>
            </w:pPr>
            <w:r w:rsidRPr="003466CA">
              <w:rPr>
                <w:color w:val="000000"/>
                <w:szCs w:val="22"/>
              </w:rPr>
              <w:t>0.850</w:t>
            </w:r>
          </w:p>
        </w:tc>
        <w:tc>
          <w:tcPr>
            <w:tcW w:w="819" w:type="pct"/>
            <w:tcBorders>
              <w:top w:val="nil"/>
              <w:left w:val="nil"/>
              <w:bottom w:val="single" w:sz="4" w:space="0" w:color="auto"/>
              <w:right w:val="nil"/>
            </w:tcBorders>
            <w:noWrap/>
            <w:vAlign w:val="center"/>
          </w:tcPr>
          <w:p w:rsidR="00F60331" w:rsidRPr="003466CA" w:rsidRDefault="00F60331" w:rsidP="003854BB">
            <w:pPr>
              <w:jc w:val="center"/>
              <w:rPr>
                <w:color w:val="000000"/>
                <w:szCs w:val="22"/>
              </w:rPr>
            </w:pPr>
          </w:p>
        </w:tc>
        <w:tc>
          <w:tcPr>
            <w:tcW w:w="422" w:type="pct"/>
            <w:tcBorders>
              <w:top w:val="nil"/>
              <w:left w:val="nil"/>
              <w:bottom w:val="single" w:sz="4" w:space="0" w:color="auto"/>
              <w:right w:val="nil"/>
            </w:tcBorders>
            <w:noWrap/>
            <w:vAlign w:val="center"/>
          </w:tcPr>
          <w:p w:rsidR="00F60331" w:rsidRPr="003466CA" w:rsidRDefault="00F60331" w:rsidP="003854BB">
            <w:pPr>
              <w:spacing w:line="360" w:lineRule="auto"/>
              <w:jc w:val="center"/>
              <w:rPr>
                <w:rFonts w:eastAsiaTheme="minorHAnsi"/>
                <w:lang w:val="en-ID" w:eastAsia="en-ID"/>
              </w:rPr>
            </w:pPr>
          </w:p>
        </w:tc>
      </w:tr>
    </w:tbl>
    <w:p w:rsidR="006266EF" w:rsidRDefault="00F60331" w:rsidP="00F60331">
      <w:pPr>
        <w:ind w:left="142"/>
        <w:jc w:val="both"/>
        <w:rPr>
          <w:noProof/>
          <w:szCs w:val="22"/>
        </w:rPr>
      </w:pPr>
      <w:r w:rsidRPr="00B252FC">
        <w:rPr>
          <w:noProof/>
          <w:szCs w:val="22"/>
        </w:rPr>
        <w:t>Sumber: Data diolah dengan SmartPLS 3 (2023)</w:t>
      </w:r>
    </w:p>
    <w:p w:rsidR="006266EF" w:rsidRDefault="00F60331" w:rsidP="00F60331">
      <w:pPr>
        <w:pStyle w:val="Heading3"/>
        <w:spacing w:before="0"/>
        <w:rPr>
          <w:i/>
        </w:rPr>
      </w:pPr>
      <w:r>
        <w:lastRenderedPageBreak/>
        <w:t xml:space="preserve">3.2.1 </w:t>
      </w:r>
      <w:r w:rsidR="006266EF">
        <w:t>Model Struktural/</w:t>
      </w:r>
      <w:r w:rsidR="006266EF">
        <w:rPr>
          <w:i/>
        </w:rPr>
        <w:t>Inner Model</w:t>
      </w:r>
    </w:p>
    <w:p w:rsidR="006266EF" w:rsidRDefault="006266EF" w:rsidP="000942A1">
      <w:pPr>
        <w:ind w:firstLine="426"/>
        <w:jc w:val="both"/>
      </w:pPr>
      <w:r>
        <w:t xml:space="preserve">Untuk melihat pengaruh langsung dan tidak langsung antar variabel, maka dilakukan dengan uji model struktural atau </w:t>
      </w:r>
      <w:r>
        <w:rPr>
          <w:i/>
        </w:rPr>
        <w:t>inner model.</w:t>
      </w:r>
      <w:r>
        <w:t xml:space="preserve"> Dimulai dengan melihat nilai uji multikolinearitas, </w:t>
      </w:r>
      <w:r>
        <w:rPr>
          <w:i/>
        </w:rPr>
        <w:t>R-Square,</w:t>
      </w:r>
      <w:r>
        <w:t xml:space="preserve"> koefisien jalur, </w:t>
      </w:r>
      <w:r>
        <w:rPr>
          <w:i/>
        </w:rPr>
        <w:t>predictive relevance,</w:t>
      </w:r>
      <w:r>
        <w:t xml:space="preserve"> model fit, dan untuk pengaruh tidak langsung dengan melihat t-Statistic </w:t>
      </w:r>
      <w:r>
        <w:rPr>
          <w:i/>
        </w:rPr>
        <w:t>(Bootstrapping),</w:t>
      </w:r>
      <w:r>
        <w:t xml:space="preserve"> untuk mengevaluasi inner model dengan SEM-PLS.</w:t>
      </w:r>
    </w:p>
    <w:p w:rsidR="000942A1" w:rsidRPr="000942A1" w:rsidRDefault="000942A1" w:rsidP="000942A1">
      <w:pPr>
        <w:ind w:firstLine="426"/>
        <w:jc w:val="both"/>
      </w:pPr>
    </w:p>
    <w:p w:rsidR="00C43F90" w:rsidRPr="00C43F90" w:rsidRDefault="00C43F90" w:rsidP="00C43F90">
      <w:pPr>
        <w:pStyle w:val="Caption"/>
        <w:jc w:val="center"/>
        <w:rPr>
          <w:b/>
        </w:rPr>
      </w:pPr>
      <w:r w:rsidRPr="00C43F90">
        <w:rPr>
          <w:b/>
        </w:rPr>
        <w:t xml:space="preserve">Table </w:t>
      </w:r>
      <w:r w:rsidRPr="00C43F90">
        <w:rPr>
          <w:b/>
        </w:rPr>
        <w:fldChar w:fldCharType="begin"/>
      </w:r>
      <w:r w:rsidRPr="00C43F90">
        <w:rPr>
          <w:b/>
        </w:rPr>
        <w:instrText xml:space="preserve"> SEQ Table \* ARABIC </w:instrText>
      </w:r>
      <w:r w:rsidRPr="00C43F90">
        <w:rPr>
          <w:b/>
        </w:rPr>
        <w:fldChar w:fldCharType="separate"/>
      </w:r>
      <w:r>
        <w:rPr>
          <w:b/>
          <w:noProof/>
        </w:rPr>
        <w:t>4</w:t>
      </w:r>
      <w:r w:rsidRPr="00C43F90">
        <w:rPr>
          <w:b/>
        </w:rPr>
        <w:fldChar w:fldCharType="end"/>
      </w:r>
      <w:r w:rsidRPr="00C43F90">
        <w:rPr>
          <w:b/>
        </w:rPr>
        <w:t xml:space="preserve"> R-Square</w:t>
      </w:r>
    </w:p>
    <w:tbl>
      <w:tblPr>
        <w:tblW w:w="5000" w:type="pct"/>
        <w:tblLook w:val="04A0" w:firstRow="1" w:lastRow="0" w:firstColumn="1" w:lastColumn="0" w:noHBand="0" w:noVBand="1"/>
      </w:tblPr>
      <w:tblGrid>
        <w:gridCol w:w="3216"/>
        <w:gridCol w:w="1464"/>
        <w:gridCol w:w="3258"/>
        <w:gridCol w:w="569"/>
      </w:tblGrid>
      <w:tr w:rsidR="00D35765" w:rsidRPr="00F60331" w:rsidTr="00C43F90">
        <w:trPr>
          <w:trHeight w:val="300"/>
        </w:trPr>
        <w:tc>
          <w:tcPr>
            <w:tcW w:w="1311" w:type="pct"/>
            <w:tcBorders>
              <w:top w:val="single" w:sz="4" w:space="0" w:color="auto"/>
              <w:left w:val="nil"/>
              <w:bottom w:val="single" w:sz="4" w:space="0" w:color="auto"/>
              <w:right w:val="nil"/>
            </w:tcBorders>
            <w:shd w:val="clear" w:color="auto" w:fill="auto"/>
            <w:noWrap/>
            <w:vAlign w:val="bottom"/>
            <w:hideMark/>
          </w:tcPr>
          <w:p w:rsidR="00F60331" w:rsidRPr="00F60331" w:rsidRDefault="00C43F90" w:rsidP="00C43F90">
            <w:pPr>
              <w:jc w:val="center"/>
              <w:rPr>
                <w:sz w:val="20"/>
                <w:szCs w:val="24"/>
                <w:lang w:val="en-ID" w:eastAsia="en-ID"/>
              </w:rPr>
            </w:pPr>
            <w:r>
              <w:rPr>
                <w:sz w:val="20"/>
                <w:szCs w:val="24"/>
                <w:lang w:val="en-ID" w:eastAsia="en-ID"/>
              </w:rPr>
              <w:t>Variabel</w:t>
            </w:r>
          </w:p>
        </w:tc>
        <w:tc>
          <w:tcPr>
            <w:tcW w:w="1054" w:type="pct"/>
            <w:tcBorders>
              <w:top w:val="single" w:sz="4" w:space="0" w:color="auto"/>
              <w:left w:val="nil"/>
              <w:bottom w:val="single" w:sz="4" w:space="0" w:color="auto"/>
              <w:right w:val="nil"/>
            </w:tcBorders>
            <w:shd w:val="clear" w:color="auto" w:fill="auto"/>
            <w:noWrap/>
            <w:vAlign w:val="bottom"/>
            <w:hideMark/>
          </w:tcPr>
          <w:p w:rsidR="00F60331" w:rsidRPr="00F60331" w:rsidRDefault="00F60331" w:rsidP="00F60331">
            <w:pPr>
              <w:rPr>
                <w:color w:val="000000"/>
                <w:szCs w:val="22"/>
                <w:lang w:val="en-ID" w:eastAsia="en-ID"/>
              </w:rPr>
            </w:pPr>
            <w:r w:rsidRPr="00F60331">
              <w:rPr>
                <w:color w:val="000000"/>
                <w:szCs w:val="22"/>
                <w:lang w:val="en-ID" w:eastAsia="en-ID"/>
              </w:rPr>
              <w:t>R Square</w:t>
            </w:r>
          </w:p>
        </w:tc>
        <w:tc>
          <w:tcPr>
            <w:tcW w:w="2635" w:type="pct"/>
            <w:gridSpan w:val="2"/>
            <w:tcBorders>
              <w:top w:val="single" w:sz="4" w:space="0" w:color="auto"/>
              <w:left w:val="nil"/>
              <w:bottom w:val="nil"/>
              <w:right w:val="nil"/>
            </w:tcBorders>
            <w:shd w:val="clear" w:color="auto" w:fill="auto"/>
            <w:noWrap/>
            <w:vAlign w:val="bottom"/>
            <w:hideMark/>
          </w:tcPr>
          <w:p w:rsidR="00F60331" w:rsidRPr="00F60331" w:rsidRDefault="00F60331" w:rsidP="00F60331">
            <w:pPr>
              <w:rPr>
                <w:color w:val="000000"/>
                <w:szCs w:val="22"/>
                <w:lang w:val="en-ID" w:eastAsia="en-ID"/>
              </w:rPr>
            </w:pPr>
            <w:r w:rsidRPr="00F60331">
              <w:rPr>
                <w:color w:val="000000"/>
                <w:szCs w:val="22"/>
                <w:lang w:val="en-ID" w:eastAsia="en-ID"/>
              </w:rPr>
              <w:t>R Square Adjusted</w:t>
            </w:r>
          </w:p>
        </w:tc>
      </w:tr>
      <w:tr w:rsidR="00D35765" w:rsidRPr="00F60331" w:rsidTr="00C43F90">
        <w:trPr>
          <w:trHeight w:val="300"/>
        </w:trPr>
        <w:tc>
          <w:tcPr>
            <w:tcW w:w="1311" w:type="pct"/>
            <w:tcBorders>
              <w:top w:val="single" w:sz="4" w:space="0" w:color="auto"/>
              <w:left w:val="nil"/>
              <w:bottom w:val="single" w:sz="4" w:space="0" w:color="auto"/>
              <w:right w:val="nil"/>
            </w:tcBorders>
            <w:shd w:val="clear" w:color="auto" w:fill="auto"/>
            <w:noWrap/>
            <w:vAlign w:val="bottom"/>
            <w:hideMark/>
          </w:tcPr>
          <w:p w:rsidR="00F60331" w:rsidRPr="00F60331" w:rsidRDefault="00F60331" w:rsidP="00F60331">
            <w:pPr>
              <w:rPr>
                <w:color w:val="000000"/>
                <w:szCs w:val="22"/>
                <w:lang w:val="en-ID" w:eastAsia="en-ID"/>
              </w:rPr>
            </w:pPr>
            <w:r w:rsidRPr="00F60331">
              <w:rPr>
                <w:color w:val="000000"/>
                <w:szCs w:val="22"/>
                <w:lang w:val="en-ID" w:eastAsia="en-ID"/>
              </w:rPr>
              <w:t>Keputusan Wisatawan</w:t>
            </w:r>
            <w:r w:rsidR="00D35765">
              <w:rPr>
                <w:color w:val="000000"/>
                <w:szCs w:val="22"/>
                <w:lang w:val="en-ID" w:eastAsia="en-ID"/>
              </w:rPr>
              <w:t xml:space="preserve"> Generasi Z</w:t>
            </w:r>
          </w:p>
        </w:tc>
        <w:tc>
          <w:tcPr>
            <w:tcW w:w="1054" w:type="pct"/>
            <w:tcBorders>
              <w:top w:val="single" w:sz="4" w:space="0" w:color="auto"/>
              <w:left w:val="nil"/>
              <w:bottom w:val="single" w:sz="4" w:space="0" w:color="auto"/>
              <w:right w:val="nil"/>
            </w:tcBorders>
            <w:shd w:val="clear" w:color="auto" w:fill="auto"/>
            <w:noWrap/>
            <w:vAlign w:val="bottom"/>
            <w:hideMark/>
          </w:tcPr>
          <w:p w:rsidR="00F60331" w:rsidRPr="00F60331" w:rsidRDefault="00F60331" w:rsidP="00F60331">
            <w:pPr>
              <w:rPr>
                <w:color w:val="000000"/>
                <w:szCs w:val="22"/>
                <w:lang w:val="en-ID" w:eastAsia="en-ID"/>
              </w:rPr>
            </w:pPr>
            <w:r w:rsidRPr="00F60331">
              <w:rPr>
                <w:color w:val="000000"/>
                <w:szCs w:val="22"/>
                <w:lang w:val="en-ID" w:eastAsia="en-ID"/>
              </w:rPr>
              <w:t>0.451</w:t>
            </w:r>
          </w:p>
        </w:tc>
        <w:tc>
          <w:tcPr>
            <w:tcW w:w="2108" w:type="pct"/>
            <w:tcBorders>
              <w:top w:val="single" w:sz="4" w:space="0" w:color="auto"/>
              <w:left w:val="nil"/>
              <w:bottom w:val="single" w:sz="4" w:space="0" w:color="auto"/>
              <w:right w:val="nil"/>
            </w:tcBorders>
            <w:shd w:val="clear" w:color="auto" w:fill="auto"/>
            <w:noWrap/>
            <w:vAlign w:val="bottom"/>
            <w:hideMark/>
          </w:tcPr>
          <w:p w:rsidR="00F60331" w:rsidRPr="00F60331" w:rsidRDefault="00F60331" w:rsidP="00F60331">
            <w:pPr>
              <w:rPr>
                <w:color w:val="000000"/>
                <w:szCs w:val="22"/>
                <w:lang w:val="en-ID" w:eastAsia="en-ID"/>
              </w:rPr>
            </w:pPr>
            <w:r w:rsidRPr="00F60331">
              <w:rPr>
                <w:color w:val="000000"/>
                <w:szCs w:val="22"/>
                <w:lang w:val="en-ID" w:eastAsia="en-ID"/>
              </w:rPr>
              <w:t>0.408</w:t>
            </w:r>
          </w:p>
        </w:tc>
        <w:tc>
          <w:tcPr>
            <w:tcW w:w="527" w:type="pct"/>
            <w:tcBorders>
              <w:top w:val="single" w:sz="4" w:space="0" w:color="auto"/>
              <w:left w:val="nil"/>
              <w:bottom w:val="single" w:sz="4" w:space="0" w:color="auto"/>
              <w:right w:val="nil"/>
            </w:tcBorders>
            <w:shd w:val="clear" w:color="auto" w:fill="auto"/>
            <w:noWrap/>
            <w:vAlign w:val="bottom"/>
            <w:hideMark/>
          </w:tcPr>
          <w:p w:rsidR="00F60331" w:rsidRPr="00F60331" w:rsidRDefault="00F60331" w:rsidP="00F60331">
            <w:pPr>
              <w:rPr>
                <w:color w:val="000000"/>
                <w:szCs w:val="22"/>
                <w:lang w:val="en-ID" w:eastAsia="en-ID"/>
              </w:rPr>
            </w:pPr>
          </w:p>
        </w:tc>
      </w:tr>
    </w:tbl>
    <w:p w:rsidR="00C43F90" w:rsidRDefault="00C43F90" w:rsidP="00C43F90">
      <w:pPr>
        <w:jc w:val="both"/>
        <w:rPr>
          <w:noProof/>
          <w:szCs w:val="22"/>
        </w:rPr>
      </w:pPr>
      <w:r w:rsidRPr="00B252FC">
        <w:rPr>
          <w:noProof/>
          <w:szCs w:val="22"/>
        </w:rPr>
        <w:t>Sumber: Data diolah dengan SmartPLS 3 (2023)</w:t>
      </w:r>
    </w:p>
    <w:p w:rsidR="00D35765" w:rsidRDefault="00D35765" w:rsidP="00D35765">
      <w:pPr>
        <w:ind w:firstLine="720"/>
        <w:jc w:val="both"/>
        <w:rPr>
          <w:noProof/>
          <w:szCs w:val="22"/>
        </w:rPr>
      </w:pPr>
      <w:r>
        <w:rPr>
          <w:noProof/>
          <w:szCs w:val="22"/>
        </w:rPr>
        <w:t>Dilihat dari tabel diatas bahwa nilai R Square pada keputusan wisatawan generasi Z sebesar 0,451 dan nilai R Square Adjusted sebesar 0,408</w:t>
      </w:r>
    </w:p>
    <w:p w:rsidR="00C43F90" w:rsidRDefault="00C43F90" w:rsidP="00C43F90">
      <w:pPr>
        <w:jc w:val="both"/>
        <w:rPr>
          <w:noProof/>
          <w:szCs w:val="22"/>
        </w:rPr>
      </w:pPr>
    </w:p>
    <w:p w:rsidR="00C43F90" w:rsidRPr="00C43F90" w:rsidRDefault="00C43F90" w:rsidP="00C43F90">
      <w:pPr>
        <w:pStyle w:val="Caption"/>
        <w:keepNext/>
        <w:jc w:val="center"/>
        <w:rPr>
          <w:b/>
        </w:rPr>
      </w:pPr>
      <w:r w:rsidRPr="00C43F90">
        <w:rPr>
          <w:b/>
        </w:rPr>
        <w:t xml:space="preserve">Table </w:t>
      </w:r>
      <w:r w:rsidRPr="00C43F90">
        <w:rPr>
          <w:b/>
        </w:rPr>
        <w:fldChar w:fldCharType="begin"/>
      </w:r>
      <w:r w:rsidRPr="00C43F90">
        <w:rPr>
          <w:b/>
        </w:rPr>
        <w:instrText xml:space="preserve"> SEQ Table \* ARABIC </w:instrText>
      </w:r>
      <w:r w:rsidRPr="00C43F90">
        <w:rPr>
          <w:b/>
        </w:rPr>
        <w:fldChar w:fldCharType="separate"/>
      </w:r>
      <w:r w:rsidRPr="00C43F90">
        <w:rPr>
          <w:b/>
          <w:noProof/>
        </w:rPr>
        <w:t>5</w:t>
      </w:r>
      <w:r w:rsidRPr="00C43F90">
        <w:rPr>
          <w:b/>
        </w:rPr>
        <w:fldChar w:fldCharType="end"/>
      </w:r>
      <w:r w:rsidRPr="00C43F90">
        <w:rPr>
          <w:b/>
        </w:rPr>
        <w:t xml:space="preserve"> Bootstrapping</w:t>
      </w:r>
    </w:p>
    <w:tbl>
      <w:tblPr>
        <w:tblW w:w="5000" w:type="pct"/>
        <w:jc w:val="center"/>
        <w:tblLayout w:type="fixed"/>
        <w:tblLook w:val="04A0" w:firstRow="1" w:lastRow="0" w:firstColumn="1" w:lastColumn="0" w:noHBand="0" w:noVBand="1"/>
      </w:tblPr>
      <w:tblGrid>
        <w:gridCol w:w="2225"/>
        <w:gridCol w:w="1252"/>
        <w:gridCol w:w="1171"/>
        <w:gridCol w:w="1307"/>
        <w:gridCol w:w="1558"/>
        <w:gridCol w:w="994"/>
      </w:tblGrid>
      <w:tr w:rsidR="00C43F90" w:rsidRPr="00C43F90" w:rsidTr="00D35765">
        <w:trPr>
          <w:trHeight w:val="300"/>
          <w:jc w:val="center"/>
        </w:trPr>
        <w:tc>
          <w:tcPr>
            <w:tcW w:w="1308" w:type="pct"/>
            <w:tcBorders>
              <w:top w:val="single" w:sz="4" w:space="0" w:color="auto"/>
              <w:left w:val="nil"/>
              <w:bottom w:val="single" w:sz="4" w:space="0" w:color="auto"/>
              <w:right w:val="nil"/>
            </w:tcBorders>
            <w:shd w:val="clear" w:color="auto" w:fill="auto"/>
            <w:noWrap/>
            <w:vAlign w:val="center"/>
            <w:hideMark/>
          </w:tcPr>
          <w:p w:rsidR="00C43F90" w:rsidRPr="00C43F90" w:rsidRDefault="00D35765" w:rsidP="00D35765">
            <w:pPr>
              <w:jc w:val="center"/>
              <w:rPr>
                <w:sz w:val="20"/>
                <w:szCs w:val="24"/>
                <w:lang w:val="en-ID" w:eastAsia="en-ID"/>
              </w:rPr>
            </w:pPr>
            <w:r>
              <w:rPr>
                <w:sz w:val="20"/>
                <w:szCs w:val="24"/>
                <w:lang w:val="en-ID" w:eastAsia="en-ID"/>
              </w:rPr>
              <w:t>Variabel</w:t>
            </w:r>
          </w:p>
        </w:tc>
        <w:tc>
          <w:tcPr>
            <w:tcW w:w="736" w:type="pct"/>
            <w:tcBorders>
              <w:top w:val="single" w:sz="4" w:space="0" w:color="auto"/>
              <w:left w:val="nil"/>
              <w:bottom w:val="single" w:sz="4" w:space="0" w:color="auto"/>
              <w:right w:val="nil"/>
            </w:tcBorders>
            <w:shd w:val="clear" w:color="auto" w:fill="auto"/>
            <w:noWrap/>
            <w:vAlign w:val="center"/>
            <w:hideMark/>
          </w:tcPr>
          <w:p w:rsidR="00C43F90" w:rsidRPr="00C43F90" w:rsidRDefault="00C43F90" w:rsidP="00D35765">
            <w:pPr>
              <w:jc w:val="center"/>
              <w:rPr>
                <w:color w:val="000000"/>
                <w:szCs w:val="22"/>
                <w:lang w:val="en-ID" w:eastAsia="en-ID"/>
              </w:rPr>
            </w:pPr>
            <w:r w:rsidRPr="00C43F90">
              <w:rPr>
                <w:color w:val="000000"/>
                <w:szCs w:val="22"/>
                <w:lang w:val="en-ID" w:eastAsia="en-ID"/>
              </w:rPr>
              <w:t>Original Sample (O)</w:t>
            </w:r>
          </w:p>
        </w:tc>
        <w:tc>
          <w:tcPr>
            <w:tcW w:w="688" w:type="pct"/>
            <w:tcBorders>
              <w:top w:val="single" w:sz="4" w:space="0" w:color="auto"/>
              <w:left w:val="nil"/>
              <w:bottom w:val="single" w:sz="4" w:space="0" w:color="auto"/>
              <w:right w:val="nil"/>
            </w:tcBorders>
            <w:shd w:val="clear" w:color="auto" w:fill="auto"/>
            <w:noWrap/>
            <w:vAlign w:val="center"/>
            <w:hideMark/>
          </w:tcPr>
          <w:p w:rsidR="00C43F90" w:rsidRPr="00C43F90" w:rsidRDefault="00C43F90" w:rsidP="00D35765">
            <w:pPr>
              <w:jc w:val="center"/>
              <w:rPr>
                <w:color w:val="000000"/>
                <w:szCs w:val="22"/>
                <w:lang w:val="en-ID" w:eastAsia="en-ID"/>
              </w:rPr>
            </w:pPr>
            <w:r w:rsidRPr="00C43F90">
              <w:rPr>
                <w:color w:val="000000"/>
                <w:szCs w:val="22"/>
                <w:lang w:val="en-ID" w:eastAsia="en-ID"/>
              </w:rPr>
              <w:t>Sample Mean (M)</w:t>
            </w:r>
          </w:p>
        </w:tc>
        <w:tc>
          <w:tcPr>
            <w:tcW w:w="768" w:type="pct"/>
            <w:tcBorders>
              <w:top w:val="single" w:sz="4" w:space="0" w:color="auto"/>
              <w:left w:val="nil"/>
              <w:bottom w:val="single" w:sz="4" w:space="0" w:color="auto"/>
              <w:right w:val="nil"/>
            </w:tcBorders>
            <w:shd w:val="clear" w:color="auto" w:fill="auto"/>
            <w:noWrap/>
            <w:vAlign w:val="center"/>
            <w:hideMark/>
          </w:tcPr>
          <w:p w:rsidR="00C43F90" w:rsidRPr="00C43F90" w:rsidRDefault="00C43F90" w:rsidP="00D35765">
            <w:pPr>
              <w:jc w:val="center"/>
              <w:rPr>
                <w:color w:val="000000"/>
                <w:szCs w:val="22"/>
                <w:lang w:val="en-ID" w:eastAsia="en-ID"/>
              </w:rPr>
            </w:pPr>
            <w:r w:rsidRPr="00C43F90">
              <w:rPr>
                <w:color w:val="000000"/>
                <w:szCs w:val="22"/>
                <w:lang w:val="en-ID" w:eastAsia="en-ID"/>
              </w:rPr>
              <w:t>Standard Deviation (STDEV)</w:t>
            </w:r>
          </w:p>
        </w:tc>
        <w:tc>
          <w:tcPr>
            <w:tcW w:w="916" w:type="pct"/>
            <w:tcBorders>
              <w:top w:val="single" w:sz="4" w:space="0" w:color="auto"/>
              <w:left w:val="nil"/>
              <w:bottom w:val="single" w:sz="4" w:space="0" w:color="auto"/>
              <w:right w:val="nil"/>
            </w:tcBorders>
            <w:shd w:val="clear" w:color="auto" w:fill="auto"/>
            <w:noWrap/>
            <w:vAlign w:val="center"/>
            <w:hideMark/>
          </w:tcPr>
          <w:p w:rsidR="00C43F90" w:rsidRPr="00C43F90" w:rsidRDefault="00C43F90" w:rsidP="00D35765">
            <w:pPr>
              <w:jc w:val="center"/>
              <w:rPr>
                <w:color w:val="000000"/>
                <w:szCs w:val="22"/>
                <w:lang w:val="en-ID" w:eastAsia="en-ID"/>
              </w:rPr>
            </w:pPr>
            <w:r w:rsidRPr="00C43F90">
              <w:rPr>
                <w:color w:val="000000"/>
                <w:szCs w:val="22"/>
                <w:lang w:val="en-ID" w:eastAsia="en-ID"/>
              </w:rPr>
              <w:t>T Statistics (|O/STDEV|)</w:t>
            </w:r>
          </w:p>
        </w:tc>
        <w:tc>
          <w:tcPr>
            <w:tcW w:w="584" w:type="pct"/>
            <w:tcBorders>
              <w:top w:val="single" w:sz="4" w:space="0" w:color="auto"/>
              <w:left w:val="nil"/>
              <w:bottom w:val="single" w:sz="4" w:space="0" w:color="auto"/>
              <w:right w:val="nil"/>
            </w:tcBorders>
            <w:shd w:val="clear" w:color="auto" w:fill="auto"/>
            <w:noWrap/>
            <w:vAlign w:val="center"/>
            <w:hideMark/>
          </w:tcPr>
          <w:p w:rsidR="00C43F90" w:rsidRPr="00C43F90" w:rsidRDefault="00C43F90" w:rsidP="00D35765">
            <w:pPr>
              <w:jc w:val="center"/>
              <w:rPr>
                <w:color w:val="000000"/>
                <w:szCs w:val="22"/>
                <w:lang w:val="en-ID" w:eastAsia="en-ID"/>
              </w:rPr>
            </w:pPr>
            <w:r w:rsidRPr="00C43F90">
              <w:rPr>
                <w:color w:val="000000"/>
                <w:szCs w:val="22"/>
                <w:lang w:val="en-ID" w:eastAsia="en-ID"/>
              </w:rPr>
              <w:t>P Values</w:t>
            </w:r>
          </w:p>
        </w:tc>
      </w:tr>
      <w:tr w:rsidR="00C43F90" w:rsidRPr="00C43F90" w:rsidTr="00C43F90">
        <w:trPr>
          <w:trHeight w:val="300"/>
          <w:jc w:val="center"/>
        </w:trPr>
        <w:tc>
          <w:tcPr>
            <w:tcW w:w="1308" w:type="pct"/>
            <w:tcBorders>
              <w:top w:val="single" w:sz="4" w:space="0" w:color="auto"/>
              <w:left w:val="nil"/>
              <w:bottom w:val="nil"/>
              <w:right w:val="nil"/>
            </w:tcBorders>
            <w:shd w:val="clear" w:color="auto" w:fill="auto"/>
            <w:noWrap/>
            <w:vAlign w:val="bottom"/>
            <w:hideMark/>
          </w:tcPr>
          <w:p w:rsidR="00C43F90" w:rsidRPr="00C43F90" w:rsidRDefault="00C43F90" w:rsidP="00C43F90">
            <w:pPr>
              <w:rPr>
                <w:color w:val="000000"/>
                <w:szCs w:val="22"/>
                <w:lang w:val="en-ID" w:eastAsia="en-ID"/>
              </w:rPr>
            </w:pPr>
            <w:r w:rsidRPr="00C43F90">
              <w:rPr>
                <w:color w:val="000000"/>
                <w:szCs w:val="22"/>
                <w:lang w:val="en-ID" w:eastAsia="en-ID"/>
              </w:rPr>
              <w:t>Aksesibilitas -&gt; Keputusan Wisatawan</w:t>
            </w:r>
            <w:r w:rsidR="00D35765">
              <w:rPr>
                <w:color w:val="000000"/>
                <w:szCs w:val="22"/>
                <w:lang w:val="en-ID" w:eastAsia="en-ID"/>
              </w:rPr>
              <w:t xml:space="preserve"> Generasi Z</w:t>
            </w:r>
          </w:p>
        </w:tc>
        <w:tc>
          <w:tcPr>
            <w:tcW w:w="736" w:type="pct"/>
            <w:tcBorders>
              <w:top w:val="single" w:sz="4" w:space="0" w:color="auto"/>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-0.503</w:t>
            </w:r>
          </w:p>
        </w:tc>
        <w:tc>
          <w:tcPr>
            <w:tcW w:w="688" w:type="pct"/>
            <w:tcBorders>
              <w:top w:val="single" w:sz="4" w:space="0" w:color="auto"/>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-0.511</w:t>
            </w:r>
          </w:p>
        </w:tc>
        <w:tc>
          <w:tcPr>
            <w:tcW w:w="768" w:type="pct"/>
            <w:tcBorders>
              <w:top w:val="single" w:sz="4" w:space="0" w:color="auto"/>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0.102</w:t>
            </w:r>
          </w:p>
        </w:tc>
        <w:tc>
          <w:tcPr>
            <w:tcW w:w="916" w:type="pct"/>
            <w:tcBorders>
              <w:top w:val="single" w:sz="4" w:space="0" w:color="auto"/>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4.915</w:t>
            </w:r>
          </w:p>
        </w:tc>
        <w:tc>
          <w:tcPr>
            <w:tcW w:w="584" w:type="pct"/>
            <w:tcBorders>
              <w:top w:val="single" w:sz="4" w:space="0" w:color="auto"/>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0.000</w:t>
            </w:r>
          </w:p>
        </w:tc>
      </w:tr>
      <w:tr w:rsidR="00C43F90" w:rsidRPr="00C43F90" w:rsidTr="00C43F90">
        <w:trPr>
          <w:trHeight w:val="300"/>
          <w:jc w:val="center"/>
        </w:trPr>
        <w:tc>
          <w:tcPr>
            <w:tcW w:w="1308" w:type="pct"/>
            <w:tcBorders>
              <w:top w:val="nil"/>
              <w:left w:val="nil"/>
              <w:bottom w:val="nil"/>
              <w:right w:val="nil"/>
            </w:tcBorders>
            <w:shd w:val="clear" w:color="auto" w:fill="auto"/>
            <w:noWrap/>
            <w:vAlign w:val="bottom"/>
            <w:hideMark/>
          </w:tcPr>
          <w:p w:rsidR="00C43F90" w:rsidRPr="00C43F90" w:rsidRDefault="00C43F90" w:rsidP="00C43F90">
            <w:pPr>
              <w:rPr>
                <w:color w:val="000000"/>
                <w:szCs w:val="22"/>
                <w:lang w:val="en-ID" w:eastAsia="en-ID"/>
              </w:rPr>
            </w:pPr>
            <w:r w:rsidRPr="00C43F90">
              <w:rPr>
                <w:color w:val="000000"/>
                <w:szCs w:val="22"/>
                <w:lang w:val="en-ID" w:eastAsia="en-ID"/>
              </w:rPr>
              <w:t>Fasilitas -&gt; Keputusan Wisatawan</w:t>
            </w:r>
            <w:r w:rsidR="00D35765">
              <w:rPr>
                <w:color w:val="000000"/>
                <w:szCs w:val="22"/>
                <w:lang w:val="en-ID" w:eastAsia="en-ID"/>
              </w:rPr>
              <w:t xml:space="preserve"> </w:t>
            </w:r>
            <w:r w:rsidR="00D35765">
              <w:rPr>
                <w:color w:val="000000"/>
                <w:szCs w:val="22"/>
                <w:lang w:val="en-ID" w:eastAsia="en-ID"/>
              </w:rPr>
              <w:t>Generasi Z</w:t>
            </w:r>
          </w:p>
        </w:tc>
        <w:tc>
          <w:tcPr>
            <w:tcW w:w="73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0.076</w:t>
            </w:r>
          </w:p>
        </w:tc>
        <w:tc>
          <w:tcPr>
            <w:tcW w:w="68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0.070</w:t>
            </w:r>
          </w:p>
        </w:tc>
        <w:tc>
          <w:tcPr>
            <w:tcW w:w="76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0.112</w:t>
            </w:r>
          </w:p>
        </w:tc>
        <w:tc>
          <w:tcPr>
            <w:tcW w:w="91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0.681</w:t>
            </w:r>
          </w:p>
        </w:tc>
        <w:tc>
          <w:tcPr>
            <w:tcW w:w="584"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0.496</w:t>
            </w:r>
          </w:p>
        </w:tc>
      </w:tr>
      <w:tr w:rsidR="00C43F90" w:rsidRPr="00C43F90" w:rsidTr="00C43F90">
        <w:trPr>
          <w:trHeight w:val="300"/>
          <w:jc w:val="center"/>
        </w:trPr>
        <w:tc>
          <w:tcPr>
            <w:tcW w:w="1308" w:type="pct"/>
            <w:tcBorders>
              <w:top w:val="nil"/>
              <w:left w:val="nil"/>
              <w:bottom w:val="nil"/>
              <w:right w:val="nil"/>
            </w:tcBorders>
            <w:shd w:val="clear" w:color="auto" w:fill="auto"/>
            <w:noWrap/>
            <w:vAlign w:val="bottom"/>
            <w:hideMark/>
          </w:tcPr>
          <w:p w:rsidR="00C43F90" w:rsidRPr="00C43F90" w:rsidRDefault="00C43F90" w:rsidP="00C43F90">
            <w:pPr>
              <w:rPr>
                <w:color w:val="000000"/>
                <w:szCs w:val="22"/>
                <w:lang w:val="en-ID" w:eastAsia="en-ID"/>
              </w:rPr>
            </w:pPr>
            <w:r w:rsidRPr="00C43F90">
              <w:rPr>
                <w:color w:val="000000"/>
                <w:szCs w:val="22"/>
                <w:lang w:val="en-ID" w:eastAsia="en-ID"/>
              </w:rPr>
              <w:t>Keamanan -&gt; Keputusan Wisatawan</w:t>
            </w:r>
            <w:r w:rsidR="00D35765">
              <w:rPr>
                <w:color w:val="000000"/>
                <w:szCs w:val="22"/>
                <w:lang w:val="en-ID" w:eastAsia="en-ID"/>
              </w:rPr>
              <w:t xml:space="preserve"> </w:t>
            </w:r>
            <w:r w:rsidR="00D35765">
              <w:rPr>
                <w:color w:val="000000"/>
                <w:szCs w:val="22"/>
                <w:lang w:val="en-ID" w:eastAsia="en-ID"/>
              </w:rPr>
              <w:t>Generasi Z</w:t>
            </w:r>
          </w:p>
        </w:tc>
        <w:tc>
          <w:tcPr>
            <w:tcW w:w="73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0.254</w:t>
            </w:r>
          </w:p>
        </w:tc>
        <w:tc>
          <w:tcPr>
            <w:tcW w:w="68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0.240</w:t>
            </w:r>
          </w:p>
        </w:tc>
        <w:tc>
          <w:tcPr>
            <w:tcW w:w="76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0.116</w:t>
            </w:r>
          </w:p>
        </w:tc>
        <w:tc>
          <w:tcPr>
            <w:tcW w:w="91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2.190</w:t>
            </w:r>
          </w:p>
        </w:tc>
        <w:tc>
          <w:tcPr>
            <w:tcW w:w="584"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0.029</w:t>
            </w:r>
          </w:p>
        </w:tc>
      </w:tr>
      <w:tr w:rsidR="00C43F90" w:rsidRPr="00C43F90" w:rsidTr="00C43F90">
        <w:trPr>
          <w:trHeight w:val="300"/>
          <w:jc w:val="center"/>
        </w:trPr>
        <w:tc>
          <w:tcPr>
            <w:tcW w:w="1308" w:type="pct"/>
            <w:tcBorders>
              <w:top w:val="nil"/>
              <w:left w:val="nil"/>
              <w:bottom w:val="nil"/>
              <w:right w:val="nil"/>
            </w:tcBorders>
            <w:shd w:val="clear" w:color="auto" w:fill="auto"/>
            <w:noWrap/>
            <w:vAlign w:val="bottom"/>
            <w:hideMark/>
          </w:tcPr>
          <w:p w:rsidR="00C43F90" w:rsidRPr="00C43F90" w:rsidRDefault="00C43F90" w:rsidP="00C43F90">
            <w:pPr>
              <w:rPr>
                <w:color w:val="000000"/>
                <w:szCs w:val="22"/>
                <w:lang w:val="en-ID" w:eastAsia="en-ID"/>
              </w:rPr>
            </w:pPr>
            <w:r w:rsidRPr="00C43F90">
              <w:rPr>
                <w:color w:val="000000"/>
                <w:szCs w:val="22"/>
                <w:lang w:val="en-ID" w:eastAsia="en-ID"/>
              </w:rPr>
              <w:t>Lokasi -&gt; Keputusan Wisatawan</w:t>
            </w:r>
            <w:r w:rsidR="00D35765">
              <w:rPr>
                <w:color w:val="000000"/>
                <w:szCs w:val="22"/>
                <w:lang w:val="en-ID" w:eastAsia="en-ID"/>
              </w:rPr>
              <w:t xml:space="preserve"> </w:t>
            </w:r>
            <w:r w:rsidR="00D35765">
              <w:rPr>
                <w:color w:val="000000"/>
                <w:szCs w:val="22"/>
                <w:lang w:val="en-ID" w:eastAsia="en-ID"/>
              </w:rPr>
              <w:t>Generasi Z</w:t>
            </w:r>
          </w:p>
        </w:tc>
        <w:tc>
          <w:tcPr>
            <w:tcW w:w="73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-0.206</w:t>
            </w:r>
          </w:p>
        </w:tc>
        <w:tc>
          <w:tcPr>
            <w:tcW w:w="68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-0.195</w:t>
            </w:r>
          </w:p>
        </w:tc>
        <w:tc>
          <w:tcPr>
            <w:tcW w:w="768"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0.128</w:t>
            </w:r>
          </w:p>
        </w:tc>
        <w:tc>
          <w:tcPr>
            <w:tcW w:w="916"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1.612</w:t>
            </w:r>
          </w:p>
        </w:tc>
        <w:tc>
          <w:tcPr>
            <w:tcW w:w="584" w:type="pct"/>
            <w:tcBorders>
              <w:top w:val="nil"/>
              <w:left w:val="nil"/>
              <w:bottom w:val="nil"/>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0.108</w:t>
            </w:r>
          </w:p>
        </w:tc>
      </w:tr>
      <w:tr w:rsidR="00C43F90" w:rsidRPr="00C43F90" w:rsidTr="00C43F90">
        <w:trPr>
          <w:trHeight w:val="300"/>
          <w:jc w:val="center"/>
        </w:trPr>
        <w:tc>
          <w:tcPr>
            <w:tcW w:w="1308" w:type="pct"/>
            <w:tcBorders>
              <w:top w:val="nil"/>
              <w:left w:val="nil"/>
              <w:bottom w:val="single" w:sz="4" w:space="0" w:color="auto"/>
              <w:right w:val="nil"/>
            </w:tcBorders>
            <w:shd w:val="clear" w:color="auto" w:fill="auto"/>
            <w:noWrap/>
            <w:vAlign w:val="bottom"/>
            <w:hideMark/>
          </w:tcPr>
          <w:p w:rsidR="00C43F90" w:rsidRPr="00C43F90" w:rsidRDefault="00C43F90" w:rsidP="00C43F90">
            <w:pPr>
              <w:rPr>
                <w:color w:val="000000"/>
                <w:szCs w:val="22"/>
                <w:lang w:val="en-ID" w:eastAsia="en-ID"/>
              </w:rPr>
            </w:pPr>
            <w:r w:rsidRPr="00C43F90">
              <w:rPr>
                <w:color w:val="000000"/>
                <w:szCs w:val="22"/>
                <w:lang w:val="en-ID" w:eastAsia="en-ID"/>
              </w:rPr>
              <w:t>Promosi -&gt; Keputusan Wisatawan</w:t>
            </w:r>
            <w:r w:rsidR="00D35765">
              <w:rPr>
                <w:color w:val="000000"/>
                <w:szCs w:val="22"/>
                <w:lang w:val="en-ID" w:eastAsia="en-ID"/>
              </w:rPr>
              <w:t xml:space="preserve"> </w:t>
            </w:r>
            <w:r w:rsidR="00D35765">
              <w:rPr>
                <w:color w:val="000000"/>
                <w:szCs w:val="22"/>
                <w:lang w:val="en-ID" w:eastAsia="en-ID"/>
              </w:rPr>
              <w:t>Generasi Z</w:t>
            </w:r>
          </w:p>
        </w:tc>
        <w:tc>
          <w:tcPr>
            <w:tcW w:w="736" w:type="pct"/>
            <w:tcBorders>
              <w:top w:val="nil"/>
              <w:left w:val="nil"/>
              <w:bottom w:val="single" w:sz="4" w:space="0" w:color="auto"/>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0.075</w:t>
            </w:r>
          </w:p>
        </w:tc>
        <w:tc>
          <w:tcPr>
            <w:tcW w:w="688" w:type="pct"/>
            <w:tcBorders>
              <w:top w:val="nil"/>
              <w:left w:val="nil"/>
              <w:bottom w:val="single" w:sz="4" w:space="0" w:color="auto"/>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0.092</w:t>
            </w:r>
          </w:p>
        </w:tc>
        <w:tc>
          <w:tcPr>
            <w:tcW w:w="768" w:type="pct"/>
            <w:tcBorders>
              <w:top w:val="nil"/>
              <w:left w:val="nil"/>
              <w:bottom w:val="single" w:sz="4" w:space="0" w:color="auto"/>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0.089</w:t>
            </w:r>
          </w:p>
        </w:tc>
        <w:tc>
          <w:tcPr>
            <w:tcW w:w="916" w:type="pct"/>
            <w:tcBorders>
              <w:top w:val="nil"/>
              <w:left w:val="nil"/>
              <w:bottom w:val="single" w:sz="4" w:space="0" w:color="auto"/>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0.837</w:t>
            </w:r>
          </w:p>
        </w:tc>
        <w:tc>
          <w:tcPr>
            <w:tcW w:w="584" w:type="pct"/>
            <w:tcBorders>
              <w:top w:val="nil"/>
              <w:left w:val="nil"/>
              <w:bottom w:val="single" w:sz="4" w:space="0" w:color="auto"/>
              <w:right w:val="nil"/>
            </w:tcBorders>
            <w:shd w:val="clear" w:color="auto" w:fill="auto"/>
            <w:noWrap/>
            <w:vAlign w:val="center"/>
            <w:hideMark/>
          </w:tcPr>
          <w:p w:rsidR="00C43F90" w:rsidRPr="00C43F90" w:rsidRDefault="00C43F90" w:rsidP="00C43F90">
            <w:pPr>
              <w:jc w:val="center"/>
              <w:rPr>
                <w:color w:val="000000"/>
                <w:szCs w:val="22"/>
                <w:lang w:val="en-ID" w:eastAsia="en-ID"/>
              </w:rPr>
            </w:pPr>
            <w:r w:rsidRPr="00C43F90">
              <w:rPr>
                <w:color w:val="000000"/>
                <w:szCs w:val="22"/>
                <w:lang w:val="en-ID" w:eastAsia="en-ID"/>
              </w:rPr>
              <w:t>0.403</w:t>
            </w:r>
          </w:p>
        </w:tc>
      </w:tr>
      <w:tr w:rsidR="00C43F90" w:rsidRPr="00C43F90" w:rsidTr="00C43F90">
        <w:trPr>
          <w:trHeight w:val="300"/>
          <w:jc w:val="center"/>
        </w:trPr>
        <w:tc>
          <w:tcPr>
            <w:tcW w:w="1308" w:type="pct"/>
            <w:tcBorders>
              <w:top w:val="single" w:sz="4" w:space="0" w:color="auto"/>
              <w:left w:val="nil"/>
              <w:bottom w:val="nil"/>
              <w:right w:val="nil"/>
            </w:tcBorders>
            <w:shd w:val="clear" w:color="auto" w:fill="auto"/>
            <w:noWrap/>
            <w:vAlign w:val="bottom"/>
            <w:hideMark/>
          </w:tcPr>
          <w:p w:rsidR="00C43F90" w:rsidRPr="00C43F90" w:rsidRDefault="00C43F90" w:rsidP="00C43F90">
            <w:pPr>
              <w:rPr>
                <w:rFonts w:ascii="Calibri" w:hAnsi="Calibri" w:cs="Calibri"/>
                <w:color w:val="000000"/>
                <w:szCs w:val="22"/>
                <w:lang w:eastAsia="en-ID"/>
              </w:rPr>
            </w:pPr>
          </w:p>
        </w:tc>
        <w:tc>
          <w:tcPr>
            <w:tcW w:w="736" w:type="pct"/>
            <w:tcBorders>
              <w:top w:val="single" w:sz="4" w:space="0" w:color="auto"/>
              <w:left w:val="nil"/>
              <w:bottom w:val="nil"/>
              <w:right w:val="nil"/>
            </w:tcBorders>
            <w:shd w:val="clear" w:color="auto" w:fill="auto"/>
            <w:noWrap/>
            <w:vAlign w:val="bottom"/>
            <w:hideMark/>
          </w:tcPr>
          <w:p w:rsidR="00C43F90" w:rsidRPr="00C43F90" w:rsidRDefault="00C43F90" w:rsidP="00C43F90">
            <w:pPr>
              <w:rPr>
                <w:sz w:val="20"/>
                <w:lang w:val="en-ID" w:eastAsia="en-ID"/>
              </w:rPr>
            </w:pPr>
          </w:p>
        </w:tc>
        <w:tc>
          <w:tcPr>
            <w:tcW w:w="688" w:type="pct"/>
            <w:tcBorders>
              <w:top w:val="single" w:sz="4" w:space="0" w:color="auto"/>
              <w:left w:val="nil"/>
              <w:bottom w:val="nil"/>
              <w:right w:val="nil"/>
            </w:tcBorders>
            <w:shd w:val="clear" w:color="auto" w:fill="auto"/>
            <w:noWrap/>
            <w:vAlign w:val="bottom"/>
            <w:hideMark/>
          </w:tcPr>
          <w:p w:rsidR="00C43F90" w:rsidRPr="00C43F90" w:rsidRDefault="00C43F90" w:rsidP="00C43F90">
            <w:pPr>
              <w:rPr>
                <w:sz w:val="20"/>
                <w:lang w:val="en-ID" w:eastAsia="en-ID"/>
              </w:rPr>
            </w:pPr>
          </w:p>
        </w:tc>
        <w:tc>
          <w:tcPr>
            <w:tcW w:w="768" w:type="pct"/>
            <w:tcBorders>
              <w:top w:val="single" w:sz="4" w:space="0" w:color="auto"/>
              <w:left w:val="nil"/>
              <w:bottom w:val="nil"/>
              <w:right w:val="nil"/>
            </w:tcBorders>
            <w:shd w:val="clear" w:color="auto" w:fill="auto"/>
            <w:noWrap/>
            <w:vAlign w:val="bottom"/>
            <w:hideMark/>
          </w:tcPr>
          <w:p w:rsidR="00C43F90" w:rsidRPr="00C43F90" w:rsidRDefault="00C43F90" w:rsidP="00C43F90">
            <w:pPr>
              <w:rPr>
                <w:sz w:val="20"/>
                <w:lang w:val="en-ID" w:eastAsia="en-ID"/>
              </w:rPr>
            </w:pPr>
          </w:p>
        </w:tc>
        <w:tc>
          <w:tcPr>
            <w:tcW w:w="916" w:type="pct"/>
            <w:tcBorders>
              <w:top w:val="single" w:sz="4" w:space="0" w:color="auto"/>
              <w:left w:val="nil"/>
              <w:bottom w:val="nil"/>
              <w:right w:val="nil"/>
            </w:tcBorders>
            <w:shd w:val="clear" w:color="auto" w:fill="auto"/>
            <w:noWrap/>
            <w:vAlign w:val="bottom"/>
            <w:hideMark/>
          </w:tcPr>
          <w:p w:rsidR="00C43F90" w:rsidRPr="00C43F90" w:rsidRDefault="00C43F90" w:rsidP="00C43F90">
            <w:pPr>
              <w:rPr>
                <w:sz w:val="20"/>
                <w:lang w:val="en-ID" w:eastAsia="en-ID"/>
              </w:rPr>
            </w:pPr>
          </w:p>
        </w:tc>
        <w:tc>
          <w:tcPr>
            <w:tcW w:w="584" w:type="pct"/>
            <w:tcBorders>
              <w:top w:val="single" w:sz="4" w:space="0" w:color="auto"/>
              <w:left w:val="nil"/>
              <w:bottom w:val="nil"/>
              <w:right w:val="nil"/>
            </w:tcBorders>
            <w:shd w:val="clear" w:color="auto" w:fill="auto"/>
            <w:noWrap/>
            <w:vAlign w:val="bottom"/>
            <w:hideMark/>
          </w:tcPr>
          <w:p w:rsidR="00C43F90" w:rsidRPr="00C43F90" w:rsidRDefault="00C43F90" w:rsidP="00C43F90">
            <w:pPr>
              <w:rPr>
                <w:sz w:val="20"/>
                <w:lang w:val="en-ID" w:eastAsia="en-ID"/>
              </w:rPr>
            </w:pPr>
          </w:p>
        </w:tc>
      </w:tr>
    </w:tbl>
    <w:p w:rsidR="00C43F90" w:rsidRDefault="00C43F90" w:rsidP="00C43F90">
      <w:pPr>
        <w:jc w:val="both"/>
        <w:rPr>
          <w:noProof/>
          <w:szCs w:val="22"/>
        </w:rPr>
      </w:pPr>
      <w:r>
        <w:rPr>
          <w:noProof/>
          <w:szCs w:val="22"/>
        </w:rPr>
        <w:t>Sumber: Data diolah dengan SmartPLS 3 (2023)</w:t>
      </w:r>
    </w:p>
    <w:p w:rsidR="00D35765" w:rsidRDefault="00D35765" w:rsidP="00C43F90">
      <w:pPr>
        <w:jc w:val="both"/>
        <w:rPr>
          <w:noProof/>
          <w:szCs w:val="22"/>
        </w:rPr>
      </w:pPr>
      <w:r>
        <w:rPr>
          <w:noProof/>
          <w:szCs w:val="22"/>
        </w:rPr>
        <w:tab/>
        <w:t>Pada tabel bootstrapping variabel Aksesibilitas terhadap keputusan wisatawan generasi Z memiliki nilai Original sampel -0,503, nilai sampel mean, -0,511, nilai standard deviation 0,102, nilai statistics 4,915 dan hasil P values 0,000. Variabel fasilitas</w:t>
      </w:r>
      <w:r>
        <w:rPr>
          <w:noProof/>
          <w:szCs w:val="22"/>
        </w:rPr>
        <w:t xml:space="preserve"> terhadap keputusan wisatawan generasi Z memiliki nilai Original sampel 0,</w:t>
      </w:r>
      <w:r>
        <w:rPr>
          <w:noProof/>
          <w:szCs w:val="22"/>
        </w:rPr>
        <w:t>076</w:t>
      </w:r>
      <w:r>
        <w:rPr>
          <w:noProof/>
          <w:szCs w:val="22"/>
        </w:rPr>
        <w:t>, nilai sampel mean, 0,</w:t>
      </w:r>
      <w:r>
        <w:rPr>
          <w:noProof/>
          <w:szCs w:val="22"/>
        </w:rPr>
        <w:t>070</w:t>
      </w:r>
      <w:r>
        <w:rPr>
          <w:noProof/>
          <w:szCs w:val="22"/>
        </w:rPr>
        <w:t>, nilai standard deviation 0,1</w:t>
      </w:r>
      <w:r>
        <w:rPr>
          <w:noProof/>
          <w:szCs w:val="22"/>
        </w:rPr>
        <w:t>12</w:t>
      </w:r>
      <w:r>
        <w:rPr>
          <w:noProof/>
          <w:szCs w:val="22"/>
        </w:rPr>
        <w:t xml:space="preserve">, nilai statistics </w:t>
      </w:r>
      <w:r>
        <w:rPr>
          <w:noProof/>
          <w:szCs w:val="22"/>
        </w:rPr>
        <w:t>0,681</w:t>
      </w:r>
      <w:r>
        <w:rPr>
          <w:noProof/>
          <w:szCs w:val="22"/>
        </w:rPr>
        <w:t xml:space="preserve"> dan hasil P values 0,</w:t>
      </w:r>
      <w:r>
        <w:rPr>
          <w:noProof/>
          <w:szCs w:val="22"/>
        </w:rPr>
        <w:t>496. V</w:t>
      </w:r>
      <w:r>
        <w:rPr>
          <w:noProof/>
          <w:szCs w:val="22"/>
        </w:rPr>
        <w:t xml:space="preserve">ariabel </w:t>
      </w:r>
      <w:r>
        <w:rPr>
          <w:noProof/>
          <w:szCs w:val="22"/>
        </w:rPr>
        <w:t>Keamanan</w:t>
      </w:r>
      <w:r>
        <w:rPr>
          <w:noProof/>
          <w:szCs w:val="22"/>
        </w:rPr>
        <w:t xml:space="preserve"> terhadap keputusan wisatawan generasi Z memiliki nilai Original sampel </w:t>
      </w:r>
      <w:r>
        <w:rPr>
          <w:noProof/>
          <w:szCs w:val="22"/>
        </w:rPr>
        <w:t>0,254</w:t>
      </w:r>
      <w:r>
        <w:rPr>
          <w:noProof/>
          <w:szCs w:val="22"/>
        </w:rPr>
        <w:t xml:space="preserve">, nilai sampel mean, </w:t>
      </w:r>
      <w:r>
        <w:rPr>
          <w:noProof/>
          <w:szCs w:val="22"/>
        </w:rPr>
        <w:t>0,240</w:t>
      </w:r>
      <w:r>
        <w:rPr>
          <w:noProof/>
          <w:szCs w:val="22"/>
        </w:rPr>
        <w:t>, nilai standard deviation 0</w:t>
      </w:r>
      <w:r>
        <w:rPr>
          <w:noProof/>
          <w:szCs w:val="22"/>
        </w:rPr>
        <w:t>,116</w:t>
      </w:r>
      <w:r>
        <w:rPr>
          <w:noProof/>
          <w:szCs w:val="22"/>
        </w:rPr>
        <w:t>, nilai statistics</w:t>
      </w:r>
      <w:r>
        <w:rPr>
          <w:noProof/>
          <w:szCs w:val="22"/>
        </w:rPr>
        <w:t xml:space="preserve"> 2,190</w:t>
      </w:r>
      <w:r>
        <w:rPr>
          <w:noProof/>
          <w:szCs w:val="22"/>
        </w:rPr>
        <w:t xml:space="preserve"> dan hasil P values 0,0</w:t>
      </w:r>
      <w:r>
        <w:rPr>
          <w:noProof/>
          <w:szCs w:val="22"/>
        </w:rPr>
        <w:t>29. V</w:t>
      </w:r>
      <w:r>
        <w:rPr>
          <w:noProof/>
          <w:szCs w:val="22"/>
        </w:rPr>
        <w:t xml:space="preserve">ariabel </w:t>
      </w:r>
      <w:r>
        <w:rPr>
          <w:noProof/>
          <w:szCs w:val="22"/>
        </w:rPr>
        <w:t>lokasi</w:t>
      </w:r>
      <w:r>
        <w:rPr>
          <w:noProof/>
          <w:szCs w:val="22"/>
        </w:rPr>
        <w:t xml:space="preserve"> terhadap keputusan wisatawan generasi Z memiliki nilai Original sampel -0,</w:t>
      </w:r>
      <w:r w:rsidR="003B3FE1">
        <w:rPr>
          <w:noProof/>
          <w:szCs w:val="22"/>
        </w:rPr>
        <w:t>206</w:t>
      </w:r>
      <w:r>
        <w:rPr>
          <w:noProof/>
          <w:szCs w:val="22"/>
        </w:rPr>
        <w:t>, nilai sampel mean, -0,</w:t>
      </w:r>
      <w:r w:rsidR="003B3FE1">
        <w:rPr>
          <w:noProof/>
          <w:szCs w:val="22"/>
        </w:rPr>
        <w:t>195</w:t>
      </w:r>
      <w:r>
        <w:rPr>
          <w:noProof/>
          <w:szCs w:val="22"/>
        </w:rPr>
        <w:t>, nilai standard deviation 0,1</w:t>
      </w:r>
      <w:r w:rsidR="003B3FE1">
        <w:rPr>
          <w:noProof/>
          <w:szCs w:val="22"/>
        </w:rPr>
        <w:t>28</w:t>
      </w:r>
      <w:r>
        <w:rPr>
          <w:noProof/>
          <w:szCs w:val="22"/>
        </w:rPr>
        <w:t xml:space="preserve">, nilai statistics </w:t>
      </w:r>
      <w:r w:rsidR="003B3FE1">
        <w:rPr>
          <w:noProof/>
          <w:szCs w:val="22"/>
        </w:rPr>
        <w:t>1,612</w:t>
      </w:r>
      <w:r>
        <w:rPr>
          <w:noProof/>
          <w:szCs w:val="22"/>
        </w:rPr>
        <w:t xml:space="preserve"> dan hasil P values 0,</w:t>
      </w:r>
      <w:r w:rsidR="003B3FE1">
        <w:rPr>
          <w:noProof/>
          <w:szCs w:val="22"/>
        </w:rPr>
        <w:t>108</w:t>
      </w:r>
      <w:r>
        <w:rPr>
          <w:noProof/>
          <w:szCs w:val="22"/>
        </w:rPr>
        <w:t xml:space="preserve">. </w:t>
      </w:r>
      <w:r w:rsidR="003B3FE1">
        <w:rPr>
          <w:noProof/>
          <w:szCs w:val="22"/>
        </w:rPr>
        <w:t>V</w:t>
      </w:r>
      <w:r>
        <w:rPr>
          <w:noProof/>
          <w:szCs w:val="22"/>
        </w:rPr>
        <w:t>ariabe</w:t>
      </w:r>
      <w:r w:rsidR="003B3FE1">
        <w:rPr>
          <w:noProof/>
          <w:szCs w:val="22"/>
        </w:rPr>
        <w:t>l Promosi</w:t>
      </w:r>
      <w:r>
        <w:rPr>
          <w:noProof/>
          <w:szCs w:val="22"/>
        </w:rPr>
        <w:t xml:space="preserve"> terhadap keputusan wisatawan generasi Z memiliki nilai Original sampel </w:t>
      </w:r>
      <w:r w:rsidR="003B3FE1">
        <w:rPr>
          <w:noProof/>
          <w:szCs w:val="22"/>
        </w:rPr>
        <w:t>0,075</w:t>
      </w:r>
      <w:r>
        <w:rPr>
          <w:noProof/>
          <w:szCs w:val="22"/>
        </w:rPr>
        <w:t xml:space="preserve">, nilai sampel mean, </w:t>
      </w:r>
      <w:r w:rsidR="003B3FE1">
        <w:rPr>
          <w:noProof/>
          <w:szCs w:val="22"/>
        </w:rPr>
        <w:t>0,092</w:t>
      </w:r>
      <w:r>
        <w:rPr>
          <w:noProof/>
          <w:szCs w:val="22"/>
        </w:rPr>
        <w:t>, nilai standard deviation 0,</w:t>
      </w:r>
      <w:r w:rsidR="003B3FE1">
        <w:rPr>
          <w:noProof/>
          <w:szCs w:val="22"/>
        </w:rPr>
        <w:t>089</w:t>
      </w:r>
      <w:r>
        <w:rPr>
          <w:noProof/>
          <w:szCs w:val="22"/>
        </w:rPr>
        <w:t xml:space="preserve">, nilai statistics </w:t>
      </w:r>
      <w:r w:rsidR="003B3FE1">
        <w:rPr>
          <w:noProof/>
          <w:szCs w:val="22"/>
        </w:rPr>
        <w:t>0,837</w:t>
      </w:r>
      <w:r>
        <w:rPr>
          <w:noProof/>
          <w:szCs w:val="22"/>
        </w:rPr>
        <w:t xml:space="preserve"> dan hasil P values 0</w:t>
      </w:r>
      <w:r w:rsidR="003B3FE1">
        <w:rPr>
          <w:noProof/>
          <w:szCs w:val="22"/>
        </w:rPr>
        <w:t>,403</w:t>
      </w:r>
      <w:r>
        <w:rPr>
          <w:noProof/>
          <w:szCs w:val="22"/>
        </w:rPr>
        <w:t>.</w:t>
      </w:r>
    </w:p>
    <w:p w:rsidR="004E3DB6" w:rsidRDefault="004E3DB6">
      <w:pPr>
        <w:spacing w:line="360" w:lineRule="auto"/>
        <w:rPr>
          <w:b/>
          <w:szCs w:val="22"/>
        </w:rPr>
      </w:pPr>
    </w:p>
    <w:p w:rsidR="007A3CE0" w:rsidRDefault="00F60331" w:rsidP="00F60331">
      <w:pPr>
        <w:pStyle w:val="Heading3"/>
        <w:spacing w:before="0"/>
      </w:pPr>
      <w:r>
        <w:t xml:space="preserve">3.2.2 </w:t>
      </w:r>
      <w:r w:rsidR="007A3CE0">
        <w:t>Uji Hipotesis</w:t>
      </w:r>
    </w:p>
    <w:p w:rsidR="003466CA" w:rsidRPr="003466CA" w:rsidRDefault="003466CA" w:rsidP="003466CA">
      <w:pPr>
        <w:pStyle w:val="Caption"/>
        <w:keepNext/>
        <w:jc w:val="center"/>
        <w:rPr>
          <w:b/>
          <w:i/>
        </w:rPr>
      </w:pPr>
      <w:r w:rsidRPr="003466CA">
        <w:rPr>
          <w:b/>
          <w:i/>
        </w:rPr>
        <w:t xml:space="preserve">Table </w:t>
      </w:r>
      <w:r w:rsidRPr="003466CA">
        <w:rPr>
          <w:b/>
          <w:i/>
        </w:rPr>
        <w:fldChar w:fldCharType="begin"/>
      </w:r>
      <w:r w:rsidRPr="003466CA">
        <w:rPr>
          <w:b/>
          <w:i/>
        </w:rPr>
        <w:instrText xml:space="preserve"> SEQ Table \* ARABIC </w:instrText>
      </w:r>
      <w:r w:rsidRPr="003466CA">
        <w:rPr>
          <w:b/>
          <w:i/>
        </w:rPr>
        <w:fldChar w:fldCharType="separate"/>
      </w:r>
      <w:r w:rsidR="00C43F90">
        <w:rPr>
          <w:b/>
          <w:i/>
          <w:noProof/>
        </w:rPr>
        <w:t>6</w:t>
      </w:r>
      <w:r w:rsidRPr="003466CA">
        <w:rPr>
          <w:b/>
          <w:i/>
        </w:rPr>
        <w:fldChar w:fldCharType="end"/>
      </w:r>
      <w:r w:rsidRPr="003466CA">
        <w:rPr>
          <w:b/>
          <w:i/>
        </w:rPr>
        <w:t xml:space="preserve"> Hasil Uji Hipotesis</w:t>
      </w:r>
    </w:p>
    <w:tbl>
      <w:tblPr>
        <w:tblW w:w="8166" w:type="dxa"/>
        <w:jc w:val="center"/>
        <w:tblLook w:val="04A0" w:firstRow="1" w:lastRow="0" w:firstColumn="1" w:lastColumn="0" w:noHBand="0" w:noVBand="1"/>
      </w:tblPr>
      <w:tblGrid>
        <w:gridCol w:w="1096"/>
        <w:gridCol w:w="3437"/>
        <w:gridCol w:w="1003"/>
        <w:gridCol w:w="831"/>
        <w:gridCol w:w="1799"/>
      </w:tblGrid>
      <w:tr w:rsidR="00F41A2D" w:rsidTr="003C746F">
        <w:trPr>
          <w:trHeight w:val="331"/>
          <w:jc w:val="center"/>
        </w:trPr>
        <w:tc>
          <w:tcPr>
            <w:tcW w:w="1096" w:type="dxa"/>
            <w:tcBorders>
              <w:top w:val="single" w:sz="4" w:space="0" w:color="auto"/>
              <w:left w:val="nil"/>
              <w:bottom w:val="single" w:sz="4" w:space="0" w:color="auto"/>
              <w:right w:val="nil"/>
            </w:tcBorders>
            <w:noWrap/>
            <w:hideMark/>
          </w:tcPr>
          <w:p w:rsidR="00F41A2D" w:rsidRDefault="00F41A2D">
            <w:pPr>
              <w:jc w:val="center"/>
              <w:rPr>
                <w:b/>
                <w:i/>
                <w:iCs/>
                <w:color w:val="000000"/>
                <w:szCs w:val="24"/>
                <w:lang w:eastAsia="en-ID"/>
              </w:rPr>
            </w:pPr>
            <w:r>
              <w:rPr>
                <w:b/>
                <w:i/>
                <w:iCs/>
                <w:color w:val="000000"/>
                <w:szCs w:val="24"/>
                <w:lang w:eastAsia="en-ID"/>
              </w:rPr>
              <w:t>hipotesis</w:t>
            </w:r>
          </w:p>
        </w:tc>
        <w:tc>
          <w:tcPr>
            <w:tcW w:w="3437" w:type="dxa"/>
            <w:tcBorders>
              <w:top w:val="single" w:sz="4" w:space="0" w:color="auto"/>
              <w:left w:val="nil"/>
              <w:bottom w:val="single" w:sz="4" w:space="0" w:color="auto"/>
              <w:right w:val="nil"/>
            </w:tcBorders>
            <w:noWrap/>
            <w:hideMark/>
          </w:tcPr>
          <w:p w:rsidR="00F41A2D" w:rsidRDefault="00F41A2D">
            <w:pPr>
              <w:jc w:val="center"/>
              <w:rPr>
                <w:b/>
                <w:color w:val="000000"/>
                <w:szCs w:val="24"/>
                <w:lang w:eastAsia="en-ID"/>
              </w:rPr>
            </w:pPr>
            <w:r>
              <w:rPr>
                <w:b/>
                <w:color w:val="000000"/>
                <w:szCs w:val="24"/>
                <w:lang w:eastAsia="en-ID"/>
              </w:rPr>
              <w:t>Path (jalur)</w:t>
            </w:r>
          </w:p>
        </w:tc>
        <w:tc>
          <w:tcPr>
            <w:tcW w:w="1003" w:type="dxa"/>
            <w:tcBorders>
              <w:top w:val="single" w:sz="4" w:space="0" w:color="auto"/>
              <w:left w:val="nil"/>
              <w:bottom w:val="single" w:sz="4" w:space="0" w:color="auto"/>
              <w:right w:val="nil"/>
            </w:tcBorders>
            <w:noWrap/>
            <w:hideMark/>
          </w:tcPr>
          <w:p w:rsidR="00F41A2D" w:rsidRDefault="00F41A2D">
            <w:pPr>
              <w:jc w:val="center"/>
              <w:rPr>
                <w:b/>
                <w:i/>
                <w:iCs/>
                <w:color w:val="000000"/>
                <w:szCs w:val="24"/>
                <w:lang w:eastAsia="en-ID"/>
              </w:rPr>
            </w:pPr>
            <w:r>
              <w:rPr>
                <w:b/>
                <w:i/>
                <w:iCs/>
                <w:color w:val="000000"/>
                <w:szCs w:val="24"/>
                <w:lang w:eastAsia="en-ID"/>
              </w:rPr>
              <w:t>t value</w:t>
            </w:r>
          </w:p>
        </w:tc>
        <w:tc>
          <w:tcPr>
            <w:tcW w:w="831" w:type="dxa"/>
            <w:tcBorders>
              <w:top w:val="single" w:sz="4" w:space="0" w:color="auto"/>
              <w:left w:val="nil"/>
              <w:bottom w:val="single" w:sz="4" w:space="0" w:color="auto"/>
              <w:right w:val="nil"/>
            </w:tcBorders>
            <w:noWrap/>
            <w:hideMark/>
          </w:tcPr>
          <w:p w:rsidR="00F41A2D" w:rsidRDefault="00F41A2D">
            <w:pPr>
              <w:jc w:val="center"/>
              <w:rPr>
                <w:b/>
                <w:i/>
                <w:iCs/>
                <w:color w:val="000000"/>
                <w:szCs w:val="24"/>
                <w:lang w:eastAsia="en-ID"/>
              </w:rPr>
            </w:pPr>
            <w:r>
              <w:rPr>
                <w:b/>
                <w:i/>
                <w:iCs/>
                <w:color w:val="000000"/>
                <w:szCs w:val="24"/>
                <w:lang w:eastAsia="en-ID"/>
              </w:rPr>
              <w:t>t table</w:t>
            </w:r>
          </w:p>
        </w:tc>
        <w:tc>
          <w:tcPr>
            <w:tcW w:w="1799" w:type="dxa"/>
            <w:tcBorders>
              <w:top w:val="single" w:sz="4" w:space="0" w:color="auto"/>
              <w:left w:val="nil"/>
              <w:bottom w:val="single" w:sz="4" w:space="0" w:color="auto"/>
              <w:right w:val="nil"/>
            </w:tcBorders>
            <w:noWrap/>
            <w:hideMark/>
          </w:tcPr>
          <w:p w:rsidR="00F41A2D" w:rsidRDefault="00F41A2D">
            <w:pPr>
              <w:jc w:val="center"/>
              <w:rPr>
                <w:b/>
                <w:color w:val="000000"/>
                <w:szCs w:val="24"/>
                <w:lang w:eastAsia="en-ID"/>
              </w:rPr>
            </w:pPr>
            <w:r>
              <w:rPr>
                <w:b/>
                <w:color w:val="000000"/>
                <w:szCs w:val="24"/>
                <w:lang w:eastAsia="en-ID"/>
              </w:rPr>
              <w:t>Keterangan</w:t>
            </w:r>
          </w:p>
        </w:tc>
      </w:tr>
      <w:tr w:rsidR="00F41A2D" w:rsidTr="003C746F">
        <w:trPr>
          <w:trHeight w:val="316"/>
          <w:jc w:val="center"/>
        </w:trPr>
        <w:tc>
          <w:tcPr>
            <w:tcW w:w="1096" w:type="dxa"/>
            <w:tcBorders>
              <w:top w:val="single" w:sz="4" w:space="0" w:color="auto"/>
              <w:left w:val="nil"/>
              <w:bottom w:val="nil"/>
              <w:right w:val="nil"/>
            </w:tcBorders>
            <w:noWrap/>
            <w:hideMark/>
          </w:tcPr>
          <w:p w:rsidR="00F41A2D" w:rsidRDefault="00F41A2D">
            <w:pPr>
              <w:jc w:val="center"/>
              <w:rPr>
                <w:color w:val="000000"/>
                <w:szCs w:val="24"/>
                <w:lang w:eastAsia="en-ID"/>
              </w:rPr>
            </w:pPr>
            <w:r>
              <w:rPr>
                <w:color w:val="000000"/>
                <w:szCs w:val="24"/>
                <w:lang w:eastAsia="en-ID"/>
              </w:rPr>
              <w:t>Hipotesis 1</w:t>
            </w:r>
          </w:p>
        </w:tc>
        <w:tc>
          <w:tcPr>
            <w:tcW w:w="3437" w:type="dxa"/>
            <w:tcBorders>
              <w:top w:val="single" w:sz="4" w:space="0" w:color="auto"/>
              <w:left w:val="nil"/>
              <w:bottom w:val="nil"/>
              <w:right w:val="nil"/>
            </w:tcBorders>
            <w:noWrap/>
            <w:hideMark/>
          </w:tcPr>
          <w:p w:rsidR="00F41A2D" w:rsidRDefault="00F41A2D">
            <w:pPr>
              <w:jc w:val="center"/>
              <w:rPr>
                <w:color w:val="000000"/>
                <w:szCs w:val="24"/>
                <w:lang w:eastAsia="en-ID"/>
              </w:rPr>
            </w:pPr>
            <w:r>
              <w:rPr>
                <w:color w:val="000000"/>
                <w:szCs w:val="24"/>
                <w:lang w:eastAsia="en-ID"/>
              </w:rPr>
              <w:t>Lokasi -&gt; Keputusan Wisatawan Generasi Z</w:t>
            </w:r>
          </w:p>
        </w:tc>
        <w:tc>
          <w:tcPr>
            <w:tcW w:w="1003" w:type="dxa"/>
            <w:tcBorders>
              <w:top w:val="single" w:sz="4" w:space="0" w:color="auto"/>
              <w:left w:val="nil"/>
              <w:bottom w:val="nil"/>
              <w:right w:val="nil"/>
            </w:tcBorders>
            <w:noWrap/>
            <w:hideMark/>
          </w:tcPr>
          <w:p w:rsidR="00F41A2D" w:rsidRPr="003466CA" w:rsidRDefault="00F41A2D" w:rsidP="00F41A2D">
            <w:pPr>
              <w:jc w:val="center"/>
              <w:rPr>
                <w:b/>
                <w:color w:val="000000"/>
                <w:szCs w:val="22"/>
              </w:rPr>
            </w:pPr>
            <w:r w:rsidRPr="003466CA">
              <w:rPr>
                <w:b/>
                <w:color w:val="000000"/>
                <w:szCs w:val="22"/>
              </w:rPr>
              <w:t>1.703</w:t>
            </w:r>
          </w:p>
          <w:p w:rsidR="00F41A2D" w:rsidRPr="003466CA" w:rsidRDefault="00F41A2D">
            <w:pPr>
              <w:jc w:val="center"/>
              <w:rPr>
                <w:b/>
                <w:bCs/>
                <w:color w:val="000000"/>
                <w:szCs w:val="24"/>
                <w:lang w:eastAsia="en-ID"/>
              </w:rPr>
            </w:pPr>
          </w:p>
        </w:tc>
        <w:tc>
          <w:tcPr>
            <w:tcW w:w="831" w:type="dxa"/>
            <w:tcBorders>
              <w:top w:val="single" w:sz="4" w:space="0" w:color="auto"/>
              <w:left w:val="nil"/>
              <w:bottom w:val="nil"/>
              <w:right w:val="nil"/>
            </w:tcBorders>
            <w:noWrap/>
            <w:hideMark/>
          </w:tcPr>
          <w:p w:rsidR="00F41A2D" w:rsidRDefault="00F41A2D">
            <w:pPr>
              <w:jc w:val="center"/>
              <w:rPr>
                <w:b/>
                <w:bCs/>
                <w:szCs w:val="24"/>
                <w:lang w:eastAsia="en-ID"/>
              </w:rPr>
            </w:pPr>
            <w:r>
              <w:rPr>
                <w:b/>
                <w:bCs/>
                <w:szCs w:val="24"/>
                <w:lang w:eastAsia="en-ID"/>
              </w:rPr>
              <w:t>1,99</w:t>
            </w:r>
            <w:r w:rsidR="003466CA">
              <w:rPr>
                <w:b/>
                <w:bCs/>
                <w:szCs w:val="24"/>
                <w:lang w:eastAsia="en-ID"/>
              </w:rPr>
              <w:t>7</w:t>
            </w:r>
          </w:p>
        </w:tc>
        <w:tc>
          <w:tcPr>
            <w:tcW w:w="1799" w:type="dxa"/>
            <w:tcBorders>
              <w:top w:val="single" w:sz="4" w:space="0" w:color="auto"/>
              <w:left w:val="nil"/>
              <w:bottom w:val="nil"/>
              <w:right w:val="nil"/>
            </w:tcBorders>
            <w:noWrap/>
            <w:hideMark/>
          </w:tcPr>
          <w:p w:rsidR="00F41A2D" w:rsidRDefault="00F41A2D">
            <w:pPr>
              <w:jc w:val="center"/>
              <w:rPr>
                <w:b/>
                <w:szCs w:val="24"/>
                <w:lang w:eastAsia="en-ID"/>
              </w:rPr>
            </w:pPr>
            <w:r>
              <w:rPr>
                <w:b/>
                <w:szCs w:val="24"/>
                <w:lang w:eastAsia="en-ID"/>
              </w:rPr>
              <w:t xml:space="preserve">Hipotesis </w:t>
            </w:r>
            <w:r w:rsidR="003466CA">
              <w:rPr>
                <w:b/>
                <w:szCs w:val="24"/>
                <w:lang w:eastAsia="en-ID"/>
              </w:rPr>
              <w:t>Ditolak</w:t>
            </w:r>
          </w:p>
        </w:tc>
      </w:tr>
      <w:tr w:rsidR="00F41A2D" w:rsidTr="003C746F">
        <w:trPr>
          <w:trHeight w:val="316"/>
          <w:jc w:val="center"/>
        </w:trPr>
        <w:tc>
          <w:tcPr>
            <w:tcW w:w="1096" w:type="dxa"/>
            <w:noWrap/>
            <w:hideMark/>
          </w:tcPr>
          <w:p w:rsidR="00F41A2D" w:rsidRDefault="00F41A2D">
            <w:pPr>
              <w:jc w:val="center"/>
              <w:rPr>
                <w:color w:val="000000"/>
                <w:szCs w:val="24"/>
                <w:lang w:eastAsia="en-ID"/>
              </w:rPr>
            </w:pPr>
            <w:r>
              <w:rPr>
                <w:color w:val="000000"/>
                <w:szCs w:val="24"/>
                <w:lang w:eastAsia="en-ID"/>
              </w:rPr>
              <w:lastRenderedPageBreak/>
              <w:t>Hipotesis 2</w:t>
            </w:r>
          </w:p>
        </w:tc>
        <w:tc>
          <w:tcPr>
            <w:tcW w:w="3437" w:type="dxa"/>
            <w:noWrap/>
            <w:hideMark/>
          </w:tcPr>
          <w:p w:rsidR="00F41A2D" w:rsidRDefault="00F41A2D">
            <w:pPr>
              <w:jc w:val="center"/>
              <w:rPr>
                <w:color w:val="000000"/>
                <w:szCs w:val="24"/>
                <w:lang w:eastAsia="en-ID"/>
              </w:rPr>
            </w:pPr>
            <w:r>
              <w:rPr>
                <w:color w:val="000000"/>
                <w:szCs w:val="24"/>
                <w:lang w:eastAsia="en-ID"/>
              </w:rPr>
              <w:t>Promosi -&gt; Keputusan Wisatawan Generasi Z</w:t>
            </w:r>
          </w:p>
        </w:tc>
        <w:tc>
          <w:tcPr>
            <w:tcW w:w="1003" w:type="dxa"/>
            <w:noWrap/>
            <w:hideMark/>
          </w:tcPr>
          <w:p w:rsidR="00F41A2D" w:rsidRPr="003466CA" w:rsidRDefault="00F41A2D" w:rsidP="00F41A2D">
            <w:pPr>
              <w:jc w:val="center"/>
              <w:rPr>
                <w:b/>
                <w:color w:val="000000"/>
                <w:szCs w:val="22"/>
              </w:rPr>
            </w:pPr>
            <w:r w:rsidRPr="003466CA">
              <w:rPr>
                <w:b/>
                <w:color w:val="000000"/>
                <w:szCs w:val="22"/>
              </w:rPr>
              <w:t>0.821</w:t>
            </w:r>
          </w:p>
          <w:p w:rsidR="00F41A2D" w:rsidRPr="003466CA" w:rsidRDefault="00F41A2D">
            <w:pPr>
              <w:jc w:val="center"/>
              <w:rPr>
                <w:b/>
                <w:bCs/>
                <w:color w:val="000000"/>
                <w:szCs w:val="24"/>
                <w:lang w:eastAsia="en-ID"/>
              </w:rPr>
            </w:pPr>
          </w:p>
        </w:tc>
        <w:tc>
          <w:tcPr>
            <w:tcW w:w="831" w:type="dxa"/>
            <w:noWrap/>
            <w:hideMark/>
          </w:tcPr>
          <w:p w:rsidR="00F41A2D" w:rsidRDefault="00F41A2D">
            <w:pPr>
              <w:jc w:val="center"/>
              <w:rPr>
                <w:b/>
                <w:bCs/>
                <w:szCs w:val="24"/>
                <w:lang w:eastAsia="en-ID"/>
              </w:rPr>
            </w:pPr>
            <w:r>
              <w:rPr>
                <w:b/>
                <w:bCs/>
                <w:szCs w:val="24"/>
                <w:lang w:eastAsia="en-ID"/>
              </w:rPr>
              <w:t>1,99</w:t>
            </w:r>
            <w:r w:rsidR="003466CA">
              <w:rPr>
                <w:b/>
                <w:bCs/>
                <w:szCs w:val="24"/>
                <w:lang w:eastAsia="en-ID"/>
              </w:rPr>
              <w:t>7</w:t>
            </w:r>
          </w:p>
        </w:tc>
        <w:tc>
          <w:tcPr>
            <w:tcW w:w="1799" w:type="dxa"/>
            <w:noWrap/>
            <w:hideMark/>
          </w:tcPr>
          <w:p w:rsidR="00F41A2D" w:rsidRDefault="00F41A2D">
            <w:pPr>
              <w:jc w:val="center"/>
              <w:rPr>
                <w:b/>
                <w:szCs w:val="24"/>
                <w:lang w:eastAsia="en-ID"/>
              </w:rPr>
            </w:pPr>
            <w:r>
              <w:rPr>
                <w:b/>
                <w:szCs w:val="24"/>
                <w:lang w:eastAsia="en-ID"/>
              </w:rPr>
              <w:t>Hipotesis Ditolak</w:t>
            </w:r>
          </w:p>
        </w:tc>
      </w:tr>
      <w:tr w:rsidR="00F41A2D" w:rsidTr="003C746F">
        <w:trPr>
          <w:trHeight w:val="316"/>
          <w:jc w:val="center"/>
        </w:trPr>
        <w:tc>
          <w:tcPr>
            <w:tcW w:w="1096" w:type="dxa"/>
            <w:noWrap/>
            <w:hideMark/>
          </w:tcPr>
          <w:p w:rsidR="00F41A2D" w:rsidRDefault="00F41A2D">
            <w:pPr>
              <w:jc w:val="center"/>
              <w:rPr>
                <w:color w:val="000000"/>
                <w:szCs w:val="24"/>
                <w:lang w:eastAsia="en-ID"/>
              </w:rPr>
            </w:pPr>
            <w:r>
              <w:rPr>
                <w:color w:val="000000"/>
                <w:szCs w:val="24"/>
                <w:lang w:eastAsia="en-ID"/>
              </w:rPr>
              <w:t>Hipotesis 3</w:t>
            </w:r>
          </w:p>
        </w:tc>
        <w:tc>
          <w:tcPr>
            <w:tcW w:w="3437" w:type="dxa"/>
            <w:noWrap/>
            <w:hideMark/>
          </w:tcPr>
          <w:p w:rsidR="00F41A2D" w:rsidRDefault="00F41A2D">
            <w:pPr>
              <w:jc w:val="center"/>
              <w:rPr>
                <w:color w:val="000000"/>
                <w:szCs w:val="24"/>
                <w:lang w:eastAsia="en-ID"/>
              </w:rPr>
            </w:pPr>
            <w:r>
              <w:rPr>
                <w:color w:val="000000"/>
                <w:szCs w:val="24"/>
                <w:lang w:eastAsia="en-ID"/>
              </w:rPr>
              <w:t>Fasilitas -&gt; Keputusan Wisatawan Generasi Z</w:t>
            </w:r>
          </w:p>
        </w:tc>
        <w:tc>
          <w:tcPr>
            <w:tcW w:w="1003" w:type="dxa"/>
            <w:noWrap/>
            <w:hideMark/>
          </w:tcPr>
          <w:p w:rsidR="00F41A2D" w:rsidRPr="003466CA" w:rsidRDefault="00F41A2D" w:rsidP="00F41A2D">
            <w:pPr>
              <w:jc w:val="center"/>
              <w:rPr>
                <w:b/>
                <w:color w:val="000000"/>
                <w:szCs w:val="22"/>
              </w:rPr>
            </w:pPr>
            <w:r w:rsidRPr="003466CA">
              <w:rPr>
                <w:b/>
                <w:color w:val="000000"/>
                <w:szCs w:val="22"/>
              </w:rPr>
              <w:t>0.666</w:t>
            </w:r>
          </w:p>
          <w:p w:rsidR="00F41A2D" w:rsidRPr="003466CA" w:rsidRDefault="00F41A2D">
            <w:pPr>
              <w:jc w:val="center"/>
              <w:rPr>
                <w:b/>
                <w:bCs/>
                <w:color w:val="000000"/>
                <w:szCs w:val="24"/>
                <w:lang w:eastAsia="en-ID"/>
              </w:rPr>
            </w:pPr>
          </w:p>
        </w:tc>
        <w:tc>
          <w:tcPr>
            <w:tcW w:w="831" w:type="dxa"/>
            <w:noWrap/>
            <w:hideMark/>
          </w:tcPr>
          <w:p w:rsidR="00F41A2D" w:rsidRDefault="00F41A2D">
            <w:pPr>
              <w:jc w:val="center"/>
              <w:rPr>
                <w:b/>
                <w:bCs/>
                <w:szCs w:val="24"/>
                <w:lang w:eastAsia="en-ID"/>
              </w:rPr>
            </w:pPr>
            <w:r>
              <w:rPr>
                <w:b/>
                <w:bCs/>
                <w:szCs w:val="24"/>
                <w:lang w:eastAsia="en-ID"/>
              </w:rPr>
              <w:t>1,99</w:t>
            </w:r>
            <w:r w:rsidR="003466CA">
              <w:rPr>
                <w:b/>
                <w:bCs/>
                <w:szCs w:val="24"/>
                <w:lang w:eastAsia="en-ID"/>
              </w:rPr>
              <w:t>7</w:t>
            </w:r>
          </w:p>
        </w:tc>
        <w:tc>
          <w:tcPr>
            <w:tcW w:w="1799" w:type="dxa"/>
            <w:noWrap/>
            <w:hideMark/>
          </w:tcPr>
          <w:p w:rsidR="00F41A2D" w:rsidRDefault="00F41A2D">
            <w:pPr>
              <w:jc w:val="center"/>
              <w:rPr>
                <w:b/>
                <w:szCs w:val="24"/>
                <w:lang w:eastAsia="en-ID"/>
              </w:rPr>
            </w:pPr>
            <w:r>
              <w:rPr>
                <w:b/>
                <w:szCs w:val="24"/>
                <w:lang w:eastAsia="en-ID"/>
              </w:rPr>
              <w:t>Hipotesis Ditolak</w:t>
            </w:r>
          </w:p>
        </w:tc>
      </w:tr>
      <w:tr w:rsidR="00F41A2D" w:rsidTr="003C746F">
        <w:trPr>
          <w:trHeight w:val="316"/>
          <w:jc w:val="center"/>
        </w:trPr>
        <w:tc>
          <w:tcPr>
            <w:tcW w:w="1096" w:type="dxa"/>
            <w:noWrap/>
            <w:hideMark/>
          </w:tcPr>
          <w:p w:rsidR="00F41A2D" w:rsidRDefault="00F41A2D">
            <w:pPr>
              <w:jc w:val="center"/>
              <w:rPr>
                <w:color w:val="000000"/>
                <w:szCs w:val="24"/>
                <w:lang w:eastAsia="en-ID"/>
              </w:rPr>
            </w:pPr>
            <w:r>
              <w:rPr>
                <w:color w:val="000000"/>
                <w:szCs w:val="24"/>
                <w:lang w:eastAsia="en-ID"/>
              </w:rPr>
              <w:t>Hipotesis 4</w:t>
            </w:r>
          </w:p>
        </w:tc>
        <w:tc>
          <w:tcPr>
            <w:tcW w:w="3437" w:type="dxa"/>
            <w:noWrap/>
            <w:hideMark/>
          </w:tcPr>
          <w:p w:rsidR="00F41A2D" w:rsidRDefault="00F41A2D">
            <w:pPr>
              <w:jc w:val="center"/>
              <w:rPr>
                <w:color w:val="000000"/>
                <w:szCs w:val="24"/>
                <w:lang w:eastAsia="en-ID"/>
              </w:rPr>
            </w:pPr>
            <w:r>
              <w:rPr>
                <w:color w:val="000000"/>
                <w:szCs w:val="24"/>
                <w:lang w:eastAsia="en-ID"/>
              </w:rPr>
              <w:t>Aksesibilitas -&gt; Keputusan Wisatawan Generasi Z</w:t>
            </w:r>
          </w:p>
        </w:tc>
        <w:tc>
          <w:tcPr>
            <w:tcW w:w="1003" w:type="dxa"/>
            <w:noWrap/>
            <w:hideMark/>
          </w:tcPr>
          <w:p w:rsidR="00F41A2D" w:rsidRPr="003466CA" w:rsidRDefault="00F41A2D" w:rsidP="00F41A2D">
            <w:pPr>
              <w:jc w:val="center"/>
              <w:rPr>
                <w:b/>
                <w:color w:val="000000"/>
                <w:szCs w:val="22"/>
              </w:rPr>
            </w:pPr>
            <w:r w:rsidRPr="003466CA">
              <w:rPr>
                <w:b/>
                <w:color w:val="000000"/>
                <w:szCs w:val="22"/>
              </w:rPr>
              <w:t>4.746</w:t>
            </w:r>
          </w:p>
          <w:p w:rsidR="00F41A2D" w:rsidRPr="003466CA" w:rsidRDefault="00F41A2D">
            <w:pPr>
              <w:jc w:val="center"/>
              <w:rPr>
                <w:b/>
                <w:bCs/>
                <w:color w:val="000000"/>
                <w:szCs w:val="24"/>
                <w:lang w:eastAsia="en-ID"/>
              </w:rPr>
            </w:pPr>
          </w:p>
        </w:tc>
        <w:tc>
          <w:tcPr>
            <w:tcW w:w="831" w:type="dxa"/>
            <w:noWrap/>
            <w:hideMark/>
          </w:tcPr>
          <w:p w:rsidR="00F41A2D" w:rsidRDefault="00F41A2D">
            <w:pPr>
              <w:jc w:val="center"/>
              <w:rPr>
                <w:b/>
                <w:bCs/>
                <w:szCs w:val="24"/>
                <w:lang w:eastAsia="en-ID"/>
              </w:rPr>
            </w:pPr>
            <w:r>
              <w:rPr>
                <w:b/>
                <w:bCs/>
                <w:szCs w:val="24"/>
                <w:lang w:eastAsia="en-ID"/>
              </w:rPr>
              <w:t>1,99</w:t>
            </w:r>
            <w:r w:rsidR="003466CA">
              <w:rPr>
                <w:b/>
                <w:bCs/>
                <w:szCs w:val="24"/>
                <w:lang w:eastAsia="en-ID"/>
              </w:rPr>
              <w:t>7</w:t>
            </w:r>
          </w:p>
        </w:tc>
        <w:tc>
          <w:tcPr>
            <w:tcW w:w="1799" w:type="dxa"/>
            <w:noWrap/>
            <w:hideMark/>
          </w:tcPr>
          <w:p w:rsidR="00F41A2D" w:rsidRDefault="00F41A2D">
            <w:pPr>
              <w:jc w:val="center"/>
              <w:rPr>
                <w:b/>
                <w:szCs w:val="24"/>
                <w:lang w:eastAsia="en-ID"/>
              </w:rPr>
            </w:pPr>
            <w:r>
              <w:rPr>
                <w:b/>
                <w:szCs w:val="24"/>
                <w:lang w:eastAsia="en-ID"/>
              </w:rPr>
              <w:t>Hipotesis Diterima</w:t>
            </w:r>
          </w:p>
        </w:tc>
      </w:tr>
      <w:tr w:rsidR="00F41A2D" w:rsidTr="003C746F">
        <w:trPr>
          <w:trHeight w:val="316"/>
          <w:jc w:val="center"/>
        </w:trPr>
        <w:tc>
          <w:tcPr>
            <w:tcW w:w="1096" w:type="dxa"/>
            <w:tcBorders>
              <w:top w:val="nil"/>
              <w:left w:val="nil"/>
              <w:bottom w:val="single" w:sz="4" w:space="0" w:color="auto"/>
              <w:right w:val="nil"/>
            </w:tcBorders>
            <w:noWrap/>
            <w:hideMark/>
          </w:tcPr>
          <w:p w:rsidR="00F41A2D" w:rsidRDefault="00F41A2D">
            <w:pPr>
              <w:jc w:val="center"/>
              <w:rPr>
                <w:color w:val="000000"/>
                <w:szCs w:val="24"/>
                <w:lang w:eastAsia="en-ID"/>
              </w:rPr>
            </w:pPr>
            <w:r>
              <w:rPr>
                <w:color w:val="000000"/>
                <w:szCs w:val="24"/>
                <w:lang w:eastAsia="en-ID"/>
              </w:rPr>
              <w:t>Hipotesis 5</w:t>
            </w:r>
          </w:p>
        </w:tc>
        <w:tc>
          <w:tcPr>
            <w:tcW w:w="3437" w:type="dxa"/>
            <w:tcBorders>
              <w:top w:val="nil"/>
              <w:left w:val="nil"/>
              <w:bottom w:val="single" w:sz="4" w:space="0" w:color="auto"/>
              <w:right w:val="nil"/>
            </w:tcBorders>
            <w:noWrap/>
            <w:hideMark/>
          </w:tcPr>
          <w:p w:rsidR="00F41A2D" w:rsidRDefault="00F41A2D">
            <w:pPr>
              <w:jc w:val="center"/>
              <w:rPr>
                <w:color w:val="000000"/>
                <w:szCs w:val="24"/>
                <w:lang w:eastAsia="en-ID"/>
              </w:rPr>
            </w:pPr>
            <w:r>
              <w:rPr>
                <w:color w:val="000000"/>
                <w:szCs w:val="24"/>
                <w:lang w:eastAsia="en-ID"/>
              </w:rPr>
              <w:t>Keamanan -&gt; Keputusan Wisatawan Generasi Z</w:t>
            </w:r>
          </w:p>
        </w:tc>
        <w:tc>
          <w:tcPr>
            <w:tcW w:w="1003" w:type="dxa"/>
            <w:tcBorders>
              <w:top w:val="nil"/>
              <w:left w:val="nil"/>
              <w:bottom w:val="single" w:sz="4" w:space="0" w:color="auto"/>
              <w:right w:val="nil"/>
            </w:tcBorders>
            <w:noWrap/>
            <w:hideMark/>
          </w:tcPr>
          <w:p w:rsidR="00F41A2D" w:rsidRPr="003466CA" w:rsidRDefault="00F41A2D" w:rsidP="00F41A2D">
            <w:pPr>
              <w:jc w:val="center"/>
              <w:rPr>
                <w:b/>
                <w:color w:val="000000"/>
                <w:szCs w:val="22"/>
              </w:rPr>
            </w:pPr>
            <w:r w:rsidRPr="003466CA">
              <w:rPr>
                <w:b/>
                <w:color w:val="000000"/>
                <w:szCs w:val="22"/>
              </w:rPr>
              <w:t>2.050</w:t>
            </w:r>
          </w:p>
          <w:p w:rsidR="00F41A2D" w:rsidRPr="003466CA" w:rsidRDefault="00F41A2D">
            <w:pPr>
              <w:jc w:val="center"/>
              <w:rPr>
                <w:b/>
                <w:bCs/>
                <w:color w:val="000000"/>
                <w:szCs w:val="24"/>
                <w:lang w:eastAsia="en-ID"/>
              </w:rPr>
            </w:pPr>
          </w:p>
        </w:tc>
        <w:tc>
          <w:tcPr>
            <w:tcW w:w="831" w:type="dxa"/>
            <w:tcBorders>
              <w:top w:val="nil"/>
              <w:left w:val="nil"/>
              <w:bottom w:val="single" w:sz="4" w:space="0" w:color="auto"/>
              <w:right w:val="nil"/>
            </w:tcBorders>
            <w:noWrap/>
            <w:hideMark/>
          </w:tcPr>
          <w:p w:rsidR="00F41A2D" w:rsidRDefault="00F41A2D">
            <w:pPr>
              <w:jc w:val="center"/>
              <w:rPr>
                <w:b/>
                <w:bCs/>
                <w:szCs w:val="24"/>
                <w:lang w:eastAsia="en-ID"/>
              </w:rPr>
            </w:pPr>
            <w:r>
              <w:rPr>
                <w:b/>
                <w:bCs/>
                <w:szCs w:val="24"/>
                <w:lang w:eastAsia="en-ID"/>
              </w:rPr>
              <w:t>1,99</w:t>
            </w:r>
            <w:r w:rsidR="003466CA">
              <w:rPr>
                <w:b/>
                <w:bCs/>
                <w:szCs w:val="24"/>
                <w:lang w:eastAsia="en-ID"/>
              </w:rPr>
              <w:t>7</w:t>
            </w:r>
          </w:p>
        </w:tc>
        <w:tc>
          <w:tcPr>
            <w:tcW w:w="1799" w:type="dxa"/>
            <w:tcBorders>
              <w:top w:val="nil"/>
              <w:left w:val="nil"/>
              <w:bottom w:val="single" w:sz="4" w:space="0" w:color="auto"/>
              <w:right w:val="nil"/>
            </w:tcBorders>
            <w:noWrap/>
            <w:hideMark/>
          </w:tcPr>
          <w:p w:rsidR="00F41A2D" w:rsidRDefault="00F41A2D">
            <w:pPr>
              <w:jc w:val="center"/>
              <w:rPr>
                <w:b/>
                <w:szCs w:val="24"/>
                <w:lang w:eastAsia="en-ID"/>
              </w:rPr>
            </w:pPr>
            <w:r>
              <w:rPr>
                <w:b/>
                <w:szCs w:val="24"/>
                <w:lang w:eastAsia="en-ID"/>
              </w:rPr>
              <w:t xml:space="preserve">Hipotesis </w:t>
            </w:r>
            <w:r w:rsidR="003466CA">
              <w:rPr>
                <w:b/>
                <w:szCs w:val="24"/>
                <w:lang w:eastAsia="en-ID"/>
              </w:rPr>
              <w:t>Diterima</w:t>
            </w:r>
          </w:p>
        </w:tc>
      </w:tr>
    </w:tbl>
    <w:p w:rsidR="000942A1" w:rsidRPr="00B252FC" w:rsidRDefault="000942A1" w:rsidP="000942A1">
      <w:pPr>
        <w:jc w:val="both"/>
        <w:rPr>
          <w:noProof/>
          <w:szCs w:val="22"/>
        </w:rPr>
      </w:pPr>
      <w:r w:rsidRPr="00B252FC">
        <w:rPr>
          <w:noProof/>
          <w:szCs w:val="22"/>
        </w:rPr>
        <w:t>Sumber: Data diolah dengan SmartPLS 3 (2023)</w:t>
      </w:r>
    </w:p>
    <w:p w:rsidR="007A3CE0" w:rsidRPr="006266EF" w:rsidRDefault="000942A1" w:rsidP="003C746F">
      <w:pPr>
        <w:spacing w:after="240"/>
        <w:ind w:firstLine="360"/>
        <w:jc w:val="both"/>
        <w:rPr>
          <w:szCs w:val="22"/>
        </w:rPr>
      </w:pPr>
      <w:r>
        <w:rPr>
          <w:szCs w:val="22"/>
        </w:rPr>
        <w:t xml:space="preserve">Dapat diketahui bahwa variabel lokasi terhadap keputusan wisatawan generasi Z tidak berpengaruh secara signifikan, variabel promosi terhadap keputusan generasi Z juga tidak berpengaruh secara signifikan, </w:t>
      </w:r>
      <w:r w:rsidR="00940343">
        <w:rPr>
          <w:szCs w:val="22"/>
        </w:rPr>
        <w:t>variabel fasilitas terhadap keputusan generasi Z juga tidak berpengaruh secara signifikan, variabel aksesibiltas terhadap keputusan wisatawan generasi Z berpengaruh secara signifikan, dan variabel keamanan terhadap keputusan wisatawan generasi Z juga berpengaruh secara signifikan.</w:t>
      </w:r>
    </w:p>
    <w:p w:rsidR="00670614" w:rsidRDefault="00F60331" w:rsidP="00F60331">
      <w:pPr>
        <w:pStyle w:val="Heading2"/>
        <w:rPr>
          <w:i/>
          <w:lang w:val="id-ID"/>
        </w:rPr>
      </w:pPr>
      <w:r>
        <w:t xml:space="preserve">3.3 </w:t>
      </w:r>
      <w:r w:rsidR="00670614" w:rsidRPr="004B7814">
        <w:rPr>
          <w:lang w:val="id-ID"/>
        </w:rPr>
        <w:t>Pembahasan</w:t>
      </w:r>
    </w:p>
    <w:p w:rsidR="00D63FCE" w:rsidRPr="00D63FCE" w:rsidRDefault="00D63FCE" w:rsidP="00D63FCE">
      <w:pPr>
        <w:pStyle w:val="Heading2"/>
        <w:ind w:firstLine="360"/>
        <w:rPr>
          <w:szCs w:val="22"/>
        </w:rPr>
      </w:pPr>
      <w:r w:rsidRPr="00D63FCE">
        <w:rPr>
          <w:szCs w:val="22"/>
        </w:rPr>
        <w:t>3.</w:t>
      </w:r>
      <w:r w:rsidR="00F60331">
        <w:rPr>
          <w:szCs w:val="22"/>
        </w:rPr>
        <w:t>3</w:t>
      </w:r>
      <w:r w:rsidRPr="00D63FCE">
        <w:rPr>
          <w:szCs w:val="22"/>
        </w:rPr>
        <w:t>.1 Pengaruh Lokasi Terhadap Keputusan Wisatawan</w:t>
      </w:r>
    </w:p>
    <w:p w:rsidR="003B3FE1" w:rsidRDefault="00D63FCE" w:rsidP="003B3FE1">
      <w:pPr>
        <w:ind w:firstLine="680"/>
        <w:jc w:val="both"/>
        <w:rPr>
          <w:szCs w:val="22"/>
        </w:rPr>
      </w:pPr>
      <w:r w:rsidRPr="00D63FCE">
        <w:rPr>
          <w:szCs w:val="22"/>
        </w:rPr>
        <w:t xml:space="preserve">Berdasarkan hipotesis diketahui bahwa Lokasi </w:t>
      </w:r>
      <w:r w:rsidR="00940343">
        <w:rPr>
          <w:szCs w:val="22"/>
        </w:rPr>
        <w:t xml:space="preserve">tidak </w:t>
      </w:r>
      <w:r w:rsidRPr="00D63FCE">
        <w:rPr>
          <w:szCs w:val="22"/>
        </w:rPr>
        <w:t>berpengaruh yang siginifikan terhadap keputusan wisatawan</w:t>
      </w:r>
      <w:r w:rsidR="00940343">
        <w:rPr>
          <w:szCs w:val="22"/>
        </w:rPr>
        <w:t xml:space="preserve"> generasi Z</w:t>
      </w:r>
      <w:r w:rsidRPr="00D63FCE">
        <w:rPr>
          <w:szCs w:val="22"/>
        </w:rPr>
        <w:t>. Hasil output Path Coefficient menunjukkan bahwa nilai t hitung konstruk 1,99</w:t>
      </w:r>
      <w:r w:rsidR="00940343">
        <w:rPr>
          <w:szCs w:val="22"/>
        </w:rPr>
        <w:t>7</w:t>
      </w:r>
      <w:r w:rsidRPr="00D63FCE">
        <w:rPr>
          <w:szCs w:val="22"/>
        </w:rPr>
        <w:t xml:space="preserve"> yaitu </w:t>
      </w:r>
      <w:r w:rsidR="00940343">
        <w:rPr>
          <w:szCs w:val="22"/>
        </w:rPr>
        <w:t>1.703</w:t>
      </w:r>
      <w:r w:rsidRPr="00D63FCE">
        <w:rPr>
          <w:szCs w:val="22"/>
        </w:rPr>
        <w:t xml:space="preserve"> Artinya H_a dit</w:t>
      </w:r>
      <w:r w:rsidR="00940343">
        <w:rPr>
          <w:szCs w:val="22"/>
        </w:rPr>
        <w:t>olak</w:t>
      </w:r>
      <w:r w:rsidRPr="00D63FCE">
        <w:rPr>
          <w:szCs w:val="22"/>
        </w:rPr>
        <w:t xml:space="preserve"> H_0 dit</w:t>
      </w:r>
      <w:r w:rsidR="00940343">
        <w:rPr>
          <w:szCs w:val="22"/>
        </w:rPr>
        <w:t>erima</w:t>
      </w:r>
      <w:r w:rsidRPr="00D63FCE">
        <w:rPr>
          <w:szCs w:val="22"/>
        </w:rPr>
        <w:t xml:space="preserve">. </w:t>
      </w:r>
    </w:p>
    <w:p w:rsidR="003B3FE1" w:rsidRDefault="003B3FE1" w:rsidP="003B3FE1">
      <w:pPr>
        <w:ind w:firstLine="680"/>
        <w:jc w:val="both"/>
        <w:rPr>
          <w:rFonts w:asciiTheme="majorBidi" w:eastAsiaTheme="minorEastAsia" w:hAnsiTheme="majorBidi" w:cstheme="majorBidi"/>
          <w:color w:val="000000" w:themeColor="text1"/>
          <w:szCs w:val="24"/>
        </w:rPr>
      </w:pPr>
      <w:r>
        <w:t xml:space="preserve">Penelitian sebelumnya </w:t>
      </w:r>
      <w:r>
        <w:fldChar w:fldCharType="begin" w:fldLock="1"/>
      </w:r>
      <w:r w:rsidR="00E768CF">
        <w:instrText>ADDIN CSL_CITATION {"citationItems":[{"id":"ITEM-1","itemData":{"ISSN":"2303-1174","abstract":"Natural resources that are well managed can be used as potential to prosper the people and advance the Indonesian people. These natural resources can be developed in the field of tourism. Over time, tourism in Indonesia has now grown and developed well. The purpose of this study was to determine the effect of location, price perception, tourist attractiveness on tourist visiting decisions. The sampling method uses accidental sampling, which uses the existing sample when the study was conducted, the sample used was 99 respondents who were tourists visiting the Lake Linow tourist attraction. The data analysis motive used is multiple linear regression analysis, hypothesis testing using the f test and t test. These results indicate that location variables, price perceptions, and tourist attractiveness if carried out together simultaneously have a significant effect on tourist visiting decisions. The results of the t test show that location does not have a significant effect on tourist visiting decisions, while price perceptions and tourist attraction have a significant effect on tourist visiting decisions. For the attractions of Lake Linow, it always creates a safe and comfortable location, fixes prices according to the benefits of the product, increasing the attractiveness of diverse and varied attractions in order to attract the attention of consumers to visit these attractions.","author":[{"dropping-particle":"","family":"Lebu","given":"Christy F. K","non-dropping-particle":"","parse-names":false,"suffix":""},{"dropping-particle":"","family":"Mandey","given":"Silvya L.","non-dropping-particle":"","parse-names":false,"suffix":""},{"dropping-particle":"","family":"Wenas","given":"Rudy S.","non-dropping-particle":"","parse-names":false,"suffix":""}],"container-title":"Jurnal EMBA","id":"ITEM-1","issue":"4","issued":{"date-parts":[["2019"]]},"page":"5505-5513","title":"Pengaruh Lokasi, Persepsi Harga Dan Daya Tarik Wisata Terhadap Keputusan Berkunjung Wisatawan Di Objek Wisata Danau Linow","type":"article-journal","volume":"7"},"uris":["http://www.mendeley.com/documents/?uuid=ef22f5b3-bc6d-4700-9eab-54c540b718a5"]}],"mendeley":{"formattedCitation":"(Lebu, Mandey and Wenas, 2019)","plainTextFormattedCitation":"(Lebu, Mandey and Wenas, 2019)","previouslyFormattedCitation":"(Lebu et al., 2019)"},"properties":{"noteIndex":0},"schema":"https://github.com/citation-style-language/schema/raw/master/csl-citation.json"}</w:instrText>
      </w:r>
      <w:r>
        <w:fldChar w:fldCharType="separate"/>
      </w:r>
      <w:r w:rsidR="00E768CF" w:rsidRPr="00E768CF">
        <w:rPr>
          <w:noProof/>
        </w:rPr>
        <w:t>(Lebu, Mandey and Wenas, 2019)</w:t>
      </w:r>
      <w:r>
        <w:fldChar w:fldCharType="end"/>
      </w:r>
      <w:r>
        <w:t xml:space="preserve"> </w:t>
      </w:r>
      <w:r>
        <w:rPr>
          <w:rFonts w:asciiTheme="majorBidi" w:eastAsiaTheme="minorEastAsia" w:hAnsiTheme="majorBidi" w:cstheme="majorBidi"/>
          <w:color w:val="000000" w:themeColor="text1"/>
          <w:szCs w:val="24"/>
        </w:rPr>
        <w:t xml:space="preserve">sejalan dengan penelitian ini. Hasil penelitian sebelumnya menunjukkan </w:t>
      </w:r>
      <w:r w:rsidRPr="002307EE">
        <w:rPr>
          <w:rFonts w:asciiTheme="majorBidi" w:eastAsiaTheme="minorEastAsia" w:hAnsiTheme="majorBidi" w:cstheme="majorBidi"/>
          <w:color w:val="000000" w:themeColor="text1"/>
          <w:szCs w:val="24"/>
        </w:rPr>
        <w:t>Untuk variabel Lokasi diperoleh angka thitung 1.735 &lt; tabel sebesar 1.98498 dan taraf signifikan lebih besar dari = 0.05 yaitu sebesar 0.086 dengan demikian H2 ditolak artinya tidak ada pengaruh yang signifikan dari lokasi terhadap keputusan berkunjung.</w:t>
      </w:r>
    </w:p>
    <w:p w:rsidR="003B3FE1" w:rsidRDefault="003B3FE1" w:rsidP="003B3FE1">
      <w:pPr>
        <w:ind w:firstLine="680"/>
        <w:jc w:val="both"/>
        <w:rPr>
          <w:rFonts w:asciiTheme="majorBidi" w:hAnsiTheme="majorBidi" w:cstheme="majorBidi"/>
          <w:szCs w:val="24"/>
        </w:rPr>
      </w:pPr>
      <w:r>
        <w:t xml:space="preserve">Namun </w:t>
      </w:r>
      <w:r>
        <w:rPr>
          <w:rFonts w:asciiTheme="majorBidi" w:hAnsiTheme="majorBidi" w:cstheme="majorBidi"/>
          <w:szCs w:val="24"/>
        </w:rPr>
        <w:t xml:space="preserve">Penelitian ini bertolak belakang dengan penelitian terdahulu dimana penelitian yang dilakukan oleh </w:t>
      </w:r>
      <w:r>
        <w:rPr>
          <w:rFonts w:asciiTheme="majorBidi" w:hAnsiTheme="majorBidi" w:cstheme="majorBidi"/>
          <w:szCs w:val="24"/>
        </w:rPr>
        <w:fldChar w:fldCharType="begin" w:fldLock="1"/>
      </w:r>
      <w:r w:rsidR="00E768CF">
        <w:rPr>
          <w:rFonts w:asciiTheme="majorBidi" w:hAnsiTheme="majorBidi" w:cstheme="majorBidi"/>
          <w:szCs w:val="24"/>
        </w:rPr>
        <w:instrText>ADDIN CSL_CITATION {"citationItems":[{"id":"ITEM-1","itemData":{"abstract":"… Tujuan pemasaran adalah mengetahui dan memahami … Kekuatan asosiasi merek (strength of brand association) … Ketertarikan asosiasi merek (favorability of brand association) …","author":[{"dropping-particle":"","family":"Priyanto","given":"Agus","non-dropping-particle":"","parse-names":false,"suffix":""},{"dropping-particle":"","family":"Zufriadi","given":"","non-dropping-particle":"","parse-names":false,"suffix":""}],"container-title":"Jurnal Ekonomi dan Manajemen STIE Pertiba Pangkal pinang","id":"ITEM-1","issue":"1","issued":{"date-parts":[["2021"]]},"page":"127-137","title":"Pengaruh Lokasi, Promosi dan Brand Image terhadap Keputusan wisatwaan Lokal Untuk berkunjung ke Pantai Tanjung Kerasak Des Pasir Putih Toboali","type":"article-journal","volume":"7"},"uris":["http://www.mendeley.com/documents/?uuid=8078deef-9bb5-4013-8db0-dc224a0a386e"]}],"mendeley":{"formattedCitation":"(Priyanto and Zufriadi, 2021)","plainTextFormattedCitation":"(Priyanto and Zufriadi, 2021)","previouslyFormattedCitation":"(Priyanto &amp; Zufriadi, 2021)"},"properties":{"noteIndex":0},"schema":"https://github.com/citation-style-language/schema/raw/master/csl-citation.json"}</w:instrText>
      </w:r>
      <w:r>
        <w:rPr>
          <w:rFonts w:asciiTheme="majorBidi" w:hAnsiTheme="majorBidi" w:cstheme="majorBidi"/>
          <w:szCs w:val="24"/>
        </w:rPr>
        <w:fldChar w:fldCharType="separate"/>
      </w:r>
      <w:r w:rsidR="00E768CF" w:rsidRPr="00E768CF">
        <w:rPr>
          <w:rFonts w:asciiTheme="majorBidi" w:hAnsiTheme="majorBidi" w:cstheme="majorBidi"/>
          <w:noProof/>
          <w:szCs w:val="24"/>
        </w:rPr>
        <w:t>(Priyanto and Zufriadi, 2021)</w:t>
      </w:r>
      <w:r>
        <w:rPr>
          <w:rFonts w:asciiTheme="majorBidi" w:hAnsiTheme="majorBidi" w:cstheme="majorBidi"/>
          <w:szCs w:val="24"/>
        </w:rPr>
        <w:fldChar w:fldCharType="end"/>
      </w:r>
      <w:r>
        <w:rPr>
          <w:rFonts w:asciiTheme="majorBidi" w:hAnsiTheme="majorBidi" w:cstheme="majorBidi"/>
          <w:szCs w:val="24"/>
        </w:rPr>
        <w:t xml:space="preserve"> dimana hasil dari penelitian tersebut menunjukkan </w:t>
      </w:r>
      <w:r w:rsidRPr="00967350">
        <w:rPr>
          <w:rFonts w:asciiTheme="majorBidi" w:hAnsiTheme="majorBidi" w:cstheme="majorBidi"/>
          <w:szCs w:val="24"/>
        </w:rPr>
        <w:t>hasil regresi pada tabel 4.27 di atas diperoleh nilai t- hitung variabel lokasi (3.393) &gt; nilai t tabel (1.984) atau signifikan 0,001 &lt; 0,05 maka Ho ditolak dan H2 diterima. Artinya secara parsial variabel lokasi terbukti mempunyai pengaruh terhadap keputusan berkunjung.</w:t>
      </w:r>
    </w:p>
    <w:p w:rsidR="00940343" w:rsidRPr="004E3DB6" w:rsidRDefault="003B3FE1" w:rsidP="003B3FE1">
      <w:pPr>
        <w:spacing w:after="240"/>
        <w:ind w:firstLine="360"/>
        <w:jc w:val="both"/>
        <w:rPr>
          <w:szCs w:val="22"/>
        </w:rPr>
      </w:pPr>
      <w:r w:rsidRPr="007279AC">
        <w:rPr>
          <w:lang w:val="en"/>
        </w:rPr>
        <w:t>Lokasi pariwisata merupakan tempat yang sediakan bermacam kegiatan serta sarana yang menarik untuk turis, semacam wisata alam, wisata budaya, wisata kuliner, wisata belanja, serta sebagainya. Tujuan dari posisi pariwisata merupakan buat membagikan pengalaman yang mengasyikkan serta memuaskan untuk turis, dan buat tingkatkan ekonomi wilayah yang bersangkutan lewat pariwisata.</w:t>
      </w:r>
      <w:r>
        <w:rPr>
          <w:lang w:val="en"/>
        </w:rPr>
        <w:t xml:space="preserve"> </w:t>
      </w:r>
      <w:r w:rsidRPr="007279AC">
        <w:rPr>
          <w:lang w:val="en"/>
        </w:rPr>
        <w:fldChar w:fldCharType="begin" w:fldLock="1"/>
      </w:r>
      <w:r>
        <w:rPr>
          <w:lang w:val="en"/>
        </w:rPr>
        <w:instrText>ADDIN CSL_CITATION {"citationItems":[{"id":"ITEM-1","itemData":{"ISSN":"2407-3903","abstract":"… Suatu definisi yang lain adalah hasil semlok (seminar dan lokakarya) di Semarang tahun 1988 … Diagram aktivitas pelayanan untuk menerangkan alur dari aktifitas menu pelayanan …","author":[{"dropping-particle":"","family":"Danny","given":"Muhtajuddin","non-dropping-particle":"","parse-names":false,"suffix":""}],"container-title":"Jurnal SIGMA","id":"ITEM-1","issue":"1","issued":{"date-parts":[["2018"]]},"page":"33-42","title":"Sistem Informasi Geografi Pariwisata Kabupaten Karanganyar Berbasis Android","type":"article-journal","volume":"8"},"uris":["http://www.mendeley.com/documents/?uuid=5357f1ec-40ff-4859-a8e9-4bd4f2c90b78","http://www.mendeley.com/documents/?uuid=547ef70b-aa6b-435c-884b-bf91a38d5e20"]}],"mendeley":{"formattedCitation":"(Danny, 2018)","plainTextFormattedCitation":"(Danny, 2018)","previouslyFormattedCitation":"(Danny, 2018)"},"properties":{"noteIndex":0},"schema":"https://github.com/citation-style-language/schema/raw/master/csl-citation.json"}</w:instrText>
      </w:r>
      <w:r w:rsidRPr="007279AC">
        <w:rPr>
          <w:lang w:val="en"/>
        </w:rPr>
        <w:fldChar w:fldCharType="separate"/>
      </w:r>
      <w:r w:rsidRPr="00013033">
        <w:rPr>
          <w:noProof/>
          <w:lang w:val="en"/>
        </w:rPr>
        <w:t>(Danny, 2018)</w:t>
      </w:r>
      <w:r w:rsidRPr="007279AC">
        <w:rPr>
          <w:lang w:val="en"/>
        </w:rPr>
        <w:fldChar w:fldCharType="end"/>
      </w:r>
    </w:p>
    <w:p w:rsidR="00D63FCE" w:rsidRDefault="00D63FCE" w:rsidP="004E3DB6">
      <w:pPr>
        <w:pStyle w:val="Heading3"/>
        <w:ind w:left="709" w:hanging="426"/>
        <w:rPr>
          <w:szCs w:val="22"/>
        </w:rPr>
      </w:pPr>
      <w:r w:rsidRPr="00D63FCE">
        <w:rPr>
          <w:szCs w:val="22"/>
        </w:rPr>
        <w:t>3.</w:t>
      </w:r>
      <w:r w:rsidR="00F60331">
        <w:rPr>
          <w:szCs w:val="22"/>
        </w:rPr>
        <w:t>3</w:t>
      </w:r>
      <w:r w:rsidRPr="00D63FCE">
        <w:rPr>
          <w:szCs w:val="22"/>
        </w:rPr>
        <w:t xml:space="preserve">.2 </w:t>
      </w:r>
      <w:r w:rsidRPr="006152E1">
        <w:t>Pengaruh Promosi Terhadap Keputusan Wisatawan</w:t>
      </w:r>
    </w:p>
    <w:p w:rsidR="003B3FE1" w:rsidRDefault="00BA7537" w:rsidP="003B3FE1">
      <w:pPr>
        <w:ind w:firstLine="680"/>
        <w:jc w:val="both"/>
        <w:rPr>
          <w:rFonts w:asciiTheme="majorBidi" w:eastAsiaTheme="minorEastAsia" w:hAnsiTheme="majorBidi" w:cstheme="majorBidi"/>
          <w:color w:val="000000" w:themeColor="text1"/>
          <w:szCs w:val="24"/>
        </w:rPr>
      </w:pPr>
      <w:r w:rsidRPr="00BA7537">
        <w:rPr>
          <w:szCs w:val="22"/>
        </w:rPr>
        <w:t>Berdasarkan hipotesis diketahui bahwa Promosi tidak  berpengaruh yang siginifikan terhadap keputusan wisatawan</w:t>
      </w:r>
      <w:r w:rsidR="00940343">
        <w:rPr>
          <w:szCs w:val="22"/>
        </w:rPr>
        <w:t xml:space="preserve"> generasi Z</w:t>
      </w:r>
      <w:r w:rsidRPr="00BA7537">
        <w:rPr>
          <w:szCs w:val="22"/>
        </w:rPr>
        <w:t>. Hasil output Path Coefficient menunjukkan bahwa nilai t hitung konstruk 1,99</w:t>
      </w:r>
      <w:r w:rsidR="00940343">
        <w:rPr>
          <w:szCs w:val="22"/>
        </w:rPr>
        <w:t>7</w:t>
      </w:r>
      <w:r w:rsidRPr="00BA7537">
        <w:rPr>
          <w:szCs w:val="22"/>
        </w:rPr>
        <w:t xml:space="preserve"> yaitu </w:t>
      </w:r>
      <w:r w:rsidR="00940343" w:rsidRPr="00940343">
        <w:rPr>
          <w:szCs w:val="22"/>
        </w:rPr>
        <w:t>0.821</w:t>
      </w:r>
      <w:r w:rsidR="00940343">
        <w:rPr>
          <w:szCs w:val="22"/>
        </w:rPr>
        <w:t xml:space="preserve"> </w:t>
      </w:r>
      <w:r w:rsidRPr="00BA7537">
        <w:rPr>
          <w:szCs w:val="22"/>
        </w:rPr>
        <w:t>Artinya H_a ditolak H_0 diterima.</w:t>
      </w:r>
      <w:r w:rsidR="003B3FE1">
        <w:rPr>
          <w:szCs w:val="22"/>
        </w:rPr>
        <w:t xml:space="preserve"> </w:t>
      </w:r>
      <w:r w:rsidR="003B3FE1">
        <w:t xml:space="preserve">Penelitian sebelumnya </w:t>
      </w:r>
      <w:r w:rsidR="003B3FE1">
        <w:fldChar w:fldCharType="begin" w:fldLock="1"/>
      </w:r>
      <w:r w:rsidR="00E768CF">
        <w:instrText>ADDIN CSL_CITATION {"citationItems":[{"id":"ITEM-1","itemData":{"DOI":"10.24036/jkpbp.v1i2.6772","abstract":"Penelitian yang dilakukan bertujuan untuk menjelaskan dan mengetahui pengaruh promosi terhadap keputusan berkunjung wisatawan ke objek wisata Green House Lezatta. Penelitian ini tergolong kepada penelitian asosiatif kausal. Sampel diambil dari wisatawan yang berkunjung ke objek wisata Green House Lezatta. Sampel penelitian diambil menggunakan teknik purposive sampling, serta sampel berjumlah 98 orang responden. Data dikumpulkan dengan menyebarkan angket yang sudah disusun kemudian diberikan kepada responden yang telah diuji terlebih dahulu validitas serta reliabilitasnya.\r Dari hasil penelitian dapat disimpulkan:  (1) Promosi berada pada golongan kurang setuju (53%), (2) Keputusan berkunjung berada pada golongan setuju (49%), (3) Hasil uji hipotesis regresi linear sederhana  didapatkan F hitung 27.060 dengan signifikansi 0,00&lt;0,05 maka variabel promosi dapat menjelaskan  keputusan berkunjung secara signifikan, Dan diperoleh R square senilai 0.220 yang artinya pengaruh variabel promosi terhadap variabel keputusan berkunjung adalah sebanyak 22% dan sisanya 78% faktor lain yang mempengaruhinya\r Penelitian yang dilakukan bertujuan untuk menjelaskan dan mengetahui pengaruh promosi terhadap keputusan berkunjung wisatawan ke objek wisata Green House Lezatta. Penelitian ini tergolong kepada penelitian asosiatif kausal. Sampel diambil dari wisatawan yang berkunjung ke objek wisata Green House Lezatta. Sampel penelitian diambil menggunakan teknik purposive sampling, serta sampel berjumlah 98 orang responden. Data dikumpulkan dengan menyebarkan angket yang sudah disusun kemudian diberikan kepada responden yang telah diuji terlebih dahulu validitas serta reliabilitasnya.\r Dari hasil penelitian dapat disimpulkan:  (1) Promosi berada pada golongan kurang setuju (53%), (2) Keputusan berkunjung berada pada golongan setuju (49%), (3) Hasil uji hipotesis regresi linear sederhana  didapatkan F hitung 27.060 dengan signifikansi 0,00&lt;0,05 maka variabel promosi dapat menjelaskan  keputusan berkunjung secara signifikan, Dan diperoleh R square senilai 0.220 yang artinya pengaruh variabel promosi terhadap variabel keputusan berkunjung adalah sebanyak 22% dan sisanya 78% faktor lain yang mempengaruhinya","author":[{"dropping-particle":"","family":"Sari","given":"Filma","non-dropping-particle":"","parse-names":false,"suffix":""},{"dropping-particle":"","family":"Suyuthie","given":"Hijriyantomi","non-dropping-particle":"","parse-names":false,"suffix":""}],"container-title":"Jurnal Kajian Pariwisata Dan Bisnis Perhotelan","id":"ITEM-1","issue":"2","issued":{"date-parts":[["2020"]]},"page":"72-76","title":"Pengaruh Promosi Terhadap Keputusan Berkunjung Wisatawan Ke Objek Wisata Green House Lezatta Kabupaten Agam","type":"article-journal","volume":"1"},"uris":["http://www.mendeley.com/documents/?uuid=c70c8764-4e31-4314-b6c5-ffe4ae6f0a12"]}],"mendeley":{"formattedCitation":"(Sari and Suyuthie, 2020)","plainTextFormattedCitation":"(Sari and Suyuthie, 2020)","previouslyFormattedCitation":"(Sari &amp; Suyuthie, 2020)"},"properties":{"noteIndex":0},"schema":"https://github.com/citation-style-language/schema/raw/master/csl-citation.json"}</w:instrText>
      </w:r>
      <w:r w:rsidR="003B3FE1">
        <w:fldChar w:fldCharType="separate"/>
      </w:r>
      <w:r w:rsidR="00E768CF" w:rsidRPr="00E768CF">
        <w:rPr>
          <w:noProof/>
        </w:rPr>
        <w:t>(Sari and Suyuthie, 2020)</w:t>
      </w:r>
      <w:r w:rsidR="003B3FE1">
        <w:fldChar w:fldCharType="end"/>
      </w:r>
      <w:r w:rsidR="003B3FE1">
        <w:t xml:space="preserve"> </w:t>
      </w:r>
      <w:r w:rsidR="003B3FE1">
        <w:rPr>
          <w:rFonts w:asciiTheme="majorBidi" w:eastAsiaTheme="minorEastAsia" w:hAnsiTheme="majorBidi" w:cstheme="majorBidi"/>
          <w:color w:val="000000" w:themeColor="text1"/>
          <w:szCs w:val="24"/>
        </w:rPr>
        <w:t>tidak sejalan dengan penelitian ini. Hasil penelitian sebelumnya menunjukkan</w:t>
      </w:r>
      <w:r w:rsidR="003B3FE1" w:rsidRPr="00B50CBB">
        <w:rPr>
          <w:rFonts w:asciiTheme="majorBidi" w:eastAsiaTheme="minorEastAsia" w:hAnsiTheme="majorBidi" w:cstheme="majorBidi"/>
          <w:color w:val="000000" w:themeColor="text1"/>
          <w:szCs w:val="24"/>
        </w:rPr>
        <w:t xml:space="preserve"> nilai F hitung 27.060 dengan nilai signifikansi 0.00&lt;0.05 dimana variabel promosi menjelaskan variabel keputusan berkunjung secara signifikan. Maka dapat ditarik kesimpulan bahwa variabel promosi mempengaruhi variabel keputusan berkunjung, dan Sedangkan koefisien regresi senilai 0.528 dengan taraf signifikan 0.00&lt;0.05 mengandung arti bahwa setiap peningkatan sebesar 1 satuan promosi akan meningkatkan 0.528 satuan keputusan berkunjung. Nilai R Square 0,220 maka besaran kontribusi pengaruh promosi terhadap keputusan berkunjung sebanyak 22 %.</w:t>
      </w:r>
      <w:r w:rsidR="003B3FE1">
        <w:rPr>
          <w:rFonts w:asciiTheme="majorBidi" w:eastAsiaTheme="minorEastAsia" w:hAnsiTheme="majorBidi" w:cstheme="majorBidi"/>
          <w:color w:val="000000" w:themeColor="text1"/>
          <w:szCs w:val="24"/>
        </w:rPr>
        <w:t xml:space="preserve"> Begitu juga dengan hasil penelitian yang dilakukan oleh </w:t>
      </w:r>
      <w:r w:rsidR="003B3FE1">
        <w:rPr>
          <w:rFonts w:asciiTheme="majorBidi" w:eastAsiaTheme="minorEastAsia" w:hAnsiTheme="majorBidi" w:cstheme="majorBidi"/>
          <w:color w:val="000000" w:themeColor="text1"/>
          <w:szCs w:val="24"/>
        </w:rPr>
        <w:fldChar w:fldCharType="begin" w:fldLock="1"/>
      </w:r>
      <w:r w:rsidR="00E768CF">
        <w:rPr>
          <w:rFonts w:asciiTheme="majorBidi" w:eastAsiaTheme="minorEastAsia" w:hAnsiTheme="majorBidi" w:cstheme="majorBidi"/>
          <w:color w:val="000000" w:themeColor="text1"/>
          <w:szCs w:val="24"/>
        </w:rPr>
        <w:instrText>ADDIN CSL_CITATION {"citationItems":[{"id":"ITEM-1","itemData":{"abstract":"… Tujuan pemasaran adalah mengetahui dan memahami … Kekuatan asosiasi merek (strength of brand association) … Ketertarikan asosiasi merek (favorability of brand association) …","author":[{"dropping-particle":"","family":"Priyanto","given":"Agus","non-dropping-particle":"","parse-names":false,"suffix":""},{"dropping-particle":"","family":"Zufriadi","given":"","non-dropping-particle":"","parse-names":false,"suffix":""}],"container-title":"Jurnal Ekonomi dan Manajemen STIE Pertiba Pangkal pinang","id":"ITEM-1","issue":"1","issued":{"date-parts":[["2021"]]},"page":"127-137","title":"Pengaruh Lokasi, Promosi dan Brand Image terhadap Keputusan wisatwaan Lokal Untuk berkunjung ke Pantai Tanjung Kerasak Des Pasir Putih Toboali","type":"article-journal","volume":"7"},"uris":["http://www.mendeley.com/documents/?uuid=8078deef-9bb5-4013-8db0-dc224a0a386e"]}],"mendeley":{"formattedCitation":"(Priyanto and Zufriadi, 2021)","plainTextFormattedCitation":"(Priyanto and Zufriadi, 2021)","previouslyFormattedCitation":"(Priyanto &amp; Zufriadi, 2021)"},"properties":{"noteIndex":0},"schema":"https://github.com/citation-style-language/schema/raw/master/csl-citation.json"}</w:instrText>
      </w:r>
      <w:r w:rsidR="003B3FE1">
        <w:rPr>
          <w:rFonts w:asciiTheme="majorBidi" w:eastAsiaTheme="minorEastAsia" w:hAnsiTheme="majorBidi" w:cstheme="majorBidi"/>
          <w:color w:val="000000" w:themeColor="text1"/>
          <w:szCs w:val="24"/>
        </w:rPr>
        <w:fldChar w:fldCharType="separate"/>
      </w:r>
      <w:r w:rsidR="00E768CF" w:rsidRPr="00E768CF">
        <w:rPr>
          <w:rFonts w:asciiTheme="majorBidi" w:eastAsiaTheme="minorEastAsia" w:hAnsiTheme="majorBidi" w:cstheme="majorBidi"/>
          <w:noProof/>
          <w:color w:val="000000" w:themeColor="text1"/>
          <w:szCs w:val="24"/>
        </w:rPr>
        <w:t>(Priyanto and Zufriadi, 2021)</w:t>
      </w:r>
      <w:r w:rsidR="003B3FE1">
        <w:rPr>
          <w:rFonts w:asciiTheme="majorBidi" w:eastAsiaTheme="minorEastAsia" w:hAnsiTheme="majorBidi" w:cstheme="majorBidi"/>
          <w:color w:val="000000" w:themeColor="text1"/>
          <w:szCs w:val="24"/>
        </w:rPr>
        <w:fldChar w:fldCharType="end"/>
      </w:r>
      <w:r w:rsidR="003B3FE1">
        <w:rPr>
          <w:rFonts w:asciiTheme="majorBidi" w:eastAsiaTheme="minorEastAsia" w:hAnsiTheme="majorBidi" w:cstheme="majorBidi"/>
          <w:color w:val="000000" w:themeColor="text1"/>
          <w:szCs w:val="24"/>
        </w:rPr>
        <w:t xml:space="preserve"> yang dimana hasil dari penelitiannya menujukkan </w:t>
      </w:r>
      <w:r w:rsidR="003B3FE1" w:rsidRPr="00B50CBB">
        <w:rPr>
          <w:rFonts w:asciiTheme="majorBidi" w:eastAsiaTheme="minorEastAsia" w:hAnsiTheme="majorBidi" w:cstheme="majorBidi"/>
          <w:color w:val="000000" w:themeColor="text1"/>
          <w:szCs w:val="24"/>
        </w:rPr>
        <w:t xml:space="preserve">hasil regresi pada tabel 4.27 di atas </w:t>
      </w:r>
      <w:r w:rsidR="003B3FE1" w:rsidRPr="00B50CBB">
        <w:rPr>
          <w:rFonts w:asciiTheme="majorBidi" w:eastAsiaTheme="minorEastAsia" w:hAnsiTheme="majorBidi" w:cstheme="majorBidi"/>
          <w:color w:val="000000" w:themeColor="text1"/>
          <w:szCs w:val="24"/>
        </w:rPr>
        <w:lastRenderedPageBreak/>
        <w:t>diperoleh nilai t- hitung variabel promosi (3.074) &gt; nilai t tabel (1.984) atau signifikan 0,003 &lt; 0,05 maka Ho ditolak dan H2 diterima. Artinya secara parsial variabel promosi terbukti mempunyai pengaruh terhadap keputusan berkunjung.</w:t>
      </w:r>
    </w:p>
    <w:p w:rsidR="00940343" w:rsidRPr="00BA7537" w:rsidRDefault="003B3FE1" w:rsidP="003B3FE1">
      <w:pPr>
        <w:ind w:firstLine="357"/>
        <w:jc w:val="both"/>
        <w:rPr>
          <w:szCs w:val="22"/>
        </w:rPr>
      </w:pPr>
      <w:r>
        <w:rPr>
          <w:lang w:val="en"/>
        </w:rPr>
        <w:t xml:space="preserve">Menurut </w:t>
      </w:r>
      <w:r>
        <w:rPr>
          <w:lang w:val="en"/>
        </w:rPr>
        <w:fldChar w:fldCharType="begin" w:fldLock="1"/>
      </w:r>
      <w:r>
        <w:rPr>
          <w:lang w:val="en"/>
        </w:rPr>
        <w:instrText>ADDIN CSL_CITATION {"citationItems":[{"id":"ITEM-1","itemData":{"DOI":"10.25078/pba.v3i2.649","ISSN":"2527-9734","abstract":"&lt;p&gt;Digital marketing is promoting online can use website and mobile media. In industry 4.0 is an automatic trend to carry out activities in the business field. The use of digital marketing in the industrial era 4.0 in the world of tourism is very influential supported by 5 digital marketing applications, namely websites, online advertising, social media, web forums and mobile applications. By applying digital marketing tourism will grow professionally and globally.&lt;/p&gt;","author":[{"dropping-particle":"","family":"Warmayana","given":"I Gede Agus Krisna","non-dropping-particle":"","parse-names":false,"suffix":""}],"container-title":"Pariwisata Budaya: Jurnal Ilmiah Agama Dan Budaya","id":"ITEM-1","issue":"2","issued":{"date-parts":[["2018"]]},"page":"81","title":"Pemanfaatan Digital Marketing dalam Promosi Pariwisata pada Era Industri 4.0","type":"article-journal","volume":"3"},"uris":["http://www.mendeley.com/documents/?uuid=319f36af-ab6a-4217-9906-6c2e3717b7b6","http://www.mendeley.com/documents/?uuid=946e770a-0062-41e9-b817-dea879690e1e"]}],"mendeley":{"formattedCitation":"(Warmayana, 2018)","plainTextFormattedCitation":"(Warmayana, 2018)","previouslyFormattedCitation":"(Warmayana, 2018)"},"properties":{"noteIndex":0},"schema":"https://github.com/citation-style-language/schema/raw/master/csl-citation.json"}</w:instrText>
      </w:r>
      <w:r>
        <w:rPr>
          <w:lang w:val="en"/>
        </w:rPr>
        <w:fldChar w:fldCharType="separate"/>
      </w:r>
      <w:r w:rsidRPr="00013033">
        <w:rPr>
          <w:noProof/>
          <w:lang w:val="en"/>
        </w:rPr>
        <w:t>(Warmayana, 2018)</w:t>
      </w:r>
      <w:r>
        <w:rPr>
          <w:lang w:val="en"/>
        </w:rPr>
        <w:fldChar w:fldCharType="end"/>
      </w:r>
      <w:r>
        <w:rPr>
          <w:lang w:val="en"/>
        </w:rPr>
        <w:t xml:space="preserve"> </w:t>
      </w:r>
      <w:r w:rsidRPr="001B0251">
        <w:rPr>
          <w:lang w:val="en"/>
        </w:rPr>
        <w:t>Promosi pariwisata merupakan aktivitas yang dicoba buat menarik atensi serta tingkatkan atensi turis buat berkunjung ke suatu tempat ataupun posisi pariwisata. Promosi pariwisata bisa dicoba lewat bermacam metode, semacam lewat media cetak, media elektronik, sosial media, pameran pariwisata, pemasangan iklan di tempat- tempat strategis, serta sebagainya. Tujuan dari promosi pariwisata merupakan buat tingkatkan jumlah turis yang tiba ke posisi pariwisata tersebut, dan tingkatkan pendapatan wilayah yang bersangkutan lewat pariwisata.</w:t>
      </w:r>
    </w:p>
    <w:p w:rsidR="00D63FCE" w:rsidRDefault="00D63FCE" w:rsidP="004E3DB6">
      <w:pPr>
        <w:pStyle w:val="Heading3"/>
        <w:ind w:left="426"/>
      </w:pPr>
      <w:r w:rsidRPr="00D63FCE">
        <w:t>3.</w:t>
      </w:r>
      <w:r w:rsidR="00F60331">
        <w:t>3</w:t>
      </w:r>
      <w:r w:rsidRPr="00D63FCE">
        <w:t>.3 Pengaruh Fasilitas Terhadap Keputusan Wisatawan</w:t>
      </w:r>
    </w:p>
    <w:p w:rsidR="003B3FE1" w:rsidRDefault="00BA7537" w:rsidP="003B3FE1">
      <w:pPr>
        <w:ind w:firstLine="680"/>
        <w:jc w:val="both"/>
        <w:rPr>
          <w:rFonts w:asciiTheme="majorBidi" w:eastAsiaTheme="minorEastAsia" w:hAnsiTheme="majorBidi" w:cstheme="majorBidi"/>
          <w:color w:val="000000" w:themeColor="text1"/>
          <w:szCs w:val="24"/>
        </w:rPr>
      </w:pPr>
      <w:r w:rsidRPr="00BA7537">
        <w:rPr>
          <w:szCs w:val="22"/>
        </w:rPr>
        <w:t>Berdasarkan hipotesis diketahui bahwa Fasilitas tidak berpengaruh yang siginifikan terhadap keputusan wisatawan. Hasil output Path Coefficient menunjukkan bahwa nilai t hitung konstruk 1,99</w:t>
      </w:r>
      <w:r w:rsidR="00940343">
        <w:rPr>
          <w:szCs w:val="22"/>
        </w:rPr>
        <w:t>7</w:t>
      </w:r>
      <w:r w:rsidRPr="00BA7537">
        <w:rPr>
          <w:szCs w:val="22"/>
        </w:rPr>
        <w:t xml:space="preserve"> yaitu </w:t>
      </w:r>
      <w:r w:rsidR="00940343" w:rsidRPr="00940343">
        <w:rPr>
          <w:szCs w:val="22"/>
        </w:rPr>
        <w:t>0.</w:t>
      </w:r>
      <w:r w:rsidR="00940343">
        <w:rPr>
          <w:szCs w:val="22"/>
        </w:rPr>
        <w:t xml:space="preserve">666 </w:t>
      </w:r>
      <w:r w:rsidRPr="00BA7537">
        <w:rPr>
          <w:szCs w:val="22"/>
        </w:rPr>
        <w:t>Artinya H_a ditolak H_0 diterima.</w:t>
      </w:r>
      <w:r w:rsidR="003B3FE1">
        <w:rPr>
          <w:szCs w:val="22"/>
        </w:rPr>
        <w:t xml:space="preserve"> </w:t>
      </w:r>
      <w:r w:rsidR="003B3FE1">
        <w:t xml:space="preserve">Penelitian sebelumnya </w:t>
      </w:r>
      <w:r w:rsidR="003B3FE1">
        <w:fldChar w:fldCharType="begin" w:fldLock="1"/>
      </w:r>
      <w:r w:rsidR="00E768CF">
        <w:instrText>ADDIN CSL_CITATION {"citationItems":[{"id":"ITEM-1","itemData":{"DOI":"10.53356/diparojs.v2i1.43","ISSN":"2747-0601","abstract":" \r Daya tarik wisata, fasilitas, dan aksesibilitas merupakan faktor-faktor yang menjadi penentu keberhasilan dalam pengembangan daerah tujuan wisata. Pantai Istana Amal merupakan destinasi wisata alam yang berlokasi di Kabupaten Penajam Paser Utara. Berdasarkan data yang diperoleh peneliti, diketahui bahwa terjadi peningkatan dan juga penurunan terhadap kunjungan wisatawan di Pantai Istana Amal akibat situasi COVID-19 saat ini.  Penelitian ini bertujuan untuk mengetahui pengaruh Daya Tarik Wisata, Fasilitas, dan Aksesibilitas terhadap Keputusan Berkunjung Wisatawan di Pantai Istana Amal. Jenis penelitian yang digunakan adalah asosiatif dengan pendekatan kuantitatif. Data dianalisis dengan menggunakan analisis regresi berganda menggunakan SPSS versi 22. Populasi dalam penelitian ini adalah pengunjung Pantai Istana Amal dan pengikut akun instagram Pantai Istana Amal yang tidak diketahui jumlah pastinya dan pengambilan sampel menggunakan non-probability sampling dengan metode purposive sampling, jumlah sampel sebanyak 96 responden. Hasil penelitian diperoleh (1) Daya Tarik Wisata tidak berpengaruh signifikan terhadap Keputusan Berkunjung Wisatawan di Pantai Istana Amal secara terpisah; (2) Fasilitas berpengaruh signifikan terhadap Keputusan Berkunjung Wisatawan di Pantai Istana Amal secara terpisah; (3) Aksesibilitas berpengaruh signifikan terhadap Keputusan Berkunjung Wisatawan di Pantai Istana Amal secara terpisah; dan (4) Daya Tarik Wisata, Fasilitas dan Aksesibilitas berpengaruh signifikan terhadap Keputusan Berkunjung Wisatawan di Pantai Istana Amal secara bersama-sama.","author":[{"dropping-particle":"","family":"Rokhayah","given":"Eka Gustiani","non-dropping-particle":"","parse-names":false,"suffix":""},{"dropping-particle":"","family":"Ana Noor Andriana","given":"","non-dropping-particle":"","parse-names":false,"suffix":""}],"container-title":"Jurnal Kajian dan Terapan Pariwisata","id":"ITEM-1","issue":"1","issued":{"date-parts":[["2021"]]},"page":"10-18","title":"Pengaruh Daya Tarik Wisata, Fasilitas, dan Aksesibilitas terhadap Keputusan Berkunjung Wisatawan di Pantai Istana Amal Kabupaten Penajam Paser Utara","type":"article-journal","volume":"2"},"uris":["http://www.mendeley.com/documents/?uuid=7ab09708-dba3-434c-8d42-d07a48b22d1c"]}],"mendeley":{"formattedCitation":"(Rokhayah and Ana Noor Andriana, 2021)","plainTextFormattedCitation":"(Rokhayah and Ana Noor Andriana, 2021)","previouslyFormattedCitation":"(Rokhayah &amp; Ana Noor Andriana, 2021)"},"properties":{"noteIndex":0},"schema":"https://github.com/citation-style-language/schema/raw/master/csl-citation.json"}</w:instrText>
      </w:r>
      <w:r w:rsidR="003B3FE1">
        <w:fldChar w:fldCharType="separate"/>
      </w:r>
      <w:r w:rsidR="00E768CF" w:rsidRPr="00E768CF">
        <w:rPr>
          <w:noProof/>
        </w:rPr>
        <w:t>(Rokhayah and Ana Noor Andriana, 2021)</w:t>
      </w:r>
      <w:r w:rsidR="003B3FE1">
        <w:fldChar w:fldCharType="end"/>
      </w:r>
      <w:r w:rsidR="003B3FE1">
        <w:rPr>
          <w:rFonts w:asciiTheme="majorBidi" w:eastAsiaTheme="minorEastAsia" w:hAnsiTheme="majorBidi" w:cstheme="majorBidi"/>
          <w:color w:val="000000" w:themeColor="text1"/>
          <w:szCs w:val="24"/>
        </w:rPr>
        <w:t xml:space="preserve"> </w:t>
      </w:r>
      <w:r w:rsidR="00E768CF">
        <w:rPr>
          <w:rFonts w:asciiTheme="majorBidi" w:eastAsiaTheme="minorEastAsia" w:hAnsiTheme="majorBidi" w:cstheme="majorBidi"/>
          <w:color w:val="000000" w:themeColor="text1"/>
          <w:szCs w:val="24"/>
        </w:rPr>
        <w:t xml:space="preserve">tidak </w:t>
      </w:r>
      <w:r w:rsidR="003B3FE1">
        <w:rPr>
          <w:rFonts w:asciiTheme="majorBidi" w:eastAsiaTheme="minorEastAsia" w:hAnsiTheme="majorBidi" w:cstheme="majorBidi"/>
          <w:color w:val="000000" w:themeColor="text1"/>
          <w:szCs w:val="24"/>
        </w:rPr>
        <w:t>sejalan dengan penelitian ini.</w:t>
      </w:r>
      <w:r w:rsidR="003B3FE1" w:rsidRPr="00967350">
        <w:rPr>
          <w:rFonts w:asciiTheme="majorBidi" w:eastAsiaTheme="minorEastAsia" w:hAnsiTheme="majorBidi" w:cstheme="majorBidi"/>
          <w:color w:val="000000" w:themeColor="text1"/>
          <w:szCs w:val="24"/>
        </w:rPr>
        <w:t xml:space="preserve"> </w:t>
      </w:r>
      <w:r w:rsidR="003B3FE1">
        <w:rPr>
          <w:rFonts w:asciiTheme="majorBidi" w:eastAsiaTheme="minorEastAsia" w:hAnsiTheme="majorBidi" w:cstheme="majorBidi"/>
          <w:color w:val="000000" w:themeColor="text1"/>
          <w:szCs w:val="24"/>
        </w:rPr>
        <w:t xml:space="preserve">Hasil penelitian sebelumnya menunjukkan </w:t>
      </w:r>
      <w:r w:rsidR="003B3FE1" w:rsidRPr="00B50CBB">
        <w:rPr>
          <w:rFonts w:asciiTheme="majorBidi" w:eastAsiaTheme="minorEastAsia" w:hAnsiTheme="majorBidi" w:cstheme="majorBidi"/>
          <w:color w:val="000000" w:themeColor="text1"/>
          <w:szCs w:val="24"/>
        </w:rPr>
        <w:t>Variabel Fasilitas mempunyai pengaruh yang signifikan terhadap Keputusan Berkunjung Wisatawan secara parsial. Dari hasil uji t yang didapat menunjukkan bahwa variabel Fasilitas (X2) memiliki nilai sig sebesar 0,000 yang nilainya lebih kecil dari nilai 0,05.</w:t>
      </w:r>
      <w:r w:rsidR="003B3FE1" w:rsidRPr="002F3A60">
        <w:rPr>
          <w:rFonts w:asciiTheme="majorBidi" w:eastAsiaTheme="minorEastAsia" w:hAnsiTheme="majorBidi" w:cstheme="majorBidi"/>
          <w:color w:val="000000" w:themeColor="text1"/>
          <w:szCs w:val="24"/>
        </w:rPr>
        <w:t xml:space="preserve"> </w:t>
      </w:r>
      <w:r w:rsidR="003B3FE1">
        <w:rPr>
          <w:rFonts w:asciiTheme="majorBidi" w:eastAsiaTheme="minorEastAsia" w:hAnsiTheme="majorBidi" w:cstheme="majorBidi"/>
          <w:color w:val="000000" w:themeColor="text1"/>
          <w:szCs w:val="24"/>
        </w:rPr>
        <w:t xml:space="preserve">Begitu juga dengan hasil penelitian yang dilakukan oleh </w:t>
      </w:r>
      <w:r w:rsidR="003B3FE1">
        <w:rPr>
          <w:rFonts w:asciiTheme="majorBidi" w:eastAsiaTheme="minorEastAsia" w:hAnsiTheme="majorBidi" w:cstheme="majorBidi"/>
          <w:color w:val="000000" w:themeColor="text1"/>
          <w:szCs w:val="24"/>
        </w:rPr>
        <w:fldChar w:fldCharType="begin" w:fldLock="1"/>
      </w:r>
      <w:r w:rsidR="003B3FE1">
        <w:rPr>
          <w:rFonts w:asciiTheme="majorBidi" w:eastAsiaTheme="minorEastAsia" w:hAnsiTheme="majorBidi" w:cstheme="majorBidi"/>
          <w:color w:val="000000" w:themeColor="text1"/>
          <w:szCs w:val="24"/>
        </w:rPr>
        <w:instrText>ADDIN CSL_CITATION {"citationItems":[{"id":"ITEM-1","itemData":{"DOI":"10.36276/mws.v18i1.79","ISSN":"1693-5969","abstract":"Maria Tritis Cave is a holy place that has its uniqueness, a natural cave and has the beauty of stalagmites and stalagmites in it. This cave is located in the southern way, which is the way to get to some of the beaches in Gunungkidul. Besides being a beautiful cave, Maria Tritis Cave also has various supporting facilities for holy tours. Easy location and complete facilities will enhance the tourist’ decision to visit. The sampling technique was done by an accidental sampling of 100 archipelago tourists visiting tourists attraction of Maria Tritis Cave Gunungkidul. Methods of data collection use documentation and questionnaires, data analysis with instrument tests (validity and reliability tests), and partial or simultaneous our multiple regression analysis using SPPS for Windows version 16. The results showed that the location and facility variables significantly influence tourist’ visiting decision. Location and facility variables influence jointly the decision of archipelago tourists in visiting Maria Tritis Cave Gunungkidul. Suggestions from the research, the managers should pay attention to matters that are relating to the location such as the access to the cave and the clear directions from/to the cave, add facilities that support outbound activities and maintain existing facilities","author":[{"dropping-particle":"","family":"Mulyantari","given":"Enny","non-dropping-particle":"","parse-names":false,"suffix":""}],"container-title":"Media Wisata","id":"ITEM-1","issue":"1","issued":{"date-parts":[["2021"]]},"page":"81-89","title":"Pengaruh Lokasi dan Fasilitas terhadap Keputusan Berkunjung di Objek Wisata Goa Maria Tritis","type":"article-journal","volume":"18"},"uris":["http://www.mendeley.com/documents/?uuid=5f7d0ad7-79df-4a42-9111-2620ddb43641"]}],"mendeley":{"formattedCitation":"(Mulyantari, 2021)","plainTextFormattedCitation":"(Mulyantari, 2021)","previouslyFormattedCitation":"(Mulyantari, 2021)"},"properties":{"noteIndex":0},"schema":"https://github.com/citation-style-language/schema/raw/master/csl-citation.json"}</w:instrText>
      </w:r>
      <w:r w:rsidR="003B3FE1">
        <w:rPr>
          <w:rFonts w:asciiTheme="majorBidi" w:eastAsiaTheme="minorEastAsia" w:hAnsiTheme="majorBidi" w:cstheme="majorBidi"/>
          <w:color w:val="000000" w:themeColor="text1"/>
          <w:szCs w:val="24"/>
        </w:rPr>
        <w:fldChar w:fldCharType="separate"/>
      </w:r>
      <w:r w:rsidR="003B3FE1" w:rsidRPr="002F3A60">
        <w:rPr>
          <w:rFonts w:asciiTheme="majorBidi" w:eastAsiaTheme="minorEastAsia" w:hAnsiTheme="majorBidi" w:cstheme="majorBidi"/>
          <w:noProof/>
          <w:color w:val="000000" w:themeColor="text1"/>
          <w:szCs w:val="24"/>
        </w:rPr>
        <w:t>(Mulyantari, 2021)</w:t>
      </w:r>
      <w:r w:rsidR="003B3FE1">
        <w:rPr>
          <w:rFonts w:asciiTheme="majorBidi" w:eastAsiaTheme="minorEastAsia" w:hAnsiTheme="majorBidi" w:cstheme="majorBidi"/>
          <w:color w:val="000000" w:themeColor="text1"/>
          <w:szCs w:val="24"/>
        </w:rPr>
        <w:fldChar w:fldCharType="end"/>
      </w:r>
      <w:r w:rsidR="003B3FE1">
        <w:rPr>
          <w:rFonts w:asciiTheme="majorBidi" w:eastAsiaTheme="minorEastAsia" w:hAnsiTheme="majorBidi" w:cstheme="majorBidi"/>
          <w:color w:val="000000" w:themeColor="text1"/>
          <w:szCs w:val="24"/>
        </w:rPr>
        <w:t xml:space="preserve"> yang dimana hasil dari penelitiannya menujukkan </w:t>
      </w:r>
      <w:r w:rsidR="003B3FE1" w:rsidRPr="002F3A60">
        <w:rPr>
          <w:rFonts w:asciiTheme="majorBidi" w:eastAsiaTheme="minorEastAsia" w:hAnsiTheme="majorBidi" w:cstheme="majorBidi"/>
          <w:color w:val="000000" w:themeColor="text1"/>
          <w:szCs w:val="24"/>
        </w:rPr>
        <w:t>hasil pengujian diperoleh t- hitung = 2,842 dengan nilai signifikansi sebesar 0,05. Karena t-hitung 2,842 &gt; t-tabel 1,660, maka Ho ditolak dan Ha diterima, sehingga hipotesis khusus kedua dapat diterima yang berarti Fasilitas</w:t>
      </w:r>
      <w:r w:rsidR="003B3FE1">
        <w:rPr>
          <w:rFonts w:asciiTheme="majorBidi" w:eastAsiaTheme="minorEastAsia" w:hAnsiTheme="majorBidi" w:cstheme="majorBidi"/>
          <w:color w:val="000000" w:themeColor="text1"/>
          <w:szCs w:val="24"/>
        </w:rPr>
        <w:t xml:space="preserve"> </w:t>
      </w:r>
      <w:r w:rsidR="003B3FE1" w:rsidRPr="002F3A60">
        <w:rPr>
          <w:rFonts w:asciiTheme="majorBidi" w:eastAsiaTheme="minorEastAsia" w:hAnsiTheme="majorBidi" w:cstheme="majorBidi"/>
          <w:color w:val="000000" w:themeColor="text1"/>
          <w:szCs w:val="24"/>
        </w:rPr>
        <w:t>(X2)</w:t>
      </w:r>
      <w:r w:rsidR="003B3FE1">
        <w:rPr>
          <w:rFonts w:asciiTheme="majorBidi" w:eastAsiaTheme="minorEastAsia" w:hAnsiTheme="majorBidi" w:cstheme="majorBidi"/>
          <w:color w:val="000000" w:themeColor="text1"/>
          <w:szCs w:val="24"/>
        </w:rPr>
        <w:t xml:space="preserve"> </w:t>
      </w:r>
      <w:r w:rsidR="003B3FE1" w:rsidRPr="002F3A60">
        <w:rPr>
          <w:rFonts w:asciiTheme="majorBidi" w:eastAsiaTheme="minorEastAsia" w:hAnsiTheme="majorBidi" w:cstheme="majorBidi"/>
          <w:color w:val="000000" w:themeColor="text1"/>
          <w:szCs w:val="24"/>
        </w:rPr>
        <w:t>berpengaruh positif dan signifikan terhadap Keputusan Berkunjung (Y) di Gua Maria Tritis Kabupaten Gunungkidul</w:t>
      </w:r>
      <w:r w:rsidR="003B3FE1">
        <w:rPr>
          <w:rFonts w:asciiTheme="majorBidi" w:eastAsiaTheme="minorEastAsia" w:hAnsiTheme="majorBidi" w:cstheme="majorBidi"/>
          <w:color w:val="000000" w:themeColor="text1"/>
          <w:szCs w:val="24"/>
        </w:rPr>
        <w:t>.</w:t>
      </w:r>
    </w:p>
    <w:p w:rsidR="00940343" w:rsidRPr="003B3FE1" w:rsidRDefault="003B3FE1" w:rsidP="003B3FE1">
      <w:pPr>
        <w:ind w:firstLine="680"/>
        <w:jc w:val="both"/>
        <w:rPr>
          <w:lang w:val="en"/>
        </w:rPr>
      </w:pPr>
      <w:r w:rsidRPr="002F3A60">
        <w:rPr>
          <w:lang w:val="en"/>
        </w:rPr>
        <w:t>Fasilitas merupakan cara lain yang perlu diperhatikan dalam upaya peningkatan destinasi wisata halal. Fasilitas yang tersedia di destinasi wisata halal harus sesuai dengan prinsip-prinsip keislaman dan memenuhi kebutuhan wisatawan. Fasilitas yang baik dapat meningkatkan kenyamanan dan kesenangan wisatawan selama berkunjung ke destinasi tersebut.</w:t>
      </w:r>
    </w:p>
    <w:p w:rsidR="00D63FCE" w:rsidRDefault="00D63FCE" w:rsidP="004E3DB6">
      <w:pPr>
        <w:pStyle w:val="Heading3"/>
        <w:ind w:left="426"/>
      </w:pPr>
      <w:r w:rsidRPr="00D63FCE">
        <w:t>3.</w:t>
      </w:r>
      <w:r w:rsidR="00F60331">
        <w:t>3</w:t>
      </w:r>
      <w:r w:rsidRPr="00D63FCE">
        <w:t>.4 Pengaruh Aksesibilitas Terhadap Keputusan Wisatawan</w:t>
      </w:r>
    </w:p>
    <w:p w:rsidR="003B3FE1" w:rsidRPr="00E768CF" w:rsidRDefault="00BA7537" w:rsidP="00E768CF">
      <w:pPr>
        <w:ind w:firstLine="680"/>
        <w:jc w:val="both"/>
        <w:rPr>
          <w:rFonts w:asciiTheme="majorBidi" w:eastAsiaTheme="minorEastAsia" w:hAnsiTheme="majorBidi" w:cstheme="majorBidi"/>
          <w:color w:val="000000" w:themeColor="text1"/>
          <w:szCs w:val="24"/>
        </w:rPr>
      </w:pPr>
      <w:r w:rsidRPr="00BA7537">
        <w:rPr>
          <w:szCs w:val="22"/>
        </w:rPr>
        <w:t>Berdasarkan hipotesis diketahui bahwa Aksesibilitas berpengaruh yang siginifikan terhadap keputusan wisatawan. Hasil output Path Coefficient menunjukkan bahwa nilai t hitung konstruk 1,99</w:t>
      </w:r>
      <w:r w:rsidR="00940343">
        <w:rPr>
          <w:szCs w:val="22"/>
        </w:rPr>
        <w:t>7</w:t>
      </w:r>
      <w:r w:rsidRPr="00BA7537">
        <w:rPr>
          <w:szCs w:val="22"/>
        </w:rPr>
        <w:t xml:space="preserve"> yaitu </w:t>
      </w:r>
      <w:r w:rsidR="00940343" w:rsidRPr="00940343">
        <w:rPr>
          <w:szCs w:val="22"/>
        </w:rPr>
        <w:t>4.746</w:t>
      </w:r>
      <w:r w:rsidR="00940343">
        <w:rPr>
          <w:szCs w:val="22"/>
        </w:rPr>
        <w:t xml:space="preserve"> </w:t>
      </w:r>
      <w:r w:rsidRPr="00BA7537">
        <w:rPr>
          <w:szCs w:val="22"/>
        </w:rPr>
        <w:t>Artinya H_a dit</w:t>
      </w:r>
      <w:r w:rsidR="00940343">
        <w:rPr>
          <w:szCs w:val="22"/>
        </w:rPr>
        <w:t>erima</w:t>
      </w:r>
      <w:r w:rsidRPr="00BA7537">
        <w:rPr>
          <w:szCs w:val="22"/>
        </w:rPr>
        <w:t xml:space="preserve"> H_0 dit</w:t>
      </w:r>
      <w:r w:rsidR="00940343">
        <w:rPr>
          <w:szCs w:val="22"/>
        </w:rPr>
        <w:t>olak</w:t>
      </w:r>
      <w:r w:rsidRPr="00BA7537">
        <w:rPr>
          <w:szCs w:val="22"/>
        </w:rPr>
        <w:t>.</w:t>
      </w:r>
      <w:r w:rsidR="003B3FE1">
        <w:rPr>
          <w:szCs w:val="22"/>
        </w:rPr>
        <w:t xml:space="preserve"> </w:t>
      </w:r>
      <w:r w:rsidR="003B3FE1">
        <w:t xml:space="preserve">Penelitian sebelumnya </w:t>
      </w:r>
      <w:r w:rsidR="003B3FE1">
        <w:fldChar w:fldCharType="begin" w:fldLock="1"/>
      </w:r>
      <w:r w:rsidR="00E768CF">
        <w:instrText>ADDIN CSL_CITATION {"citationItems":[{"id":"ITEM-1","itemData":{"abstract":"Penelitian ini bertujuan untuk mengetahui indikator yang dominan pada variabel daya tarik, aksesitabilitas dan keputusan berkunjung wisatawan kembali dan untuk mengetahui pengaruh daya tarik dan aksesitabilitas terhadap keputusan berkunjung wisatawan pada Objek Wisata Pantai Gandoriah di Kota Pariaman baik secara parsial maupun secara simultan. Metode pengumpulan data yang digunakan dalam penelitan ini yaitu dengan menggunakan angket atau kuesioner, yaitu teknik pengumpulan data yang dilakukan dengan cara memberikan seperangkat pertanyaan atau pernyataan kepada pengunjung objek wisata di Pantai Gondoriah Pariaman. Metode analisis data dalam penelitian ini menggunakan analisis deskriptif, regresi berganda dan koefisien determinasi. Hasil penelitian ini menunjukka bahwa: 1) Berdasarkan hasil analisis deskriptif menunjukkan bahwa indikator yang paling dominan dari variabel Daya Tarik (X1) yaitu Aksesibilitas yang mempunyai nilai TCR sebesar 86,2% dan indikator yang paling dominan dari variabel Aksesibilitas (X2) yaitu Jarak dan Waktu dengan nilai TCR sebesar 83,7%. Kemudian indikator yang paling dominan dari variabel Keputusan Berkunjung Wisatawan (Y) yaitu Harga dan tarif yang mempunyai nilai TCR sebesar 84,6%. 2) Berdasarkan hasil uji t menunjukkan bahwa secara parsial Daya tarik bepengaruh signifikan terhadap Keputusan Berkunjung Wisatawan pada Objek Wisata Pantai Gandoriah di Kota Pariaman. Hal ini diketahui dari hasil uji t dimana t hitung sebesar 5,754 yang lebih besar dari nilai t tabel sebesar 1,984 atau dapat dilihat dari nilai signifikan sebesar 0,000 &lt; 0,05. 3) Dan hasil uji t pada variabel secara parsial Aksesibilitas tidak bepengaruh signifikan terhadap Keputusan Berkunjung Wisatawan pada Objek Wisata Pantai Gandoriah di Kota Pariaman. Hal ini diketahui dari hasil uji t dimana t hitung sebesar 1,329 yang lebih kecil dari nilai t tabel sebesar 1,984 atau dapat dilihat dari nilai signifikan sebesar 0,187 &gt; 0,05. 4) Berdasarkan hasil uji F menunjukkan bahwa secara simultan variabel Daya Tarik dan Aksesibilitas secara bersama – sama atau simultan berpengaruh signifikan terhadap Keputusan Berkunjung Wisatawan pada Objek Wisata Pantai Gandoriah di Kota Pariaman. Hal ini diketahui dari hasil uji F, dimana F hitung sebesar 32,932 yang lebih besar dari nilai F tabel sebesar 3,09 dan nilai sig perhitungan yang diperoleh sebesar 0,000 &lt; 0,05","author":[{"dropping-particle":"","family":"Camelia","given":"Annury","non-dropping-particle":"","parse-names":false,"suffix":""},{"dropping-particle":"","family":"Begawati","given":"Nova","non-dropping-particle":"","parse-names":false,"suffix":""}],"container-title":"Jurnal Matua","id":"ITEM-1","issue":"1","issued":{"date-parts":[["2020"]]},"page":"31-50","title":"Pengaruh Daya Tarik Dan Aksesibilitas Terhadap Keputusan Wisatawan Berkunjung Kembali Pada Objek Wisata Pantai Gandoriah Di Kota Pariaman","type":"article-journal","volume":"Vol. 2"},"uris":["http://www.mendeley.com/documents/?uuid=297f57a0-37b3-42b3-ac6b-409fd30a8032"]}],"mendeley":{"formattedCitation":"(Camelia and Begawati, 2020)","plainTextFormattedCitation":"(Camelia and Begawati, 2020)","previouslyFormattedCitation":"(Camelia &amp; Begawati, 2020)"},"properties":{"noteIndex":0},"schema":"https://github.com/citation-style-language/schema/raw/master/csl-citation.json"}</w:instrText>
      </w:r>
      <w:r w:rsidR="003B3FE1">
        <w:fldChar w:fldCharType="separate"/>
      </w:r>
      <w:r w:rsidR="00E768CF" w:rsidRPr="00E768CF">
        <w:rPr>
          <w:noProof/>
        </w:rPr>
        <w:t>(Camelia and Begawati, 2020)</w:t>
      </w:r>
      <w:r w:rsidR="003B3FE1">
        <w:fldChar w:fldCharType="end"/>
      </w:r>
      <w:r w:rsidR="003B3FE1">
        <w:t xml:space="preserve"> </w:t>
      </w:r>
      <w:r w:rsidR="003B3FE1">
        <w:rPr>
          <w:rFonts w:asciiTheme="majorBidi" w:eastAsiaTheme="minorEastAsia" w:hAnsiTheme="majorBidi" w:cstheme="majorBidi"/>
          <w:color w:val="000000" w:themeColor="text1"/>
          <w:szCs w:val="24"/>
        </w:rPr>
        <w:t>sejalan dengan penelitian ini.</w:t>
      </w:r>
      <w:r w:rsidR="003B3FE1" w:rsidRPr="00967350">
        <w:rPr>
          <w:rFonts w:asciiTheme="majorBidi" w:eastAsiaTheme="minorEastAsia" w:hAnsiTheme="majorBidi" w:cstheme="majorBidi"/>
          <w:color w:val="000000" w:themeColor="text1"/>
          <w:szCs w:val="24"/>
        </w:rPr>
        <w:t xml:space="preserve"> </w:t>
      </w:r>
      <w:r w:rsidR="003B3FE1">
        <w:rPr>
          <w:rFonts w:asciiTheme="majorBidi" w:eastAsiaTheme="minorEastAsia" w:hAnsiTheme="majorBidi" w:cstheme="majorBidi"/>
          <w:color w:val="000000" w:themeColor="text1"/>
          <w:szCs w:val="24"/>
        </w:rPr>
        <w:t xml:space="preserve">Hasil penelitian sebelumnya menunjukkan </w:t>
      </w:r>
      <w:r w:rsidR="003B3FE1" w:rsidRPr="002F3A60">
        <w:rPr>
          <w:rFonts w:asciiTheme="majorBidi" w:eastAsiaTheme="minorEastAsia" w:hAnsiTheme="majorBidi" w:cstheme="majorBidi"/>
          <w:color w:val="000000" w:themeColor="text1"/>
          <w:szCs w:val="24"/>
        </w:rPr>
        <w:t>Nilai t hitung variabel Aksesibilitas sebesar 1,329 yang lebih kecil dari nilai t tabel sebesar 1,984. Sehingga t hitung &lt; t tabel dan nilai sig perhitungan yang diperoleh adalah sebesar 0,187 &gt; 0,05 jadi Ho diterima Ha ditolak. Dengan demikian dapat disimpulkan bahwa Aksesibilitas secara individual atau parsial berpengaruh tidak signifikan terhadap Keputusan Berkunjung Kembali Wisatawan pada Objek Wisata Pantai Gandoriah di Kota Pariaman.</w:t>
      </w:r>
      <w:r w:rsidR="00E768CF">
        <w:rPr>
          <w:rFonts w:asciiTheme="majorBidi" w:eastAsiaTheme="minorEastAsia" w:hAnsiTheme="majorBidi" w:cstheme="majorBidi"/>
          <w:color w:val="000000" w:themeColor="text1"/>
          <w:szCs w:val="24"/>
        </w:rPr>
        <w:t xml:space="preserve"> </w:t>
      </w:r>
      <w:r w:rsidR="003B3FE1">
        <w:t xml:space="preserve">Namun pada penelitian </w:t>
      </w:r>
      <w:r w:rsidR="003B3FE1">
        <w:fldChar w:fldCharType="begin" w:fldLock="1"/>
      </w:r>
      <w:r w:rsidR="00E768CF">
        <w:instrText>ADDIN CSL_CITATION {"citationItems":[{"id":"ITEM-1","itemData":{"DOI":"10.53356/diparojs.v2i1.43","ISSN":"2747-0601","abstract":" \r Daya tarik wisata, fasilitas, dan aksesibilitas merupakan faktor-faktor yang menjadi penentu keberhasilan dalam pengembangan daerah tujuan wisata. Pantai Istana Amal merupakan destinasi wisata alam yang berlokasi di Kabupaten Penajam Paser Utara. Berdasarkan data yang diperoleh peneliti, diketahui bahwa terjadi peningkatan dan juga penurunan terhadap kunjungan wisatawan di Pantai Istana Amal akibat situasi COVID-19 saat ini.  Penelitian ini bertujuan untuk mengetahui pengaruh Daya Tarik Wisata, Fasilitas, dan Aksesibilitas terhadap Keputusan Berkunjung Wisatawan di Pantai Istana Amal. Jenis penelitian yang digunakan adalah asosiatif dengan pendekatan kuantitatif. Data dianalisis dengan menggunakan analisis regresi berganda menggunakan SPSS versi 22. Populasi dalam penelitian ini adalah pengunjung Pantai Istana Amal dan pengikut akun instagram Pantai Istana Amal yang tidak diketahui jumlah pastinya dan pengambilan sampel menggunakan non-probability sampling dengan metode purposive sampling, jumlah sampel sebanyak 96 responden. Hasil penelitian diperoleh (1) Daya Tarik Wisata tidak berpengaruh signifikan terhadap Keputusan Berkunjung Wisatawan di Pantai Istana Amal secara terpisah; (2) Fasilitas berpengaruh signifikan terhadap Keputusan Berkunjung Wisatawan di Pantai Istana Amal secara terpisah; (3) Aksesibilitas berpengaruh signifikan terhadap Keputusan Berkunjung Wisatawan di Pantai Istana Amal secara terpisah; dan (4) Daya Tarik Wisata, Fasilitas dan Aksesibilitas berpengaruh signifikan terhadap Keputusan Berkunjung Wisatawan di Pantai Istana Amal secara bersama-sama.","author":[{"dropping-particle":"","family":"Rokhayah","given":"Eka Gustiani","non-dropping-particle":"","parse-names":false,"suffix":""},{"dropping-particle":"","family":"Ana Noor Andriana","given":"","non-dropping-particle":"","parse-names":false,"suffix":""}],"container-title":"Jurnal Kajian dan Terapan Pariwisata","id":"ITEM-1","issue":"1","issued":{"date-parts":[["2021"]]},"page":"10-18","title":"Pengaruh Daya Tarik Wisata, Fasilitas, dan Aksesibilitas terhadap Keputusan Berkunjung Wisatawan di Pantai Istana Amal Kabupaten Penajam Paser Utara","type":"article-journal","volume":"2"},"uris":["http://www.mendeley.com/documents/?uuid=7ab09708-dba3-434c-8d42-d07a48b22d1c"]}],"mendeley":{"formattedCitation":"(Rokhayah and Ana Noor Andriana, 2021)","plainTextFormattedCitation":"(Rokhayah and Ana Noor Andriana, 2021)","previouslyFormattedCitation":"(Rokhayah &amp; Ana Noor Andriana, 2021)"},"properties":{"noteIndex":0},"schema":"https://github.com/citation-style-language/schema/raw/master/csl-citation.json"}</w:instrText>
      </w:r>
      <w:r w:rsidR="003B3FE1">
        <w:fldChar w:fldCharType="separate"/>
      </w:r>
      <w:r w:rsidR="00E768CF" w:rsidRPr="00E768CF">
        <w:rPr>
          <w:noProof/>
        </w:rPr>
        <w:t>(Rokhayah and Ana Noor Andriana, 2021)</w:t>
      </w:r>
      <w:r w:rsidR="003B3FE1">
        <w:fldChar w:fldCharType="end"/>
      </w:r>
      <w:r w:rsidR="003B3FE1">
        <w:t xml:space="preserve"> memiliki hasil yang sama pada penelitian ini dengan hasil </w:t>
      </w:r>
      <w:r w:rsidR="003B3FE1" w:rsidRPr="002F3A60">
        <w:t>Variabel Aksesibilitas mempunyai pengaruh yang signifikan terhadap variabel Keputusan Berkunjung Wisatawan secara parsial. Dari hasil uji t yang didapat menunjukkan bahwa variabel Aksesibilitas (X3) memiliki nilai sig sebesar 0,000 dimana nilainya lebih kecil dari nilai 0,05.</w:t>
      </w:r>
    </w:p>
    <w:p w:rsidR="00940343" w:rsidRPr="003C746F" w:rsidRDefault="003B3FE1" w:rsidP="003B3FE1">
      <w:pPr>
        <w:ind w:firstLine="357"/>
        <w:jc w:val="both"/>
        <w:rPr>
          <w:szCs w:val="22"/>
        </w:rPr>
      </w:pPr>
      <w:r w:rsidRPr="00C376EC">
        <w:rPr>
          <w:lang w:val="en"/>
        </w:rPr>
        <w:t xml:space="preserve">Alat transportasi yang menjadi sarana wisatawan untuk menuju objek wisata serta kondisi jalan yang dapat memudahkan para pendatang untuk berkunjung ke objek wisata tersebut. Para wisatawan tidak akan mengunjungi tempat pariwisata tersebut apabila akses perjalanan atau alat bantu transportasi tidak tersedia di tempat tersebut. Serta </w:t>
      </w:r>
      <w:r>
        <w:rPr>
          <w:lang w:val="en"/>
        </w:rPr>
        <w:t>Aksesibilitas</w:t>
      </w:r>
      <w:r w:rsidRPr="00C376EC">
        <w:rPr>
          <w:lang w:val="en"/>
        </w:rPr>
        <w:t xml:space="preserve"> lainnya yang diperlukan oleh para wisatawan adalah komunikasi, penting nya jaringan komunikasi yang bisa digunakan secara lancar memudahkan para wisatawan untuk berkomunikasi kepada orang lain yang berada di luat lokasi parwisata tersebut.</w:t>
      </w:r>
    </w:p>
    <w:p w:rsidR="00D63FCE" w:rsidRDefault="00D63FCE" w:rsidP="004E3DB6">
      <w:pPr>
        <w:pStyle w:val="Heading3"/>
        <w:ind w:left="426"/>
      </w:pPr>
      <w:r w:rsidRPr="00D63FCE">
        <w:lastRenderedPageBreak/>
        <w:t>3.</w:t>
      </w:r>
      <w:r w:rsidR="00F60331">
        <w:t>3</w:t>
      </w:r>
      <w:r w:rsidRPr="00D63FCE">
        <w:t>.5 Pengaruh Keamanan Terhadap Keputusan Wisatawan</w:t>
      </w:r>
    </w:p>
    <w:p w:rsidR="003B3FE1" w:rsidRDefault="00BA7537" w:rsidP="003B3FE1">
      <w:pPr>
        <w:ind w:firstLine="680"/>
        <w:jc w:val="both"/>
        <w:rPr>
          <w:rFonts w:asciiTheme="majorBidi" w:eastAsiaTheme="minorEastAsia" w:hAnsiTheme="majorBidi" w:cstheme="majorBidi"/>
          <w:color w:val="000000" w:themeColor="text1"/>
          <w:szCs w:val="24"/>
        </w:rPr>
      </w:pPr>
      <w:r w:rsidRPr="00BA7537">
        <w:rPr>
          <w:szCs w:val="22"/>
        </w:rPr>
        <w:t>Berdasarkan hipotesis diketahui bahwa Keamanan tidak berpengaruh yang siginifikan terhadap keputusan wisatawan. Hasil output Path Coefficient menunjukkan bahwa nilai t hitung konstruk 1,99</w:t>
      </w:r>
      <w:r w:rsidR="00940343">
        <w:rPr>
          <w:szCs w:val="22"/>
        </w:rPr>
        <w:t>7</w:t>
      </w:r>
      <w:r w:rsidRPr="00BA7537">
        <w:rPr>
          <w:szCs w:val="22"/>
        </w:rPr>
        <w:t xml:space="preserve"> yaitu </w:t>
      </w:r>
      <w:r w:rsidR="00940343" w:rsidRPr="00940343">
        <w:rPr>
          <w:szCs w:val="22"/>
        </w:rPr>
        <w:t>2.050</w:t>
      </w:r>
      <w:r w:rsidRPr="00BA7537">
        <w:rPr>
          <w:szCs w:val="22"/>
        </w:rPr>
        <w:t xml:space="preserve"> Artinya H_a diterima H_0 ditolak.</w:t>
      </w:r>
      <w:r w:rsidR="003B3FE1">
        <w:rPr>
          <w:szCs w:val="22"/>
        </w:rPr>
        <w:t xml:space="preserve"> </w:t>
      </w:r>
      <w:r w:rsidR="003B3FE1" w:rsidRPr="002307EE">
        <w:rPr>
          <w:lang w:val="id-ID"/>
        </w:rPr>
        <w:t xml:space="preserve">Penelitian sebelumnya </w:t>
      </w:r>
      <w:r w:rsidR="003B3FE1">
        <w:rPr>
          <w:lang w:val="id-ID"/>
        </w:rPr>
        <w:fldChar w:fldCharType="begin" w:fldLock="1"/>
      </w:r>
      <w:r w:rsidR="003B3FE1">
        <w:rPr>
          <w:lang w:val="id-ID"/>
        </w:rPr>
        <w:instrText>ADDIN CSL_CITATION {"citationItems":[{"id":"ITEM-1","itemData":{"DOI":"10.22202/economica.2018.v6.i2.2606","ISSN":"23025190","abstract":"Penelitian ini bertujuan membuktikan dan menganalisis pengaruh marketing mix, faktor psikologis, pelayanan, fasilitas, sosial, keamanan dan budaya terhadap keputusan wisatawan berkunjung pada objek wisata pantai di Kota Padang. Didalam penelitian ini daerah observasi yang digunakan meliputi Pantai Padang, Pantai Pasir Jambak, Pantai Nirwana, Pantai Karoline dan Pantai Air Manis. Jumlah sampel yang digunakan 160 orang wisatawan. Model analisis yang digunakan adalah regresi binary logistic. Hasil pengujian menunjukan bahwa faktor psikologis, fasilitas dan sosial berpengaruh signifikan terhadap keputusan wisatawan mengunjungi objek wisata Pantai di Kota Padang sedangkan variabel marketing mix, pelayanan, keamanan dan budaya tidak berpengaruh terhadap keputusan wisatawan mengunjungi objek wisata Pantai di Kota Padang","author":[{"dropping-particle":"","family":"rheza syahrul","given":"Alfattory","non-dropping-particle":"","parse-names":false,"suffix":""}],"container-title":"Economica","id":"ITEM-1","issue":"2","issued":{"date-parts":[["2018"]]},"page":"176-191","title":"Pengaruh Bauran Pemasaran, Psikologis Pengunjung, Pelayanan, Fasilitas, Keamanan, Sosial Dan Nilai Budaya Terhadap Keputusan Berkunjung Pada Objek Wisata Pantai Di Kota Padang","type":"article-journal","volume":"6"},"uris":["http://www.mendeley.com/documents/?uuid=41d6bdb5-2bb8-47cc-95c8-08a982689f3f"]}],"mendeley":{"formattedCitation":"(rheza syahrul, 2018)","plainTextFormattedCitation":"(rheza syahrul, 2018)","previouslyFormattedCitation":"(rheza syahrul, 2018)"},"properties":{"noteIndex":0},"schema":"https://github.com/citation-style-language/schema/raw/master/csl-citation.json"}</w:instrText>
      </w:r>
      <w:r w:rsidR="003B3FE1">
        <w:rPr>
          <w:lang w:val="id-ID"/>
        </w:rPr>
        <w:fldChar w:fldCharType="separate"/>
      </w:r>
      <w:r w:rsidR="003B3FE1" w:rsidRPr="002307EE">
        <w:rPr>
          <w:noProof/>
          <w:lang w:val="id-ID"/>
        </w:rPr>
        <w:t>(rheza syahrul, 2018)</w:t>
      </w:r>
      <w:r w:rsidR="003B3FE1">
        <w:rPr>
          <w:lang w:val="id-ID"/>
        </w:rPr>
        <w:fldChar w:fldCharType="end"/>
      </w:r>
      <w:r w:rsidR="003B3FE1" w:rsidRPr="002307EE">
        <w:rPr>
          <w:lang w:val="id-ID"/>
        </w:rPr>
        <w:t xml:space="preserve"> </w:t>
      </w:r>
      <w:r w:rsidR="003B3FE1">
        <w:t xml:space="preserve">tidak </w:t>
      </w:r>
      <w:r w:rsidR="003B3FE1">
        <w:rPr>
          <w:rFonts w:asciiTheme="majorBidi" w:eastAsiaTheme="minorEastAsia" w:hAnsiTheme="majorBidi" w:cstheme="majorBidi"/>
          <w:color w:val="000000" w:themeColor="text1"/>
          <w:szCs w:val="24"/>
        </w:rPr>
        <w:t>sejalan dengan penelitian ini.</w:t>
      </w:r>
      <w:r w:rsidR="003B3FE1" w:rsidRPr="00967350">
        <w:rPr>
          <w:rFonts w:asciiTheme="majorBidi" w:eastAsiaTheme="minorEastAsia" w:hAnsiTheme="majorBidi" w:cstheme="majorBidi"/>
          <w:color w:val="000000" w:themeColor="text1"/>
          <w:szCs w:val="24"/>
        </w:rPr>
        <w:t xml:space="preserve"> </w:t>
      </w:r>
      <w:r w:rsidR="003B3FE1">
        <w:rPr>
          <w:rFonts w:asciiTheme="majorBidi" w:eastAsiaTheme="minorEastAsia" w:hAnsiTheme="majorBidi" w:cstheme="majorBidi"/>
          <w:color w:val="000000" w:themeColor="text1"/>
          <w:szCs w:val="24"/>
        </w:rPr>
        <w:t xml:space="preserve">Hasil penelitian sebelumnya menunjukkan </w:t>
      </w:r>
      <w:r w:rsidR="003B3FE1" w:rsidRPr="002F3A60">
        <w:rPr>
          <w:rFonts w:asciiTheme="majorBidi" w:eastAsiaTheme="minorEastAsia" w:hAnsiTheme="majorBidi" w:cstheme="majorBidi"/>
          <w:color w:val="000000" w:themeColor="text1"/>
          <w:szCs w:val="24"/>
        </w:rPr>
        <w:t>variabel keamanan diperoleh nilai koefisien regresi bertanda positif sebesar 0.087 yang diperkuat dengan nilai sig sebesar 0.627. Tahapan pengolahan data dilakukan dengan menggunakan tingkat kesalahan sebesar 0,05. Hasil yang diperoleh menunjukan bahwa nilai sig 0.627 berada diatas tingkat kesalahan 0,05 sehingga dapat disimpulkan bahwa keamanan tidak berpengaruh signifikan terhadap keputusan wisatawan berkunjung pada objek wisata pantai di Kota Padang.</w:t>
      </w:r>
    </w:p>
    <w:p w:rsidR="003B3FE1" w:rsidRDefault="003B3FE1" w:rsidP="003B3FE1">
      <w:pPr>
        <w:ind w:firstLine="680"/>
        <w:jc w:val="both"/>
      </w:pPr>
      <w:r>
        <w:t>Namun pada penelitian</w:t>
      </w:r>
      <w:r>
        <w:rPr>
          <w:lang w:val="id-ID"/>
        </w:rPr>
        <w:t xml:space="preserve"> </w:t>
      </w:r>
      <w:r>
        <w:rPr>
          <w:lang w:val="id-ID"/>
        </w:rPr>
        <w:fldChar w:fldCharType="begin" w:fldLock="1"/>
      </w:r>
      <w:r w:rsidR="00E768CF">
        <w:rPr>
          <w:lang w:val="id-ID"/>
        </w:rPr>
        <w:instrText>ADDIN CSL_CITATION {"citationItems":[{"id":"ITEM-1","itemData":{"abstract":"This study aims to determine the effect of tourism facilities, price and safety on tourist visiting decision at Hot Spring Tourism of Curup. The population of this study was all tourists who are visiting at Hot Spring Tourism of Curup. The sample of this study was 70 respondents. The sample was determined by using purposive sampling technique with the criteria of the respondents being visitors who were visiting at Hot Spring Tourism of Curup. The data was analyzed by using quantitative analysis (validity and reliability tests), multiple regressi on analysis, classical assumption test (multicollinearity normality) and heteroscedasticity), the ttest and the coefficient of determination. From the results of multiple regression analysis, it is found that the regression equation Y=13..This means that the Tourism Facility ,Price and Security variables have appositive effect on visiting decisions. While from the hypothesis, thet value for Tourism Facilities (X1) is 2.480 with a significan celevel of 0.016, for Price (X2)2.249 with a significance of 0.028 and for the security variable (X3)3.783 with a significan celevel of 0.000. t test statessignifican tresults forall variables and the hypothesis accepted.The result of multiple regression analysis also shows the coefficient of determination of 0.589,which means that the variables of Tourism Facilities, Price and Security give effect on visiting decision of tourists by 58.9%,while 41.1% is influenced by other variables which are not observed in this study.","author":[{"dropping-particle":"","family":"Junensih","given":"Silvi Anggraeni","non-dropping-particle":"","parse-names":false,"suffix":""},{"dropping-particle":"","family":"Ratnawili","given":"","non-dropping-particle":"","parse-names":false,"suffix":""}],"container-title":"Jurnal Manajemen Modal Insani dan Bisnis (JMMIB)","id":"ITEM-1","issue":"2","issued":{"date-parts":[["2021"]]},"page":"138-145","title":"Pengaruh Fasilitas Wisata, Harga dan Keamanan Terhadap Keputusan Berkunjung Wisatawan Pada Wisata Suban Air Panas Curup","type":"article-journal","volume":"2"},"uris":["http://www.mendeley.com/documents/?uuid=231c66dc-58ea-442c-9ff5-322a464a2e61"]}],"mendeley":{"formattedCitation":"(Junensih and Ratnawili, 2021)","plainTextFormattedCitation":"(Junensih and Ratnawili, 2021)","previouslyFormattedCitation":"(Junensih &amp; Ratnawili, 2021)"},"properties":{"noteIndex":0},"schema":"https://github.com/citation-style-language/schema/raw/master/csl-citation.json"}</w:instrText>
      </w:r>
      <w:r>
        <w:rPr>
          <w:lang w:val="id-ID"/>
        </w:rPr>
        <w:fldChar w:fldCharType="separate"/>
      </w:r>
      <w:r w:rsidR="00E768CF" w:rsidRPr="00E768CF">
        <w:rPr>
          <w:noProof/>
          <w:lang w:val="id-ID"/>
        </w:rPr>
        <w:t>(Junensih and Ratnawili, 2021)</w:t>
      </w:r>
      <w:r>
        <w:rPr>
          <w:lang w:val="id-ID"/>
        </w:rPr>
        <w:fldChar w:fldCharType="end"/>
      </w:r>
      <w:r>
        <w:t xml:space="preserve"> memiliki hasil yang sama pada penelitian ini dengan hasil </w:t>
      </w:r>
      <w:r w:rsidRPr="00E553DE">
        <w:t>Keamanan (X3),thit &gt; ta/2 (3.783 &gt; 1.996) dan (sig α = 0.000 &lt; 0.05) hal tersebut menyatakan bahwa adanya pengaruh signifikan Keamanan (X3) terhadap Keputusan Berkunjung wisatawan pada wisata Suban Air Panas Curup. Dengan demikian hipotesis ke tiga yang diajukan ada pengaruh Keamanan terhadap Keputusan Berkunjung dapat terbukti (Ha diterima).</w:t>
      </w:r>
    </w:p>
    <w:p w:rsidR="00D73172" w:rsidRPr="00811E7C" w:rsidRDefault="003B3FE1" w:rsidP="003B3FE1">
      <w:pPr>
        <w:ind w:firstLine="680"/>
        <w:jc w:val="both"/>
        <w:rPr>
          <w:i/>
          <w:szCs w:val="22"/>
        </w:rPr>
      </w:pPr>
      <w:r>
        <w:t xml:space="preserve">Menurut </w:t>
      </w:r>
      <w:r>
        <w:fldChar w:fldCharType="begin" w:fldLock="1"/>
      </w:r>
      <w:r>
        <w:instrText>ADDIN CSL_CITATION {"citationItems":[{"id":"ITEM-1","itemData":{"author":[{"dropping-particle":"","family":"Wartonah","given":"Tarwoto.","non-dropping-particle":"","parse-names":false,"suffix":""}],"id":"ITEM-1","issue":"1","issued":{"date-parts":[["2010"]]},"page":"88-100","title":"Keputusan Dasar Manusia dan Proses Keperawatan","type":"article-journal","volume":"4"},"uris":["http://www.mendeley.com/documents/?uuid=868217eb-3baf-47fb-85df-3eaa233f8096"]}],"mendeley":{"formattedCitation":"(Wartonah, 2010)","plainTextFormattedCitation":"(Wartonah, 2010)","previouslyFormattedCitation":"(Wartonah, 2010)"},"properties":{"noteIndex":0},"schema":"https://github.com/citation-style-language/schema/raw/master/csl-citation.json"}</w:instrText>
      </w:r>
      <w:r>
        <w:fldChar w:fldCharType="separate"/>
      </w:r>
      <w:r w:rsidRPr="00E553DE">
        <w:rPr>
          <w:noProof/>
        </w:rPr>
        <w:t>(Wartonah, 2010)</w:t>
      </w:r>
      <w:r>
        <w:fldChar w:fldCharType="end"/>
      </w:r>
      <w:r>
        <w:t xml:space="preserve"> </w:t>
      </w:r>
      <w:r w:rsidRPr="00282F01">
        <w:t>Keamanan adalah keadaan aman dan tenteram</w:t>
      </w:r>
      <w:r>
        <w:t xml:space="preserve">. </w:t>
      </w:r>
      <w:r w:rsidRPr="00282F01">
        <w:t>Keamanan tidak cuma menghindari rasa sakit ataupun luka tetapi keamanan pula bisa membuat orang nyaman dalam aktifitasnya, kurangi tekanan pikiran serta tingkatkan kesehatan universal. Keamanan ialah sesuatu usaha buat menjauhi munculnya ataupun terdapatnya ancaman kejahatan yang hendak mengusik. Keamanan hendaknya mempunyai unsur- unsur semacam terdapatnya perlindungan, integritas, keaslian sesuatu informasi, dan mempunyai hak akses.</w:t>
      </w:r>
      <w:r w:rsidR="004B7814">
        <w:rPr>
          <w:szCs w:val="22"/>
          <w:lang w:val="id-ID"/>
        </w:rPr>
        <w:t>KE</w:t>
      </w:r>
      <w:r w:rsidR="00D73172" w:rsidRPr="00811E7C">
        <w:rPr>
          <w:szCs w:val="22"/>
        </w:rPr>
        <w:t>SIMPULAN</w:t>
      </w:r>
    </w:p>
    <w:p w:rsidR="00940343" w:rsidRDefault="00940343" w:rsidP="00940343">
      <w:pPr>
        <w:jc w:val="both"/>
        <w:rPr>
          <w:szCs w:val="22"/>
          <w:lang w:val="id-ID"/>
        </w:rPr>
      </w:pPr>
      <w:r w:rsidRPr="00940343">
        <w:rPr>
          <w:szCs w:val="22"/>
          <w:lang w:val="id-ID"/>
        </w:rPr>
        <w:t xml:space="preserve">Hasil penelitian menunjukkan bahwa variabel </w:t>
      </w:r>
      <w:r>
        <w:rPr>
          <w:szCs w:val="22"/>
        </w:rPr>
        <w:t>lokasi, promosi, dan fasilitas</w:t>
      </w:r>
      <w:r w:rsidRPr="00940343">
        <w:rPr>
          <w:szCs w:val="22"/>
          <w:lang w:val="id-ID"/>
        </w:rPr>
        <w:t xml:space="preserve"> tidak </w:t>
      </w:r>
      <w:r w:rsidR="00D8743C">
        <w:rPr>
          <w:szCs w:val="22"/>
        </w:rPr>
        <w:t xml:space="preserve">berpengaruh secara </w:t>
      </w:r>
      <w:r w:rsidRPr="00940343">
        <w:rPr>
          <w:szCs w:val="22"/>
          <w:lang w:val="id-ID"/>
        </w:rPr>
        <w:t xml:space="preserve">signifikan terhadap </w:t>
      </w:r>
      <w:r w:rsidR="00D8743C">
        <w:rPr>
          <w:szCs w:val="22"/>
        </w:rPr>
        <w:t>keputusan wisatawan generasi Z dan untuk v</w:t>
      </w:r>
      <w:r w:rsidRPr="00940343">
        <w:rPr>
          <w:szCs w:val="22"/>
          <w:lang w:val="id-ID"/>
        </w:rPr>
        <w:t xml:space="preserve">ariabel </w:t>
      </w:r>
      <w:r w:rsidR="00D8743C">
        <w:rPr>
          <w:szCs w:val="22"/>
        </w:rPr>
        <w:t>Aksesibilitas</w:t>
      </w:r>
      <w:r w:rsidRPr="00940343">
        <w:rPr>
          <w:szCs w:val="22"/>
          <w:lang w:val="id-ID"/>
        </w:rPr>
        <w:t xml:space="preserve"> dan</w:t>
      </w:r>
      <w:r w:rsidR="00D8743C">
        <w:rPr>
          <w:szCs w:val="22"/>
        </w:rPr>
        <w:t xml:space="preserve"> keamanan</w:t>
      </w:r>
      <w:r w:rsidRPr="00940343">
        <w:rPr>
          <w:szCs w:val="22"/>
          <w:lang w:val="id-ID"/>
        </w:rPr>
        <w:t xml:space="preserve"> </w:t>
      </w:r>
      <w:r w:rsidR="00D8743C">
        <w:rPr>
          <w:szCs w:val="22"/>
        </w:rPr>
        <w:t xml:space="preserve">berpengaruh secara </w:t>
      </w:r>
      <w:r w:rsidRPr="00940343">
        <w:rPr>
          <w:szCs w:val="22"/>
          <w:lang w:val="id-ID"/>
        </w:rPr>
        <w:t>signifikan terhadap pendampingan.</w:t>
      </w:r>
    </w:p>
    <w:p w:rsidR="00D8743C" w:rsidRPr="00940343" w:rsidRDefault="00D8743C" w:rsidP="00940343">
      <w:pPr>
        <w:jc w:val="both"/>
        <w:rPr>
          <w:szCs w:val="22"/>
          <w:lang w:val="id-ID"/>
        </w:rPr>
      </w:pPr>
    </w:p>
    <w:p w:rsidR="00F22146" w:rsidRDefault="00F22146" w:rsidP="00C43F90">
      <w:pPr>
        <w:pStyle w:val="Heading1"/>
        <w:numPr>
          <w:ilvl w:val="0"/>
          <w:numId w:val="7"/>
        </w:numPr>
        <w:suppressAutoHyphens/>
        <w:spacing w:after="60"/>
        <w:rPr>
          <w:i/>
          <w:szCs w:val="22"/>
        </w:rPr>
      </w:pPr>
      <w:r w:rsidRPr="004B7814">
        <w:rPr>
          <w:szCs w:val="22"/>
        </w:rPr>
        <w:t>UCAPAN</w:t>
      </w:r>
      <w:r>
        <w:rPr>
          <w:szCs w:val="22"/>
          <w:lang w:val="id-ID"/>
        </w:rPr>
        <w:t xml:space="preserve"> TERIMA KASIH</w:t>
      </w:r>
    </w:p>
    <w:p w:rsidR="00D8743C" w:rsidRPr="00D8743C" w:rsidRDefault="00D8743C" w:rsidP="00D8743C">
      <w:pPr>
        <w:spacing w:after="240"/>
        <w:jc w:val="both"/>
        <w:rPr>
          <w:szCs w:val="22"/>
        </w:rPr>
      </w:pPr>
      <w:r w:rsidRPr="00D8743C">
        <w:rPr>
          <w:szCs w:val="22"/>
        </w:rPr>
        <w:t xml:space="preserve">Kami ingin berterima kasih kepada </w:t>
      </w:r>
      <w:r>
        <w:rPr>
          <w:szCs w:val="22"/>
        </w:rPr>
        <w:t>seluruh</w:t>
      </w:r>
      <w:r w:rsidR="00E768CF">
        <w:rPr>
          <w:szCs w:val="22"/>
        </w:rPr>
        <w:t xml:space="preserve"> pengelolah dan</w:t>
      </w:r>
      <w:r>
        <w:rPr>
          <w:szCs w:val="22"/>
        </w:rPr>
        <w:t xml:space="preserve"> wisatawan generasi Z yang sudah bersedia meluangkan waktunya untuk mengisi koesioner</w:t>
      </w:r>
      <w:r w:rsidRPr="00D8743C">
        <w:rPr>
          <w:szCs w:val="22"/>
        </w:rPr>
        <w:t xml:space="preserve"> dan juga berterima kasih kepada tim Jurnal Ilmiah Ekonomi Islam yang telah menerima tulisan kami sebagai bagian dari penelitian akademis dan implementasi dari Tri Dharma di Perguruan Tinggi. Dan kami berharap tulisan Jurnal ini dapat secepatnya diterbitkan dan kami memohon kepada pihak manajemen untuk menerbitkan LOA sebagai bukti penerimaan tulisan kami. Semoga Jurnal Ilmiah Ekonomi Islam (JIEI) menjadi jurnal terdepan dalam penerbitan hasil riset dalam bidang ekonomi dan keuangan Islam pada masa yang akan datang.</w:t>
      </w:r>
    </w:p>
    <w:p w:rsidR="00D73172" w:rsidRDefault="00D73172" w:rsidP="00C43F90">
      <w:pPr>
        <w:pStyle w:val="Heading1"/>
        <w:numPr>
          <w:ilvl w:val="0"/>
          <w:numId w:val="7"/>
        </w:numPr>
        <w:suppressAutoHyphens/>
        <w:spacing w:after="60"/>
        <w:rPr>
          <w:i/>
          <w:szCs w:val="22"/>
        </w:rPr>
      </w:pPr>
      <w:r w:rsidRPr="004B7814">
        <w:rPr>
          <w:szCs w:val="22"/>
          <w:lang w:val="id-ID"/>
        </w:rPr>
        <w:t>REFERENSI</w:t>
      </w:r>
    </w:p>
    <w:bookmarkStart w:id="0" w:name="_GoBack"/>
    <w:p w:rsidR="00E768CF" w:rsidRPr="00E768CF" w:rsidRDefault="007F5839" w:rsidP="00E768CF">
      <w:pPr>
        <w:widowControl w:val="0"/>
        <w:autoSpaceDE w:val="0"/>
        <w:autoSpaceDN w:val="0"/>
        <w:adjustRightInd w:val="0"/>
        <w:spacing w:after="120"/>
        <w:jc w:val="both"/>
        <w:rPr>
          <w:noProof/>
          <w:szCs w:val="24"/>
        </w:rPr>
      </w:pPr>
      <w:r>
        <w:rPr>
          <w:szCs w:val="22"/>
        </w:rPr>
        <w:fldChar w:fldCharType="begin" w:fldLock="1"/>
      </w:r>
      <w:r>
        <w:rPr>
          <w:szCs w:val="22"/>
        </w:rPr>
        <w:instrText xml:space="preserve">ADDIN Mendeley Bibliography CSL_BIBLIOGRAPHY </w:instrText>
      </w:r>
      <w:r>
        <w:rPr>
          <w:szCs w:val="22"/>
        </w:rPr>
        <w:fldChar w:fldCharType="separate"/>
      </w:r>
      <w:r w:rsidR="00E768CF" w:rsidRPr="00E768CF">
        <w:rPr>
          <w:noProof/>
          <w:szCs w:val="24"/>
        </w:rPr>
        <w:t xml:space="preserve">Camelia, A. and Begawati, N. (2020) ‘Pengaruh Daya Tarik Dan Aksesibilitas Terhadap Keputusan Wisatawan Berkunjung Kembali Pada Objek Wisata Pantai Gandoriah Di Kota Pariaman’, </w:t>
      </w:r>
      <w:r w:rsidR="00E768CF" w:rsidRPr="00E768CF">
        <w:rPr>
          <w:i/>
          <w:iCs/>
          <w:noProof/>
          <w:szCs w:val="24"/>
        </w:rPr>
        <w:t>Jurnal Matua</w:t>
      </w:r>
      <w:r w:rsidR="00E768CF" w:rsidRPr="00E768CF">
        <w:rPr>
          <w:noProof/>
          <w:szCs w:val="24"/>
        </w:rPr>
        <w:t>, Vol. 2(1), pp. 31–50.</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Cupian, Rahmadita, A. and Noven, S.A. (2021) ‘Analisis Faktor-Faktor yang Mempengaruhi Minat Masyarakat Mengunjungi Wisata Halal Sumatra Barat (Studi Kasus Wisatawan Muslim Milenial Indonesia)’, </w:t>
      </w:r>
      <w:r w:rsidRPr="00E768CF">
        <w:rPr>
          <w:i/>
          <w:iCs/>
          <w:noProof/>
          <w:szCs w:val="24"/>
        </w:rPr>
        <w:t>Jurnal Ilmiah Ekonomi Islam</w:t>
      </w:r>
      <w:r w:rsidRPr="00E768CF">
        <w:rPr>
          <w:noProof/>
          <w:szCs w:val="24"/>
        </w:rPr>
        <w:t>, 7(03), pp. 1318–1326. Available at: http://jurnal.stie-aas.ac.id/index.php/jie.</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Danny, M. (2018) ‘Sistem Informasi Geografi Pariwisata Kabupaten Karanganyar Berbasis Android’, </w:t>
      </w:r>
      <w:r w:rsidRPr="00E768CF">
        <w:rPr>
          <w:i/>
          <w:iCs/>
          <w:noProof/>
          <w:szCs w:val="24"/>
        </w:rPr>
        <w:t>Jurnal SIGMA</w:t>
      </w:r>
      <w:r w:rsidRPr="00E768CF">
        <w:rPr>
          <w:noProof/>
          <w:szCs w:val="24"/>
        </w:rPr>
        <w:t>, 8(1), pp. 33–42.</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Fransisca, Y. and Kurniawan Purnomo, A. (2019) ‘Factors affecting the purchasing decision of the Millennial Muslim Generation: A review of personality destination, brand attractiveness, and brand awareness’, </w:t>
      </w:r>
      <w:r w:rsidRPr="00E768CF">
        <w:rPr>
          <w:i/>
          <w:iCs/>
          <w:noProof/>
          <w:szCs w:val="24"/>
        </w:rPr>
        <w:t>Mbia</w:t>
      </w:r>
      <w:r w:rsidRPr="00E768CF">
        <w:rPr>
          <w:noProof/>
          <w:szCs w:val="24"/>
        </w:rPr>
        <w:t>, 18(2), pp. 1–20.</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lastRenderedPageBreak/>
        <w:t xml:space="preserve">Ghozali (2018) ‘Analisis Indirect Effect pada Structural Equation Modeling’, </w:t>
      </w:r>
      <w:r w:rsidRPr="00E768CF">
        <w:rPr>
          <w:i/>
          <w:iCs/>
          <w:noProof/>
          <w:szCs w:val="24"/>
        </w:rPr>
        <w:t>Nucleus</w:t>
      </w:r>
      <w:r w:rsidRPr="00E768CF">
        <w:rPr>
          <w:noProof/>
          <w:szCs w:val="24"/>
        </w:rPr>
        <w:t>, 1(2), pp. 50–57. doi:10.37010/nuc.v1i2.160.</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Global Muslim Travel Index (2018) ‘Global Muslim Travel Index 2018’, </w:t>
      </w:r>
      <w:r w:rsidRPr="00E768CF">
        <w:rPr>
          <w:i/>
          <w:iCs/>
          <w:noProof/>
          <w:szCs w:val="24"/>
        </w:rPr>
        <w:t>Mastercard-Crescentrating</w:t>
      </w:r>
      <w:r w:rsidRPr="00E768CF">
        <w:rPr>
          <w:noProof/>
          <w:szCs w:val="24"/>
        </w:rPr>
        <w:t>, (April), pp. 1–60.</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Global Muslim Travel Index (2023) ‘Global Muslim Travel Index 2023’, </w:t>
      </w:r>
      <w:r w:rsidRPr="00E768CF">
        <w:rPr>
          <w:i/>
          <w:iCs/>
          <w:noProof/>
          <w:szCs w:val="24"/>
        </w:rPr>
        <w:t>Mastercard</w:t>
      </w:r>
      <w:r w:rsidRPr="00E768CF">
        <w:rPr>
          <w:noProof/>
          <w:szCs w:val="24"/>
        </w:rPr>
        <w:t xml:space="preserve"> [Preprint], (June).</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Junensih, S.A. and Ratnawili (2021) ‘Pengaruh Fasilitas Wisata, Harga dan Keamanan Terhadap Keputusan Berkunjung Wisatawan Pada Wisata Suban Air Panas Curup’, </w:t>
      </w:r>
      <w:r w:rsidRPr="00E768CF">
        <w:rPr>
          <w:i/>
          <w:iCs/>
          <w:noProof/>
          <w:szCs w:val="24"/>
        </w:rPr>
        <w:t>Jurnal Manajemen Modal Insani dan Bisnis (JMMIB)</w:t>
      </w:r>
      <w:r w:rsidRPr="00E768CF">
        <w:rPr>
          <w:noProof/>
          <w:szCs w:val="24"/>
        </w:rPr>
        <w:t>, 2(2), pp. 138–145.</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Kemenparekraf (2020) </w:t>
      </w:r>
      <w:r w:rsidRPr="00E768CF">
        <w:rPr>
          <w:i/>
          <w:iCs/>
          <w:noProof/>
          <w:szCs w:val="24"/>
        </w:rPr>
        <w:t>Statitsik Industri Pariwisata dan Ekonomi Kreatif 2020</w:t>
      </w:r>
      <w:r w:rsidRPr="00E768CF">
        <w:rPr>
          <w:noProof/>
          <w:szCs w:val="24"/>
        </w:rPr>
        <w:t xml:space="preserve">, </w:t>
      </w:r>
      <w:r w:rsidRPr="00E768CF">
        <w:rPr>
          <w:i/>
          <w:iCs/>
          <w:noProof/>
          <w:szCs w:val="24"/>
        </w:rPr>
        <w:t>Www.Kemenparekraf.Go.Id</w:t>
      </w:r>
      <w:r w:rsidRPr="00E768CF">
        <w:rPr>
          <w:noProof/>
          <w:szCs w:val="24"/>
        </w:rPr>
        <w:t>. Available at: https://kemenparekraf.go.id/statistik-pariwisata-dan-ekonomi-kreatif/statitsik-industri-pariwisata-dan-ekonomi-kreatif-2020.</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Lebu, C.F.K., Mandey, S.L. and Wenas, R.S. (2019) ‘Pengaruh Lokasi, Persepsi Harga Dan Daya Tarik Wisata Terhadap Keputusan Berkunjung Wisatawan Di Objek Wisata Danau Linow’, </w:t>
      </w:r>
      <w:r w:rsidRPr="00E768CF">
        <w:rPr>
          <w:i/>
          <w:iCs/>
          <w:noProof/>
          <w:szCs w:val="24"/>
        </w:rPr>
        <w:t>Jurnal EMBA</w:t>
      </w:r>
      <w:r w:rsidRPr="00E768CF">
        <w:rPr>
          <w:noProof/>
          <w:szCs w:val="24"/>
        </w:rPr>
        <w:t>, 7(4), pp. 5505–5513.</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Mulyantari, E. (2021) ‘Pengaruh Lokasi dan Fasilitas terhadap Keputusan Berkunjung di Objek Wisata Goa Maria Tritis’, </w:t>
      </w:r>
      <w:r w:rsidRPr="00E768CF">
        <w:rPr>
          <w:i/>
          <w:iCs/>
          <w:noProof/>
          <w:szCs w:val="24"/>
        </w:rPr>
        <w:t>Media Wisata</w:t>
      </w:r>
      <w:r w:rsidRPr="00E768CF">
        <w:rPr>
          <w:noProof/>
          <w:szCs w:val="24"/>
        </w:rPr>
        <w:t>, 18(1), pp. 81–89. doi:10.36276/mws.v18i1.79.</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Priyanto, A. and Zufriadi (2021) ‘Pengaruh Lokasi, Promosi dan Brand Image terhadap Keputusan wisatwaan Lokal Untuk berkunjung ke Pantai Tanjung Kerasak Des Pasir Putih Toboali’, </w:t>
      </w:r>
      <w:r w:rsidRPr="00E768CF">
        <w:rPr>
          <w:i/>
          <w:iCs/>
          <w:noProof/>
          <w:szCs w:val="24"/>
        </w:rPr>
        <w:t>Jurnal Ekonomi dan Manajemen STIE Pertiba Pangkal pinang</w:t>
      </w:r>
      <w:r w:rsidRPr="00E768CF">
        <w:rPr>
          <w:noProof/>
          <w:szCs w:val="24"/>
        </w:rPr>
        <w:t>, 7(1), pp. 127–137.</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rheza syahrul, A. (2018) ‘Pengaruh Bauran Pemasaran, Psikologis Pengunjung, Pelayanan, Fasilitas, Keamanan, Sosial Dan Nilai Budaya Terhadap Keputusan Berkunjung Pada Objek Wisata Pantai Di Kota Padang’, </w:t>
      </w:r>
      <w:r w:rsidRPr="00E768CF">
        <w:rPr>
          <w:i/>
          <w:iCs/>
          <w:noProof/>
          <w:szCs w:val="24"/>
        </w:rPr>
        <w:t>Economica</w:t>
      </w:r>
      <w:r w:rsidRPr="00E768CF">
        <w:rPr>
          <w:noProof/>
          <w:szCs w:val="24"/>
        </w:rPr>
        <w:t>, 6(2), pp. 176–191. doi:10.22202/economica.2018.v6.i2.2606.</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Rokhayah, E.G. and Ana Noor Andriana (2021) ‘Pengaruh Daya Tarik Wisata, Fasilitas, dan Aksesibilitas terhadap Keputusan Berkunjung Wisatawan di Pantai Istana Amal Kabupaten Penajam Paser Utara’, </w:t>
      </w:r>
      <w:r w:rsidRPr="00E768CF">
        <w:rPr>
          <w:i/>
          <w:iCs/>
          <w:noProof/>
          <w:szCs w:val="24"/>
        </w:rPr>
        <w:t>Jurnal Kajian dan Terapan Pariwisata</w:t>
      </w:r>
      <w:r w:rsidRPr="00E768CF">
        <w:rPr>
          <w:noProof/>
          <w:szCs w:val="24"/>
        </w:rPr>
        <w:t>, 2(1), pp. 10–18. doi:10.53356/diparojs.v2i1.43.</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Sari, F. and Suyuthie, H. (2020) ‘Pengaruh Promosi Terhadap Keputusan Berkunjung Wisatawan Ke Objek Wisata Green House Lezatta Kabupaten Agam’, </w:t>
      </w:r>
      <w:r w:rsidRPr="00E768CF">
        <w:rPr>
          <w:i/>
          <w:iCs/>
          <w:noProof/>
          <w:szCs w:val="24"/>
        </w:rPr>
        <w:t>Jurnal Kajian Pariwisata Dan Bisnis Perhotelan</w:t>
      </w:r>
      <w:r w:rsidRPr="00E768CF">
        <w:rPr>
          <w:noProof/>
          <w:szCs w:val="24"/>
        </w:rPr>
        <w:t>, 1(2), pp. 72–76. doi:10.24036/jkpbp.v1i2.6772.</w:t>
      </w:r>
    </w:p>
    <w:p w:rsidR="00E768CF" w:rsidRPr="00E768CF" w:rsidRDefault="00E768CF" w:rsidP="00E768CF">
      <w:pPr>
        <w:widowControl w:val="0"/>
        <w:autoSpaceDE w:val="0"/>
        <w:autoSpaceDN w:val="0"/>
        <w:adjustRightInd w:val="0"/>
        <w:spacing w:after="120"/>
        <w:jc w:val="both"/>
        <w:rPr>
          <w:noProof/>
          <w:szCs w:val="24"/>
        </w:rPr>
      </w:pPr>
      <w:r w:rsidRPr="00E768CF">
        <w:rPr>
          <w:noProof/>
          <w:szCs w:val="24"/>
        </w:rPr>
        <w:t xml:space="preserve">Warmayana, I.G.A.K. (2018) ‘Pemanfaatan Digital Marketing dalam Promosi Pariwisata pada Era Industri 4.0’, </w:t>
      </w:r>
      <w:r w:rsidRPr="00E768CF">
        <w:rPr>
          <w:i/>
          <w:iCs/>
          <w:noProof/>
          <w:szCs w:val="24"/>
        </w:rPr>
        <w:t>Pariwisata Budaya: Jurnal Ilmiah Agama Dan Budaya</w:t>
      </w:r>
      <w:r w:rsidRPr="00E768CF">
        <w:rPr>
          <w:noProof/>
          <w:szCs w:val="24"/>
        </w:rPr>
        <w:t>, 3(2), p. 81. doi:10.25078/pba.v3i2.649.</w:t>
      </w:r>
    </w:p>
    <w:p w:rsidR="00E768CF" w:rsidRPr="00E768CF" w:rsidRDefault="00E768CF" w:rsidP="00E768CF">
      <w:pPr>
        <w:widowControl w:val="0"/>
        <w:autoSpaceDE w:val="0"/>
        <w:autoSpaceDN w:val="0"/>
        <w:adjustRightInd w:val="0"/>
        <w:spacing w:after="120"/>
        <w:jc w:val="both"/>
        <w:rPr>
          <w:noProof/>
        </w:rPr>
      </w:pPr>
      <w:r w:rsidRPr="00E768CF">
        <w:rPr>
          <w:noProof/>
          <w:szCs w:val="24"/>
        </w:rPr>
        <w:t>Wartonah, T. (2010) ‘Keputusan Dasar Manusia dan Proses Keperawatan’, 4(1), pp. 88–100.</w:t>
      </w:r>
    </w:p>
    <w:p w:rsidR="00482F53" w:rsidRDefault="007F5839" w:rsidP="00E768CF">
      <w:pPr>
        <w:spacing w:after="120"/>
        <w:jc w:val="both"/>
        <w:rPr>
          <w:szCs w:val="22"/>
        </w:rPr>
      </w:pPr>
      <w:r>
        <w:rPr>
          <w:szCs w:val="22"/>
        </w:rPr>
        <w:fldChar w:fldCharType="end"/>
      </w:r>
      <w:bookmarkEnd w:id="0"/>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426" w:rsidRDefault="00700426">
      <w:r>
        <w:separator/>
      </w:r>
    </w:p>
  </w:endnote>
  <w:endnote w:type="continuationSeparator" w:id="0">
    <w:p w:rsidR="00700426" w:rsidRDefault="0070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655"/>
      <w:docPartObj>
        <w:docPartGallery w:val="Page Numbers (Bottom of Page)"/>
        <w:docPartUnique/>
      </w:docPartObj>
    </w:sdtPr>
    <w:sdtContent>
      <w:p w:rsidR="000F4FB3" w:rsidRDefault="000F4FB3" w:rsidP="00F41C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426" w:rsidRDefault="00700426">
      <w:r>
        <w:separator/>
      </w:r>
    </w:p>
  </w:footnote>
  <w:footnote w:type="continuationSeparator" w:id="0">
    <w:p w:rsidR="00700426" w:rsidRDefault="0070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FB3" w:rsidRPr="001D0642" w:rsidRDefault="000F4FB3">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B39CDA7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7E3760B8"/>
    <w:multiLevelType w:val="hybridMultilevel"/>
    <w:tmpl w:val="62DE358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91303"/>
    <w:rsid w:val="000942A1"/>
    <w:rsid w:val="000D106A"/>
    <w:rsid w:val="000F4FB3"/>
    <w:rsid w:val="0012247B"/>
    <w:rsid w:val="00136193"/>
    <w:rsid w:val="001419FC"/>
    <w:rsid w:val="00162750"/>
    <w:rsid w:val="00163109"/>
    <w:rsid w:val="001B277F"/>
    <w:rsid w:val="001D0642"/>
    <w:rsid w:val="001D21DF"/>
    <w:rsid w:val="002006E1"/>
    <w:rsid w:val="00201B74"/>
    <w:rsid w:val="002022A7"/>
    <w:rsid w:val="00203B5F"/>
    <w:rsid w:val="0021008A"/>
    <w:rsid w:val="00213629"/>
    <w:rsid w:val="00214280"/>
    <w:rsid w:val="00220AAF"/>
    <w:rsid w:val="002241B8"/>
    <w:rsid w:val="00224E82"/>
    <w:rsid w:val="002318A5"/>
    <w:rsid w:val="00240055"/>
    <w:rsid w:val="0026234A"/>
    <w:rsid w:val="0029667A"/>
    <w:rsid w:val="002E33AA"/>
    <w:rsid w:val="002F65FE"/>
    <w:rsid w:val="00307AC7"/>
    <w:rsid w:val="00324AFE"/>
    <w:rsid w:val="00324E7F"/>
    <w:rsid w:val="003351C6"/>
    <w:rsid w:val="00336B34"/>
    <w:rsid w:val="003451AD"/>
    <w:rsid w:val="003466CA"/>
    <w:rsid w:val="00356809"/>
    <w:rsid w:val="00356B75"/>
    <w:rsid w:val="00377A08"/>
    <w:rsid w:val="003B3FE1"/>
    <w:rsid w:val="003C746F"/>
    <w:rsid w:val="003F489C"/>
    <w:rsid w:val="004013F0"/>
    <w:rsid w:val="00467D33"/>
    <w:rsid w:val="00480A9F"/>
    <w:rsid w:val="00482F53"/>
    <w:rsid w:val="00492FFD"/>
    <w:rsid w:val="004A6B49"/>
    <w:rsid w:val="004B573A"/>
    <w:rsid w:val="004B7814"/>
    <w:rsid w:val="004C5327"/>
    <w:rsid w:val="004E3DB6"/>
    <w:rsid w:val="00536A53"/>
    <w:rsid w:val="00541BAD"/>
    <w:rsid w:val="00541D2A"/>
    <w:rsid w:val="00553566"/>
    <w:rsid w:val="0057093D"/>
    <w:rsid w:val="005734C7"/>
    <w:rsid w:val="00575733"/>
    <w:rsid w:val="00580208"/>
    <w:rsid w:val="005B52C2"/>
    <w:rsid w:val="005E0159"/>
    <w:rsid w:val="005E73F9"/>
    <w:rsid w:val="006048B8"/>
    <w:rsid w:val="00612CF4"/>
    <w:rsid w:val="006152E1"/>
    <w:rsid w:val="006266EF"/>
    <w:rsid w:val="006459CF"/>
    <w:rsid w:val="006461B9"/>
    <w:rsid w:val="0065308C"/>
    <w:rsid w:val="006636B1"/>
    <w:rsid w:val="00670614"/>
    <w:rsid w:val="006768B3"/>
    <w:rsid w:val="00700426"/>
    <w:rsid w:val="00711C4D"/>
    <w:rsid w:val="00713F5B"/>
    <w:rsid w:val="0073137E"/>
    <w:rsid w:val="007349A7"/>
    <w:rsid w:val="00737F61"/>
    <w:rsid w:val="007432C2"/>
    <w:rsid w:val="007A0CBD"/>
    <w:rsid w:val="007A362F"/>
    <w:rsid w:val="007A3CE0"/>
    <w:rsid w:val="007C5C72"/>
    <w:rsid w:val="007D1129"/>
    <w:rsid w:val="007D4303"/>
    <w:rsid w:val="007F3CF3"/>
    <w:rsid w:val="007F5839"/>
    <w:rsid w:val="0080184F"/>
    <w:rsid w:val="0080235C"/>
    <w:rsid w:val="00807262"/>
    <w:rsid w:val="008428CC"/>
    <w:rsid w:val="0084586B"/>
    <w:rsid w:val="008544E0"/>
    <w:rsid w:val="00871964"/>
    <w:rsid w:val="00876F86"/>
    <w:rsid w:val="008964A4"/>
    <w:rsid w:val="008B6850"/>
    <w:rsid w:val="009002ED"/>
    <w:rsid w:val="00920BA4"/>
    <w:rsid w:val="00921577"/>
    <w:rsid w:val="00924230"/>
    <w:rsid w:val="009243FC"/>
    <w:rsid w:val="009316D9"/>
    <w:rsid w:val="009331BC"/>
    <w:rsid w:val="00940343"/>
    <w:rsid w:val="0096534F"/>
    <w:rsid w:val="0099047D"/>
    <w:rsid w:val="00992B6D"/>
    <w:rsid w:val="009A2B2B"/>
    <w:rsid w:val="009D233B"/>
    <w:rsid w:val="009D4C59"/>
    <w:rsid w:val="009F3609"/>
    <w:rsid w:val="009F6A88"/>
    <w:rsid w:val="00A03ECE"/>
    <w:rsid w:val="00A40F5D"/>
    <w:rsid w:val="00A56E67"/>
    <w:rsid w:val="00A72B34"/>
    <w:rsid w:val="00AB1450"/>
    <w:rsid w:val="00AD6B26"/>
    <w:rsid w:val="00AE435A"/>
    <w:rsid w:val="00AF5099"/>
    <w:rsid w:val="00B178C0"/>
    <w:rsid w:val="00B24D27"/>
    <w:rsid w:val="00B34F89"/>
    <w:rsid w:val="00B3727C"/>
    <w:rsid w:val="00B72337"/>
    <w:rsid w:val="00BA7537"/>
    <w:rsid w:val="00BC782F"/>
    <w:rsid w:val="00BD4300"/>
    <w:rsid w:val="00BD6BF4"/>
    <w:rsid w:val="00BE5E04"/>
    <w:rsid w:val="00BE7B73"/>
    <w:rsid w:val="00C35CDC"/>
    <w:rsid w:val="00C43F90"/>
    <w:rsid w:val="00C74991"/>
    <w:rsid w:val="00C92913"/>
    <w:rsid w:val="00CA633C"/>
    <w:rsid w:val="00CB0DD3"/>
    <w:rsid w:val="00D35765"/>
    <w:rsid w:val="00D45EC6"/>
    <w:rsid w:val="00D500E1"/>
    <w:rsid w:val="00D63FCE"/>
    <w:rsid w:val="00D66793"/>
    <w:rsid w:val="00D73172"/>
    <w:rsid w:val="00D8743C"/>
    <w:rsid w:val="00DB5735"/>
    <w:rsid w:val="00DC125E"/>
    <w:rsid w:val="00DD250D"/>
    <w:rsid w:val="00DD48A1"/>
    <w:rsid w:val="00DD7158"/>
    <w:rsid w:val="00DE4AF3"/>
    <w:rsid w:val="00E226DA"/>
    <w:rsid w:val="00E501F4"/>
    <w:rsid w:val="00E768CF"/>
    <w:rsid w:val="00E9789F"/>
    <w:rsid w:val="00EB06C7"/>
    <w:rsid w:val="00EB2AD5"/>
    <w:rsid w:val="00F007C5"/>
    <w:rsid w:val="00F0081E"/>
    <w:rsid w:val="00F01E62"/>
    <w:rsid w:val="00F049B9"/>
    <w:rsid w:val="00F1644D"/>
    <w:rsid w:val="00F22146"/>
    <w:rsid w:val="00F41A2D"/>
    <w:rsid w:val="00F41C66"/>
    <w:rsid w:val="00F51B6E"/>
    <w:rsid w:val="00F54EC7"/>
    <w:rsid w:val="00F60331"/>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7192C"/>
  <w15:docId w15:val="{51C5DCFA-1A87-4215-BA18-5EB3C708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F90"/>
    <w:pPr>
      <w:spacing w:line="240" w:lineRule="auto"/>
    </w:pPr>
    <w:rPr>
      <w:rFonts w:eastAsia="Times New Roman"/>
      <w:sz w:val="22"/>
      <w:szCs w:val="20"/>
    </w:rPr>
  </w:style>
  <w:style w:type="paragraph" w:styleId="Heading1">
    <w:name w:val="heading 1"/>
    <w:basedOn w:val="Normal"/>
    <w:next w:val="Normal"/>
    <w:link w:val="Heading1Char"/>
    <w:qFormat/>
    <w:rsid w:val="008428CC"/>
    <w:pPr>
      <w:keepNext/>
      <w:outlineLvl w:val="0"/>
    </w:pPr>
    <w:rPr>
      <w:b/>
    </w:rPr>
  </w:style>
  <w:style w:type="paragraph" w:styleId="Heading2">
    <w:name w:val="heading 2"/>
    <w:basedOn w:val="Normal"/>
    <w:next w:val="Normal"/>
    <w:link w:val="Heading2Char"/>
    <w:qFormat/>
    <w:rsid w:val="006152E1"/>
    <w:pPr>
      <w:keepNext/>
      <w:outlineLvl w:val="1"/>
    </w:pPr>
    <w:rPr>
      <w:b/>
    </w:rPr>
  </w:style>
  <w:style w:type="paragraph" w:styleId="Heading3">
    <w:name w:val="heading 3"/>
    <w:basedOn w:val="Normal"/>
    <w:next w:val="Normal"/>
    <w:link w:val="Heading3Char"/>
    <w:uiPriority w:val="9"/>
    <w:unhideWhenUsed/>
    <w:qFormat/>
    <w:rsid w:val="006152E1"/>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8CC"/>
    <w:rPr>
      <w:rFonts w:eastAsia="Times New Roman"/>
      <w:b/>
      <w:sz w:val="22"/>
      <w:szCs w:val="20"/>
    </w:rPr>
  </w:style>
  <w:style w:type="character" w:customStyle="1" w:styleId="Heading2Char">
    <w:name w:val="Heading 2 Char"/>
    <w:basedOn w:val="DefaultParagraphFont"/>
    <w:link w:val="Heading2"/>
    <w:rsid w:val="006152E1"/>
    <w:rPr>
      <w:rFonts w:eastAsia="Times New Roman"/>
      <w:b/>
      <w:sz w:val="2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6152E1"/>
    <w:rPr>
      <w:rFonts w:eastAsiaTheme="majorEastAsia" w:cstheme="majorBidi"/>
      <w:b/>
      <w:bCs/>
      <w:sz w:val="22"/>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C43F90"/>
    <w:rPr>
      <w:iCs/>
      <w:szCs w:val="18"/>
    </w:rPr>
  </w:style>
  <w:style w:type="character" w:customStyle="1" w:styleId="in-toolbar">
    <w:name w:val="in-toolbar"/>
    <w:basedOn w:val="DefaultParagraphFont"/>
    <w:rsid w:val="0084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2126">
      <w:bodyDiv w:val="1"/>
      <w:marLeft w:val="0"/>
      <w:marRight w:val="0"/>
      <w:marTop w:val="0"/>
      <w:marBottom w:val="0"/>
      <w:divBdr>
        <w:top w:val="none" w:sz="0" w:space="0" w:color="auto"/>
        <w:left w:val="none" w:sz="0" w:space="0" w:color="auto"/>
        <w:bottom w:val="none" w:sz="0" w:space="0" w:color="auto"/>
        <w:right w:val="none" w:sz="0" w:space="0" w:color="auto"/>
      </w:divBdr>
    </w:div>
    <w:div w:id="75595244">
      <w:bodyDiv w:val="1"/>
      <w:marLeft w:val="0"/>
      <w:marRight w:val="0"/>
      <w:marTop w:val="0"/>
      <w:marBottom w:val="0"/>
      <w:divBdr>
        <w:top w:val="none" w:sz="0" w:space="0" w:color="auto"/>
        <w:left w:val="none" w:sz="0" w:space="0" w:color="auto"/>
        <w:bottom w:val="none" w:sz="0" w:space="0" w:color="auto"/>
        <w:right w:val="none" w:sz="0" w:space="0" w:color="auto"/>
      </w:divBdr>
    </w:div>
    <w:div w:id="75634970">
      <w:bodyDiv w:val="1"/>
      <w:marLeft w:val="0"/>
      <w:marRight w:val="0"/>
      <w:marTop w:val="0"/>
      <w:marBottom w:val="0"/>
      <w:divBdr>
        <w:top w:val="none" w:sz="0" w:space="0" w:color="auto"/>
        <w:left w:val="none" w:sz="0" w:space="0" w:color="auto"/>
        <w:bottom w:val="none" w:sz="0" w:space="0" w:color="auto"/>
        <w:right w:val="none" w:sz="0" w:space="0" w:color="auto"/>
      </w:divBdr>
    </w:div>
    <w:div w:id="96297382">
      <w:bodyDiv w:val="1"/>
      <w:marLeft w:val="0"/>
      <w:marRight w:val="0"/>
      <w:marTop w:val="0"/>
      <w:marBottom w:val="0"/>
      <w:divBdr>
        <w:top w:val="none" w:sz="0" w:space="0" w:color="auto"/>
        <w:left w:val="none" w:sz="0" w:space="0" w:color="auto"/>
        <w:bottom w:val="none" w:sz="0" w:space="0" w:color="auto"/>
        <w:right w:val="none" w:sz="0" w:space="0" w:color="auto"/>
      </w:divBdr>
    </w:div>
    <w:div w:id="115177735">
      <w:bodyDiv w:val="1"/>
      <w:marLeft w:val="0"/>
      <w:marRight w:val="0"/>
      <w:marTop w:val="0"/>
      <w:marBottom w:val="0"/>
      <w:divBdr>
        <w:top w:val="none" w:sz="0" w:space="0" w:color="auto"/>
        <w:left w:val="none" w:sz="0" w:space="0" w:color="auto"/>
        <w:bottom w:val="none" w:sz="0" w:space="0" w:color="auto"/>
        <w:right w:val="none" w:sz="0" w:space="0" w:color="auto"/>
      </w:divBdr>
    </w:div>
    <w:div w:id="127818852">
      <w:bodyDiv w:val="1"/>
      <w:marLeft w:val="0"/>
      <w:marRight w:val="0"/>
      <w:marTop w:val="0"/>
      <w:marBottom w:val="0"/>
      <w:divBdr>
        <w:top w:val="none" w:sz="0" w:space="0" w:color="auto"/>
        <w:left w:val="none" w:sz="0" w:space="0" w:color="auto"/>
        <w:bottom w:val="none" w:sz="0" w:space="0" w:color="auto"/>
        <w:right w:val="none" w:sz="0" w:space="0" w:color="auto"/>
      </w:divBdr>
    </w:div>
    <w:div w:id="144855150">
      <w:bodyDiv w:val="1"/>
      <w:marLeft w:val="0"/>
      <w:marRight w:val="0"/>
      <w:marTop w:val="0"/>
      <w:marBottom w:val="0"/>
      <w:divBdr>
        <w:top w:val="none" w:sz="0" w:space="0" w:color="auto"/>
        <w:left w:val="none" w:sz="0" w:space="0" w:color="auto"/>
        <w:bottom w:val="none" w:sz="0" w:space="0" w:color="auto"/>
        <w:right w:val="none" w:sz="0" w:space="0" w:color="auto"/>
      </w:divBdr>
    </w:div>
    <w:div w:id="175465217">
      <w:bodyDiv w:val="1"/>
      <w:marLeft w:val="0"/>
      <w:marRight w:val="0"/>
      <w:marTop w:val="0"/>
      <w:marBottom w:val="0"/>
      <w:divBdr>
        <w:top w:val="none" w:sz="0" w:space="0" w:color="auto"/>
        <w:left w:val="none" w:sz="0" w:space="0" w:color="auto"/>
        <w:bottom w:val="none" w:sz="0" w:space="0" w:color="auto"/>
        <w:right w:val="none" w:sz="0" w:space="0" w:color="auto"/>
      </w:divBdr>
    </w:div>
    <w:div w:id="269817500">
      <w:bodyDiv w:val="1"/>
      <w:marLeft w:val="0"/>
      <w:marRight w:val="0"/>
      <w:marTop w:val="0"/>
      <w:marBottom w:val="0"/>
      <w:divBdr>
        <w:top w:val="none" w:sz="0" w:space="0" w:color="auto"/>
        <w:left w:val="none" w:sz="0" w:space="0" w:color="auto"/>
        <w:bottom w:val="none" w:sz="0" w:space="0" w:color="auto"/>
        <w:right w:val="none" w:sz="0" w:space="0" w:color="auto"/>
      </w:divBdr>
    </w:div>
    <w:div w:id="283122222">
      <w:bodyDiv w:val="1"/>
      <w:marLeft w:val="0"/>
      <w:marRight w:val="0"/>
      <w:marTop w:val="0"/>
      <w:marBottom w:val="0"/>
      <w:divBdr>
        <w:top w:val="none" w:sz="0" w:space="0" w:color="auto"/>
        <w:left w:val="none" w:sz="0" w:space="0" w:color="auto"/>
        <w:bottom w:val="none" w:sz="0" w:space="0" w:color="auto"/>
        <w:right w:val="none" w:sz="0" w:space="0" w:color="auto"/>
      </w:divBdr>
    </w:div>
    <w:div w:id="289167321">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06421015">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56679681">
      <w:bodyDiv w:val="1"/>
      <w:marLeft w:val="0"/>
      <w:marRight w:val="0"/>
      <w:marTop w:val="0"/>
      <w:marBottom w:val="0"/>
      <w:divBdr>
        <w:top w:val="none" w:sz="0" w:space="0" w:color="auto"/>
        <w:left w:val="none" w:sz="0" w:space="0" w:color="auto"/>
        <w:bottom w:val="none" w:sz="0" w:space="0" w:color="auto"/>
        <w:right w:val="none" w:sz="0" w:space="0" w:color="auto"/>
      </w:divBdr>
    </w:div>
    <w:div w:id="482818847">
      <w:bodyDiv w:val="1"/>
      <w:marLeft w:val="0"/>
      <w:marRight w:val="0"/>
      <w:marTop w:val="0"/>
      <w:marBottom w:val="0"/>
      <w:divBdr>
        <w:top w:val="none" w:sz="0" w:space="0" w:color="auto"/>
        <w:left w:val="none" w:sz="0" w:space="0" w:color="auto"/>
        <w:bottom w:val="none" w:sz="0" w:space="0" w:color="auto"/>
        <w:right w:val="none" w:sz="0" w:space="0" w:color="auto"/>
      </w:divBdr>
    </w:div>
    <w:div w:id="506873600">
      <w:bodyDiv w:val="1"/>
      <w:marLeft w:val="0"/>
      <w:marRight w:val="0"/>
      <w:marTop w:val="0"/>
      <w:marBottom w:val="0"/>
      <w:divBdr>
        <w:top w:val="none" w:sz="0" w:space="0" w:color="auto"/>
        <w:left w:val="none" w:sz="0" w:space="0" w:color="auto"/>
        <w:bottom w:val="none" w:sz="0" w:space="0" w:color="auto"/>
        <w:right w:val="none" w:sz="0" w:space="0" w:color="auto"/>
      </w:divBdr>
      <w:divsChild>
        <w:div w:id="1847018228">
          <w:marLeft w:val="0"/>
          <w:marRight w:val="108"/>
          <w:marTop w:val="108"/>
          <w:marBottom w:val="108"/>
          <w:divBdr>
            <w:top w:val="none" w:sz="0" w:space="0" w:color="auto"/>
            <w:left w:val="none" w:sz="0" w:space="0" w:color="auto"/>
            <w:bottom w:val="none" w:sz="0" w:space="0" w:color="auto"/>
            <w:right w:val="none" w:sz="0" w:space="0" w:color="auto"/>
          </w:divBdr>
          <w:divsChild>
            <w:div w:id="296031116">
              <w:marLeft w:val="0"/>
              <w:marRight w:val="0"/>
              <w:marTop w:val="0"/>
              <w:marBottom w:val="0"/>
              <w:divBdr>
                <w:top w:val="none" w:sz="0" w:space="0" w:color="auto"/>
                <w:left w:val="none" w:sz="0" w:space="0" w:color="auto"/>
                <w:bottom w:val="none" w:sz="0" w:space="0" w:color="auto"/>
                <w:right w:val="none" w:sz="0" w:space="0" w:color="auto"/>
              </w:divBdr>
              <w:divsChild>
                <w:div w:id="1587114146">
                  <w:marLeft w:val="0"/>
                  <w:marRight w:val="0"/>
                  <w:marTop w:val="0"/>
                  <w:marBottom w:val="0"/>
                  <w:divBdr>
                    <w:top w:val="none" w:sz="0" w:space="0" w:color="auto"/>
                    <w:left w:val="none" w:sz="0" w:space="0" w:color="auto"/>
                    <w:bottom w:val="none" w:sz="0" w:space="0" w:color="auto"/>
                    <w:right w:val="none" w:sz="0" w:space="0" w:color="auto"/>
                  </w:divBdr>
                  <w:divsChild>
                    <w:div w:id="2026518627">
                      <w:marLeft w:val="0"/>
                      <w:marRight w:val="0"/>
                      <w:marTop w:val="0"/>
                      <w:marBottom w:val="0"/>
                      <w:divBdr>
                        <w:top w:val="none" w:sz="0" w:space="0" w:color="auto"/>
                        <w:left w:val="none" w:sz="0" w:space="0" w:color="auto"/>
                        <w:bottom w:val="none" w:sz="0" w:space="0" w:color="auto"/>
                        <w:right w:val="none" w:sz="0" w:space="0" w:color="auto"/>
                      </w:divBdr>
                      <w:divsChild>
                        <w:div w:id="2472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19251">
      <w:bodyDiv w:val="1"/>
      <w:marLeft w:val="0"/>
      <w:marRight w:val="0"/>
      <w:marTop w:val="0"/>
      <w:marBottom w:val="0"/>
      <w:divBdr>
        <w:top w:val="none" w:sz="0" w:space="0" w:color="auto"/>
        <w:left w:val="none" w:sz="0" w:space="0" w:color="auto"/>
        <w:bottom w:val="none" w:sz="0" w:space="0" w:color="auto"/>
        <w:right w:val="none" w:sz="0" w:space="0" w:color="auto"/>
      </w:divBdr>
    </w:div>
    <w:div w:id="645865715">
      <w:bodyDiv w:val="1"/>
      <w:marLeft w:val="0"/>
      <w:marRight w:val="0"/>
      <w:marTop w:val="0"/>
      <w:marBottom w:val="0"/>
      <w:divBdr>
        <w:top w:val="none" w:sz="0" w:space="0" w:color="auto"/>
        <w:left w:val="none" w:sz="0" w:space="0" w:color="auto"/>
        <w:bottom w:val="none" w:sz="0" w:space="0" w:color="auto"/>
        <w:right w:val="none" w:sz="0" w:space="0" w:color="auto"/>
      </w:divBdr>
    </w:div>
    <w:div w:id="659772594">
      <w:bodyDiv w:val="1"/>
      <w:marLeft w:val="0"/>
      <w:marRight w:val="0"/>
      <w:marTop w:val="0"/>
      <w:marBottom w:val="0"/>
      <w:divBdr>
        <w:top w:val="none" w:sz="0" w:space="0" w:color="auto"/>
        <w:left w:val="none" w:sz="0" w:space="0" w:color="auto"/>
        <w:bottom w:val="none" w:sz="0" w:space="0" w:color="auto"/>
        <w:right w:val="none" w:sz="0" w:space="0" w:color="auto"/>
      </w:divBdr>
      <w:divsChild>
        <w:div w:id="271783168">
          <w:marLeft w:val="0"/>
          <w:marRight w:val="108"/>
          <w:marTop w:val="108"/>
          <w:marBottom w:val="108"/>
          <w:divBdr>
            <w:top w:val="none" w:sz="0" w:space="0" w:color="auto"/>
            <w:left w:val="none" w:sz="0" w:space="0" w:color="auto"/>
            <w:bottom w:val="none" w:sz="0" w:space="0" w:color="auto"/>
            <w:right w:val="none" w:sz="0" w:space="0" w:color="auto"/>
          </w:divBdr>
          <w:divsChild>
            <w:div w:id="76677160">
              <w:marLeft w:val="0"/>
              <w:marRight w:val="0"/>
              <w:marTop w:val="0"/>
              <w:marBottom w:val="0"/>
              <w:divBdr>
                <w:top w:val="none" w:sz="0" w:space="0" w:color="auto"/>
                <w:left w:val="none" w:sz="0" w:space="0" w:color="auto"/>
                <w:bottom w:val="none" w:sz="0" w:space="0" w:color="auto"/>
                <w:right w:val="none" w:sz="0" w:space="0" w:color="auto"/>
              </w:divBdr>
              <w:divsChild>
                <w:div w:id="764230080">
                  <w:marLeft w:val="0"/>
                  <w:marRight w:val="0"/>
                  <w:marTop w:val="0"/>
                  <w:marBottom w:val="0"/>
                  <w:divBdr>
                    <w:top w:val="none" w:sz="0" w:space="0" w:color="auto"/>
                    <w:left w:val="none" w:sz="0" w:space="0" w:color="auto"/>
                    <w:bottom w:val="none" w:sz="0" w:space="0" w:color="auto"/>
                    <w:right w:val="none" w:sz="0" w:space="0" w:color="auto"/>
                  </w:divBdr>
                  <w:divsChild>
                    <w:div w:id="140586048">
                      <w:marLeft w:val="0"/>
                      <w:marRight w:val="0"/>
                      <w:marTop w:val="0"/>
                      <w:marBottom w:val="0"/>
                      <w:divBdr>
                        <w:top w:val="none" w:sz="0" w:space="0" w:color="auto"/>
                        <w:left w:val="none" w:sz="0" w:space="0" w:color="auto"/>
                        <w:bottom w:val="none" w:sz="0" w:space="0" w:color="auto"/>
                        <w:right w:val="none" w:sz="0" w:space="0" w:color="auto"/>
                      </w:divBdr>
                      <w:divsChild>
                        <w:div w:id="2502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075288">
      <w:bodyDiv w:val="1"/>
      <w:marLeft w:val="0"/>
      <w:marRight w:val="0"/>
      <w:marTop w:val="0"/>
      <w:marBottom w:val="0"/>
      <w:divBdr>
        <w:top w:val="none" w:sz="0" w:space="0" w:color="auto"/>
        <w:left w:val="none" w:sz="0" w:space="0" w:color="auto"/>
        <w:bottom w:val="none" w:sz="0" w:space="0" w:color="auto"/>
        <w:right w:val="none" w:sz="0" w:space="0" w:color="auto"/>
      </w:divBdr>
    </w:div>
    <w:div w:id="677124414">
      <w:bodyDiv w:val="1"/>
      <w:marLeft w:val="0"/>
      <w:marRight w:val="0"/>
      <w:marTop w:val="0"/>
      <w:marBottom w:val="0"/>
      <w:divBdr>
        <w:top w:val="none" w:sz="0" w:space="0" w:color="auto"/>
        <w:left w:val="none" w:sz="0" w:space="0" w:color="auto"/>
        <w:bottom w:val="none" w:sz="0" w:space="0" w:color="auto"/>
        <w:right w:val="none" w:sz="0" w:space="0" w:color="auto"/>
      </w:divBdr>
    </w:div>
    <w:div w:id="734864297">
      <w:bodyDiv w:val="1"/>
      <w:marLeft w:val="0"/>
      <w:marRight w:val="0"/>
      <w:marTop w:val="0"/>
      <w:marBottom w:val="0"/>
      <w:divBdr>
        <w:top w:val="none" w:sz="0" w:space="0" w:color="auto"/>
        <w:left w:val="none" w:sz="0" w:space="0" w:color="auto"/>
        <w:bottom w:val="none" w:sz="0" w:space="0" w:color="auto"/>
        <w:right w:val="none" w:sz="0" w:space="0" w:color="auto"/>
      </w:divBdr>
    </w:div>
    <w:div w:id="737895808">
      <w:bodyDiv w:val="1"/>
      <w:marLeft w:val="0"/>
      <w:marRight w:val="0"/>
      <w:marTop w:val="0"/>
      <w:marBottom w:val="0"/>
      <w:divBdr>
        <w:top w:val="none" w:sz="0" w:space="0" w:color="auto"/>
        <w:left w:val="none" w:sz="0" w:space="0" w:color="auto"/>
        <w:bottom w:val="none" w:sz="0" w:space="0" w:color="auto"/>
        <w:right w:val="none" w:sz="0" w:space="0" w:color="auto"/>
      </w:divBdr>
    </w:div>
    <w:div w:id="750195159">
      <w:bodyDiv w:val="1"/>
      <w:marLeft w:val="0"/>
      <w:marRight w:val="0"/>
      <w:marTop w:val="0"/>
      <w:marBottom w:val="0"/>
      <w:divBdr>
        <w:top w:val="none" w:sz="0" w:space="0" w:color="auto"/>
        <w:left w:val="none" w:sz="0" w:space="0" w:color="auto"/>
        <w:bottom w:val="none" w:sz="0" w:space="0" w:color="auto"/>
        <w:right w:val="none" w:sz="0" w:space="0" w:color="auto"/>
      </w:divBdr>
    </w:div>
    <w:div w:id="764037567">
      <w:bodyDiv w:val="1"/>
      <w:marLeft w:val="0"/>
      <w:marRight w:val="0"/>
      <w:marTop w:val="0"/>
      <w:marBottom w:val="0"/>
      <w:divBdr>
        <w:top w:val="none" w:sz="0" w:space="0" w:color="auto"/>
        <w:left w:val="none" w:sz="0" w:space="0" w:color="auto"/>
        <w:bottom w:val="none" w:sz="0" w:space="0" w:color="auto"/>
        <w:right w:val="none" w:sz="0" w:space="0" w:color="auto"/>
      </w:divBdr>
    </w:div>
    <w:div w:id="775752285">
      <w:bodyDiv w:val="1"/>
      <w:marLeft w:val="0"/>
      <w:marRight w:val="0"/>
      <w:marTop w:val="0"/>
      <w:marBottom w:val="0"/>
      <w:divBdr>
        <w:top w:val="none" w:sz="0" w:space="0" w:color="auto"/>
        <w:left w:val="none" w:sz="0" w:space="0" w:color="auto"/>
        <w:bottom w:val="none" w:sz="0" w:space="0" w:color="auto"/>
        <w:right w:val="none" w:sz="0" w:space="0" w:color="auto"/>
      </w:divBdr>
      <w:divsChild>
        <w:div w:id="829519331">
          <w:marLeft w:val="0"/>
          <w:marRight w:val="108"/>
          <w:marTop w:val="18"/>
          <w:marBottom w:val="108"/>
          <w:divBdr>
            <w:top w:val="none" w:sz="0" w:space="0" w:color="auto"/>
            <w:left w:val="none" w:sz="0" w:space="0" w:color="auto"/>
            <w:bottom w:val="none" w:sz="0" w:space="0" w:color="auto"/>
            <w:right w:val="none" w:sz="0" w:space="0" w:color="auto"/>
          </w:divBdr>
          <w:divsChild>
            <w:div w:id="2084254545">
              <w:marLeft w:val="0"/>
              <w:marRight w:val="0"/>
              <w:marTop w:val="0"/>
              <w:marBottom w:val="0"/>
              <w:divBdr>
                <w:top w:val="none" w:sz="0" w:space="0" w:color="auto"/>
                <w:left w:val="none" w:sz="0" w:space="0" w:color="auto"/>
                <w:bottom w:val="none" w:sz="0" w:space="0" w:color="auto"/>
                <w:right w:val="none" w:sz="0" w:space="0" w:color="auto"/>
              </w:divBdr>
              <w:divsChild>
                <w:div w:id="2077824535">
                  <w:marLeft w:val="0"/>
                  <w:marRight w:val="0"/>
                  <w:marTop w:val="0"/>
                  <w:marBottom w:val="0"/>
                  <w:divBdr>
                    <w:top w:val="none" w:sz="0" w:space="0" w:color="auto"/>
                    <w:left w:val="none" w:sz="0" w:space="0" w:color="auto"/>
                    <w:bottom w:val="none" w:sz="0" w:space="0" w:color="auto"/>
                    <w:right w:val="none" w:sz="0" w:space="0" w:color="auto"/>
                  </w:divBdr>
                  <w:divsChild>
                    <w:div w:id="1873491934">
                      <w:marLeft w:val="0"/>
                      <w:marRight w:val="0"/>
                      <w:marTop w:val="0"/>
                      <w:marBottom w:val="0"/>
                      <w:divBdr>
                        <w:top w:val="none" w:sz="0" w:space="0" w:color="auto"/>
                        <w:left w:val="none" w:sz="0" w:space="0" w:color="auto"/>
                        <w:bottom w:val="none" w:sz="0" w:space="0" w:color="auto"/>
                        <w:right w:val="none" w:sz="0" w:space="0" w:color="auto"/>
                      </w:divBdr>
                      <w:divsChild>
                        <w:div w:id="2058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52899">
      <w:bodyDiv w:val="1"/>
      <w:marLeft w:val="0"/>
      <w:marRight w:val="0"/>
      <w:marTop w:val="0"/>
      <w:marBottom w:val="0"/>
      <w:divBdr>
        <w:top w:val="none" w:sz="0" w:space="0" w:color="auto"/>
        <w:left w:val="none" w:sz="0" w:space="0" w:color="auto"/>
        <w:bottom w:val="none" w:sz="0" w:space="0" w:color="auto"/>
        <w:right w:val="none" w:sz="0" w:space="0" w:color="auto"/>
      </w:divBdr>
    </w:div>
    <w:div w:id="873616487">
      <w:bodyDiv w:val="1"/>
      <w:marLeft w:val="0"/>
      <w:marRight w:val="0"/>
      <w:marTop w:val="0"/>
      <w:marBottom w:val="0"/>
      <w:divBdr>
        <w:top w:val="none" w:sz="0" w:space="0" w:color="auto"/>
        <w:left w:val="none" w:sz="0" w:space="0" w:color="auto"/>
        <w:bottom w:val="none" w:sz="0" w:space="0" w:color="auto"/>
        <w:right w:val="none" w:sz="0" w:space="0" w:color="auto"/>
      </w:divBdr>
    </w:div>
    <w:div w:id="916401750">
      <w:bodyDiv w:val="1"/>
      <w:marLeft w:val="0"/>
      <w:marRight w:val="0"/>
      <w:marTop w:val="0"/>
      <w:marBottom w:val="0"/>
      <w:divBdr>
        <w:top w:val="none" w:sz="0" w:space="0" w:color="auto"/>
        <w:left w:val="none" w:sz="0" w:space="0" w:color="auto"/>
        <w:bottom w:val="none" w:sz="0" w:space="0" w:color="auto"/>
        <w:right w:val="none" w:sz="0" w:space="0" w:color="auto"/>
      </w:divBdr>
    </w:div>
    <w:div w:id="918170882">
      <w:bodyDiv w:val="1"/>
      <w:marLeft w:val="0"/>
      <w:marRight w:val="0"/>
      <w:marTop w:val="0"/>
      <w:marBottom w:val="0"/>
      <w:divBdr>
        <w:top w:val="none" w:sz="0" w:space="0" w:color="auto"/>
        <w:left w:val="none" w:sz="0" w:space="0" w:color="auto"/>
        <w:bottom w:val="none" w:sz="0" w:space="0" w:color="auto"/>
        <w:right w:val="none" w:sz="0" w:space="0" w:color="auto"/>
      </w:divBdr>
    </w:div>
    <w:div w:id="960840009">
      <w:bodyDiv w:val="1"/>
      <w:marLeft w:val="0"/>
      <w:marRight w:val="0"/>
      <w:marTop w:val="0"/>
      <w:marBottom w:val="0"/>
      <w:divBdr>
        <w:top w:val="none" w:sz="0" w:space="0" w:color="auto"/>
        <w:left w:val="none" w:sz="0" w:space="0" w:color="auto"/>
        <w:bottom w:val="none" w:sz="0" w:space="0" w:color="auto"/>
        <w:right w:val="none" w:sz="0" w:space="0" w:color="auto"/>
      </w:divBdr>
    </w:div>
    <w:div w:id="1003699751">
      <w:bodyDiv w:val="1"/>
      <w:marLeft w:val="0"/>
      <w:marRight w:val="0"/>
      <w:marTop w:val="0"/>
      <w:marBottom w:val="0"/>
      <w:divBdr>
        <w:top w:val="none" w:sz="0" w:space="0" w:color="auto"/>
        <w:left w:val="none" w:sz="0" w:space="0" w:color="auto"/>
        <w:bottom w:val="none" w:sz="0" w:space="0" w:color="auto"/>
        <w:right w:val="none" w:sz="0" w:space="0" w:color="auto"/>
      </w:divBdr>
    </w:div>
    <w:div w:id="1055350610">
      <w:bodyDiv w:val="1"/>
      <w:marLeft w:val="0"/>
      <w:marRight w:val="0"/>
      <w:marTop w:val="0"/>
      <w:marBottom w:val="0"/>
      <w:divBdr>
        <w:top w:val="none" w:sz="0" w:space="0" w:color="auto"/>
        <w:left w:val="none" w:sz="0" w:space="0" w:color="auto"/>
        <w:bottom w:val="none" w:sz="0" w:space="0" w:color="auto"/>
        <w:right w:val="none" w:sz="0" w:space="0" w:color="auto"/>
      </w:divBdr>
    </w:div>
    <w:div w:id="1056122131">
      <w:bodyDiv w:val="1"/>
      <w:marLeft w:val="0"/>
      <w:marRight w:val="0"/>
      <w:marTop w:val="0"/>
      <w:marBottom w:val="0"/>
      <w:divBdr>
        <w:top w:val="none" w:sz="0" w:space="0" w:color="auto"/>
        <w:left w:val="none" w:sz="0" w:space="0" w:color="auto"/>
        <w:bottom w:val="none" w:sz="0" w:space="0" w:color="auto"/>
        <w:right w:val="none" w:sz="0" w:space="0" w:color="auto"/>
      </w:divBdr>
    </w:div>
    <w:div w:id="1071734859">
      <w:bodyDiv w:val="1"/>
      <w:marLeft w:val="0"/>
      <w:marRight w:val="0"/>
      <w:marTop w:val="0"/>
      <w:marBottom w:val="0"/>
      <w:divBdr>
        <w:top w:val="none" w:sz="0" w:space="0" w:color="auto"/>
        <w:left w:val="none" w:sz="0" w:space="0" w:color="auto"/>
        <w:bottom w:val="none" w:sz="0" w:space="0" w:color="auto"/>
        <w:right w:val="none" w:sz="0" w:space="0" w:color="auto"/>
      </w:divBdr>
    </w:div>
    <w:div w:id="1138034192">
      <w:bodyDiv w:val="1"/>
      <w:marLeft w:val="0"/>
      <w:marRight w:val="0"/>
      <w:marTop w:val="0"/>
      <w:marBottom w:val="0"/>
      <w:divBdr>
        <w:top w:val="none" w:sz="0" w:space="0" w:color="auto"/>
        <w:left w:val="none" w:sz="0" w:space="0" w:color="auto"/>
        <w:bottom w:val="none" w:sz="0" w:space="0" w:color="auto"/>
        <w:right w:val="none" w:sz="0" w:space="0" w:color="auto"/>
      </w:divBdr>
    </w:div>
    <w:div w:id="1138062239">
      <w:bodyDiv w:val="1"/>
      <w:marLeft w:val="0"/>
      <w:marRight w:val="0"/>
      <w:marTop w:val="0"/>
      <w:marBottom w:val="0"/>
      <w:divBdr>
        <w:top w:val="none" w:sz="0" w:space="0" w:color="auto"/>
        <w:left w:val="none" w:sz="0" w:space="0" w:color="auto"/>
        <w:bottom w:val="none" w:sz="0" w:space="0" w:color="auto"/>
        <w:right w:val="none" w:sz="0" w:space="0" w:color="auto"/>
      </w:divBdr>
    </w:div>
    <w:div w:id="1154645686">
      <w:bodyDiv w:val="1"/>
      <w:marLeft w:val="0"/>
      <w:marRight w:val="0"/>
      <w:marTop w:val="0"/>
      <w:marBottom w:val="0"/>
      <w:divBdr>
        <w:top w:val="none" w:sz="0" w:space="0" w:color="auto"/>
        <w:left w:val="none" w:sz="0" w:space="0" w:color="auto"/>
        <w:bottom w:val="none" w:sz="0" w:space="0" w:color="auto"/>
        <w:right w:val="none" w:sz="0" w:space="0" w:color="auto"/>
      </w:divBdr>
    </w:div>
    <w:div w:id="1176068235">
      <w:bodyDiv w:val="1"/>
      <w:marLeft w:val="0"/>
      <w:marRight w:val="0"/>
      <w:marTop w:val="0"/>
      <w:marBottom w:val="0"/>
      <w:divBdr>
        <w:top w:val="none" w:sz="0" w:space="0" w:color="auto"/>
        <w:left w:val="none" w:sz="0" w:space="0" w:color="auto"/>
        <w:bottom w:val="none" w:sz="0" w:space="0" w:color="auto"/>
        <w:right w:val="none" w:sz="0" w:space="0" w:color="auto"/>
      </w:divBdr>
    </w:div>
    <w:div w:id="1192108581">
      <w:bodyDiv w:val="1"/>
      <w:marLeft w:val="0"/>
      <w:marRight w:val="0"/>
      <w:marTop w:val="0"/>
      <w:marBottom w:val="0"/>
      <w:divBdr>
        <w:top w:val="none" w:sz="0" w:space="0" w:color="auto"/>
        <w:left w:val="none" w:sz="0" w:space="0" w:color="auto"/>
        <w:bottom w:val="none" w:sz="0" w:space="0" w:color="auto"/>
        <w:right w:val="none" w:sz="0" w:space="0" w:color="auto"/>
      </w:divBdr>
    </w:div>
    <w:div w:id="1235512642">
      <w:bodyDiv w:val="1"/>
      <w:marLeft w:val="0"/>
      <w:marRight w:val="0"/>
      <w:marTop w:val="0"/>
      <w:marBottom w:val="0"/>
      <w:divBdr>
        <w:top w:val="none" w:sz="0" w:space="0" w:color="auto"/>
        <w:left w:val="none" w:sz="0" w:space="0" w:color="auto"/>
        <w:bottom w:val="none" w:sz="0" w:space="0" w:color="auto"/>
        <w:right w:val="none" w:sz="0" w:space="0" w:color="auto"/>
      </w:divBdr>
    </w:div>
    <w:div w:id="1253126505">
      <w:bodyDiv w:val="1"/>
      <w:marLeft w:val="0"/>
      <w:marRight w:val="0"/>
      <w:marTop w:val="0"/>
      <w:marBottom w:val="0"/>
      <w:divBdr>
        <w:top w:val="none" w:sz="0" w:space="0" w:color="auto"/>
        <w:left w:val="none" w:sz="0" w:space="0" w:color="auto"/>
        <w:bottom w:val="none" w:sz="0" w:space="0" w:color="auto"/>
        <w:right w:val="none" w:sz="0" w:space="0" w:color="auto"/>
      </w:divBdr>
    </w:div>
    <w:div w:id="1332561561">
      <w:bodyDiv w:val="1"/>
      <w:marLeft w:val="0"/>
      <w:marRight w:val="0"/>
      <w:marTop w:val="0"/>
      <w:marBottom w:val="0"/>
      <w:divBdr>
        <w:top w:val="none" w:sz="0" w:space="0" w:color="auto"/>
        <w:left w:val="none" w:sz="0" w:space="0" w:color="auto"/>
        <w:bottom w:val="none" w:sz="0" w:space="0" w:color="auto"/>
        <w:right w:val="none" w:sz="0" w:space="0" w:color="auto"/>
      </w:divBdr>
    </w:div>
    <w:div w:id="1342782365">
      <w:bodyDiv w:val="1"/>
      <w:marLeft w:val="0"/>
      <w:marRight w:val="0"/>
      <w:marTop w:val="0"/>
      <w:marBottom w:val="0"/>
      <w:divBdr>
        <w:top w:val="none" w:sz="0" w:space="0" w:color="auto"/>
        <w:left w:val="none" w:sz="0" w:space="0" w:color="auto"/>
        <w:bottom w:val="none" w:sz="0" w:space="0" w:color="auto"/>
        <w:right w:val="none" w:sz="0" w:space="0" w:color="auto"/>
      </w:divBdr>
    </w:div>
    <w:div w:id="1346636387">
      <w:bodyDiv w:val="1"/>
      <w:marLeft w:val="0"/>
      <w:marRight w:val="0"/>
      <w:marTop w:val="0"/>
      <w:marBottom w:val="0"/>
      <w:divBdr>
        <w:top w:val="none" w:sz="0" w:space="0" w:color="auto"/>
        <w:left w:val="none" w:sz="0" w:space="0" w:color="auto"/>
        <w:bottom w:val="none" w:sz="0" w:space="0" w:color="auto"/>
        <w:right w:val="none" w:sz="0" w:space="0" w:color="auto"/>
      </w:divBdr>
    </w:div>
    <w:div w:id="1390180140">
      <w:bodyDiv w:val="1"/>
      <w:marLeft w:val="0"/>
      <w:marRight w:val="0"/>
      <w:marTop w:val="0"/>
      <w:marBottom w:val="0"/>
      <w:divBdr>
        <w:top w:val="none" w:sz="0" w:space="0" w:color="auto"/>
        <w:left w:val="none" w:sz="0" w:space="0" w:color="auto"/>
        <w:bottom w:val="none" w:sz="0" w:space="0" w:color="auto"/>
        <w:right w:val="none" w:sz="0" w:space="0" w:color="auto"/>
      </w:divBdr>
    </w:div>
    <w:div w:id="1404184345">
      <w:bodyDiv w:val="1"/>
      <w:marLeft w:val="0"/>
      <w:marRight w:val="0"/>
      <w:marTop w:val="0"/>
      <w:marBottom w:val="0"/>
      <w:divBdr>
        <w:top w:val="none" w:sz="0" w:space="0" w:color="auto"/>
        <w:left w:val="none" w:sz="0" w:space="0" w:color="auto"/>
        <w:bottom w:val="none" w:sz="0" w:space="0" w:color="auto"/>
        <w:right w:val="none" w:sz="0" w:space="0" w:color="auto"/>
      </w:divBdr>
      <w:divsChild>
        <w:div w:id="761071619">
          <w:marLeft w:val="0"/>
          <w:marRight w:val="108"/>
          <w:marTop w:val="108"/>
          <w:marBottom w:val="108"/>
          <w:divBdr>
            <w:top w:val="none" w:sz="0" w:space="0" w:color="auto"/>
            <w:left w:val="none" w:sz="0" w:space="0" w:color="auto"/>
            <w:bottom w:val="none" w:sz="0" w:space="0" w:color="auto"/>
            <w:right w:val="none" w:sz="0" w:space="0" w:color="auto"/>
          </w:divBdr>
          <w:divsChild>
            <w:div w:id="1401102886">
              <w:marLeft w:val="0"/>
              <w:marRight w:val="0"/>
              <w:marTop w:val="0"/>
              <w:marBottom w:val="0"/>
              <w:divBdr>
                <w:top w:val="none" w:sz="0" w:space="0" w:color="auto"/>
                <w:left w:val="none" w:sz="0" w:space="0" w:color="auto"/>
                <w:bottom w:val="none" w:sz="0" w:space="0" w:color="auto"/>
                <w:right w:val="none" w:sz="0" w:space="0" w:color="auto"/>
              </w:divBdr>
              <w:divsChild>
                <w:div w:id="193884677">
                  <w:marLeft w:val="0"/>
                  <w:marRight w:val="0"/>
                  <w:marTop w:val="0"/>
                  <w:marBottom w:val="0"/>
                  <w:divBdr>
                    <w:top w:val="none" w:sz="0" w:space="0" w:color="auto"/>
                    <w:left w:val="none" w:sz="0" w:space="0" w:color="auto"/>
                    <w:bottom w:val="none" w:sz="0" w:space="0" w:color="auto"/>
                    <w:right w:val="none" w:sz="0" w:space="0" w:color="auto"/>
                  </w:divBdr>
                  <w:divsChild>
                    <w:div w:id="2106416310">
                      <w:marLeft w:val="0"/>
                      <w:marRight w:val="0"/>
                      <w:marTop w:val="0"/>
                      <w:marBottom w:val="0"/>
                      <w:divBdr>
                        <w:top w:val="none" w:sz="0" w:space="0" w:color="auto"/>
                        <w:left w:val="none" w:sz="0" w:space="0" w:color="auto"/>
                        <w:bottom w:val="none" w:sz="0" w:space="0" w:color="auto"/>
                        <w:right w:val="none" w:sz="0" w:space="0" w:color="auto"/>
                      </w:divBdr>
                      <w:divsChild>
                        <w:div w:id="16978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08278">
      <w:bodyDiv w:val="1"/>
      <w:marLeft w:val="0"/>
      <w:marRight w:val="0"/>
      <w:marTop w:val="0"/>
      <w:marBottom w:val="0"/>
      <w:divBdr>
        <w:top w:val="none" w:sz="0" w:space="0" w:color="auto"/>
        <w:left w:val="none" w:sz="0" w:space="0" w:color="auto"/>
        <w:bottom w:val="none" w:sz="0" w:space="0" w:color="auto"/>
        <w:right w:val="none" w:sz="0" w:space="0" w:color="auto"/>
      </w:divBdr>
    </w:div>
    <w:div w:id="1438059441">
      <w:bodyDiv w:val="1"/>
      <w:marLeft w:val="0"/>
      <w:marRight w:val="0"/>
      <w:marTop w:val="0"/>
      <w:marBottom w:val="0"/>
      <w:divBdr>
        <w:top w:val="none" w:sz="0" w:space="0" w:color="auto"/>
        <w:left w:val="none" w:sz="0" w:space="0" w:color="auto"/>
        <w:bottom w:val="none" w:sz="0" w:space="0" w:color="auto"/>
        <w:right w:val="none" w:sz="0" w:space="0" w:color="auto"/>
      </w:divBdr>
    </w:div>
    <w:div w:id="1444232390">
      <w:bodyDiv w:val="1"/>
      <w:marLeft w:val="0"/>
      <w:marRight w:val="0"/>
      <w:marTop w:val="0"/>
      <w:marBottom w:val="0"/>
      <w:divBdr>
        <w:top w:val="none" w:sz="0" w:space="0" w:color="auto"/>
        <w:left w:val="none" w:sz="0" w:space="0" w:color="auto"/>
        <w:bottom w:val="none" w:sz="0" w:space="0" w:color="auto"/>
        <w:right w:val="none" w:sz="0" w:space="0" w:color="auto"/>
      </w:divBdr>
    </w:div>
    <w:div w:id="1465463327">
      <w:bodyDiv w:val="1"/>
      <w:marLeft w:val="0"/>
      <w:marRight w:val="0"/>
      <w:marTop w:val="0"/>
      <w:marBottom w:val="0"/>
      <w:divBdr>
        <w:top w:val="none" w:sz="0" w:space="0" w:color="auto"/>
        <w:left w:val="none" w:sz="0" w:space="0" w:color="auto"/>
        <w:bottom w:val="none" w:sz="0" w:space="0" w:color="auto"/>
        <w:right w:val="none" w:sz="0" w:space="0" w:color="auto"/>
      </w:divBdr>
    </w:div>
    <w:div w:id="1517965392">
      <w:bodyDiv w:val="1"/>
      <w:marLeft w:val="0"/>
      <w:marRight w:val="0"/>
      <w:marTop w:val="0"/>
      <w:marBottom w:val="0"/>
      <w:divBdr>
        <w:top w:val="none" w:sz="0" w:space="0" w:color="auto"/>
        <w:left w:val="none" w:sz="0" w:space="0" w:color="auto"/>
        <w:bottom w:val="none" w:sz="0" w:space="0" w:color="auto"/>
        <w:right w:val="none" w:sz="0" w:space="0" w:color="auto"/>
      </w:divBdr>
    </w:div>
    <w:div w:id="1519661061">
      <w:bodyDiv w:val="1"/>
      <w:marLeft w:val="0"/>
      <w:marRight w:val="0"/>
      <w:marTop w:val="0"/>
      <w:marBottom w:val="0"/>
      <w:divBdr>
        <w:top w:val="none" w:sz="0" w:space="0" w:color="auto"/>
        <w:left w:val="none" w:sz="0" w:space="0" w:color="auto"/>
        <w:bottom w:val="none" w:sz="0" w:space="0" w:color="auto"/>
        <w:right w:val="none" w:sz="0" w:space="0" w:color="auto"/>
      </w:divBdr>
    </w:div>
    <w:div w:id="1523858034">
      <w:bodyDiv w:val="1"/>
      <w:marLeft w:val="0"/>
      <w:marRight w:val="0"/>
      <w:marTop w:val="0"/>
      <w:marBottom w:val="0"/>
      <w:divBdr>
        <w:top w:val="none" w:sz="0" w:space="0" w:color="auto"/>
        <w:left w:val="none" w:sz="0" w:space="0" w:color="auto"/>
        <w:bottom w:val="none" w:sz="0" w:space="0" w:color="auto"/>
        <w:right w:val="none" w:sz="0" w:space="0" w:color="auto"/>
      </w:divBdr>
    </w:div>
    <w:div w:id="1593540200">
      <w:bodyDiv w:val="1"/>
      <w:marLeft w:val="0"/>
      <w:marRight w:val="0"/>
      <w:marTop w:val="0"/>
      <w:marBottom w:val="0"/>
      <w:divBdr>
        <w:top w:val="none" w:sz="0" w:space="0" w:color="auto"/>
        <w:left w:val="none" w:sz="0" w:space="0" w:color="auto"/>
        <w:bottom w:val="none" w:sz="0" w:space="0" w:color="auto"/>
        <w:right w:val="none" w:sz="0" w:space="0" w:color="auto"/>
      </w:divBdr>
    </w:div>
    <w:div w:id="1646856264">
      <w:bodyDiv w:val="1"/>
      <w:marLeft w:val="0"/>
      <w:marRight w:val="0"/>
      <w:marTop w:val="0"/>
      <w:marBottom w:val="0"/>
      <w:divBdr>
        <w:top w:val="none" w:sz="0" w:space="0" w:color="auto"/>
        <w:left w:val="none" w:sz="0" w:space="0" w:color="auto"/>
        <w:bottom w:val="none" w:sz="0" w:space="0" w:color="auto"/>
        <w:right w:val="none" w:sz="0" w:space="0" w:color="auto"/>
      </w:divBdr>
    </w:div>
    <w:div w:id="170278538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49110731">
      <w:bodyDiv w:val="1"/>
      <w:marLeft w:val="0"/>
      <w:marRight w:val="0"/>
      <w:marTop w:val="0"/>
      <w:marBottom w:val="0"/>
      <w:divBdr>
        <w:top w:val="none" w:sz="0" w:space="0" w:color="auto"/>
        <w:left w:val="none" w:sz="0" w:space="0" w:color="auto"/>
        <w:bottom w:val="none" w:sz="0" w:space="0" w:color="auto"/>
        <w:right w:val="none" w:sz="0" w:space="0" w:color="auto"/>
      </w:divBdr>
    </w:div>
    <w:div w:id="1776246782">
      <w:bodyDiv w:val="1"/>
      <w:marLeft w:val="0"/>
      <w:marRight w:val="0"/>
      <w:marTop w:val="0"/>
      <w:marBottom w:val="0"/>
      <w:divBdr>
        <w:top w:val="none" w:sz="0" w:space="0" w:color="auto"/>
        <w:left w:val="none" w:sz="0" w:space="0" w:color="auto"/>
        <w:bottom w:val="none" w:sz="0" w:space="0" w:color="auto"/>
        <w:right w:val="none" w:sz="0" w:space="0" w:color="auto"/>
      </w:divBdr>
    </w:div>
    <w:div w:id="1803034395">
      <w:bodyDiv w:val="1"/>
      <w:marLeft w:val="0"/>
      <w:marRight w:val="0"/>
      <w:marTop w:val="0"/>
      <w:marBottom w:val="0"/>
      <w:divBdr>
        <w:top w:val="none" w:sz="0" w:space="0" w:color="auto"/>
        <w:left w:val="none" w:sz="0" w:space="0" w:color="auto"/>
        <w:bottom w:val="none" w:sz="0" w:space="0" w:color="auto"/>
        <w:right w:val="none" w:sz="0" w:space="0" w:color="auto"/>
      </w:divBdr>
    </w:div>
    <w:div w:id="1817063299">
      <w:bodyDiv w:val="1"/>
      <w:marLeft w:val="0"/>
      <w:marRight w:val="0"/>
      <w:marTop w:val="0"/>
      <w:marBottom w:val="0"/>
      <w:divBdr>
        <w:top w:val="none" w:sz="0" w:space="0" w:color="auto"/>
        <w:left w:val="none" w:sz="0" w:space="0" w:color="auto"/>
        <w:bottom w:val="none" w:sz="0" w:space="0" w:color="auto"/>
        <w:right w:val="none" w:sz="0" w:space="0" w:color="auto"/>
      </w:divBdr>
    </w:div>
    <w:div w:id="1824741051">
      <w:bodyDiv w:val="1"/>
      <w:marLeft w:val="0"/>
      <w:marRight w:val="0"/>
      <w:marTop w:val="0"/>
      <w:marBottom w:val="0"/>
      <w:divBdr>
        <w:top w:val="none" w:sz="0" w:space="0" w:color="auto"/>
        <w:left w:val="none" w:sz="0" w:space="0" w:color="auto"/>
        <w:bottom w:val="none" w:sz="0" w:space="0" w:color="auto"/>
        <w:right w:val="none" w:sz="0" w:space="0" w:color="auto"/>
      </w:divBdr>
    </w:div>
    <w:div w:id="1902210432">
      <w:bodyDiv w:val="1"/>
      <w:marLeft w:val="0"/>
      <w:marRight w:val="0"/>
      <w:marTop w:val="0"/>
      <w:marBottom w:val="0"/>
      <w:divBdr>
        <w:top w:val="none" w:sz="0" w:space="0" w:color="auto"/>
        <w:left w:val="none" w:sz="0" w:space="0" w:color="auto"/>
        <w:bottom w:val="none" w:sz="0" w:space="0" w:color="auto"/>
        <w:right w:val="none" w:sz="0" w:space="0" w:color="auto"/>
      </w:divBdr>
    </w:div>
    <w:div w:id="1904489580">
      <w:bodyDiv w:val="1"/>
      <w:marLeft w:val="0"/>
      <w:marRight w:val="0"/>
      <w:marTop w:val="0"/>
      <w:marBottom w:val="0"/>
      <w:divBdr>
        <w:top w:val="none" w:sz="0" w:space="0" w:color="auto"/>
        <w:left w:val="none" w:sz="0" w:space="0" w:color="auto"/>
        <w:bottom w:val="none" w:sz="0" w:space="0" w:color="auto"/>
        <w:right w:val="none" w:sz="0" w:space="0" w:color="auto"/>
      </w:divBdr>
    </w:div>
    <w:div w:id="1918708405">
      <w:bodyDiv w:val="1"/>
      <w:marLeft w:val="0"/>
      <w:marRight w:val="0"/>
      <w:marTop w:val="0"/>
      <w:marBottom w:val="0"/>
      <w:divBdr>
        <w:top w:val="none" w:sz="0" w:space="0" w:color="auto"/>
        <w:left w:val="none" w:sz="0" w:space="0" w:color="auto"/>
        <w:bottom w:val="none" w:sz="0" w:space="0" w:color="auto"/>
        <w:right w:val="none" w:sz="0" w:space="0" w:color="auto"/>
      </w:divBdr>
    </w:div>
    <w:div w:id="1955478971">
      <w:bodyDiv w:val="1"/>
      <w:marLeft w:val="0"/>
      <w:marRight w:val="0"/>
      <w:marTop w:val="0"/>
      <w:marBottom w:val="0"/>
      <w:divBdr>
        <w:top w:val="none" w:sz="0" w:space="0" w:color="auto"/>
        <w:left w:val="none" w:sz="0" w:space="0" w:color="auto"/>
        <w:bottom w:val="none" w:sz="0" w:space="0" w:color="auto"/>
        <w:right w:val="none" w:sz="0" w:space="0" w:color="auto"/>
      </w:divBdr>
    </w:div>
    <w:div w:id="1975214960">
      <w:bodyDiv w:val="1"/>
      <w:marLeft w:val="0"/>
      <w:marRight w:val="0"/>
      <w:marTop w:val="0"/>
      <w:marBottom w:val="0"/>
      <w:divBdr>
        <w:top w:val="none" w:sz="0" w:space="0" w:color="auto"/>
        <w:left w:val="none" w:sz="0" w:space="0" w:color="auto"/>
        <w:bottom w:val="none" w:sz="0" w:space="0" w:color="auto"/>
        <w:right w:val="none" w:sz="0" w:space="0" w:color="auto"/>
      </w:divBdr>
    </w:div>
    <w:div w:id="1979068666">
      <w:bodyDiv w:val="1"/>
      <w:marLeft w:val="0"/>
      <w:marRight w:val="0"/>
      <w:marTop w:val="0"/>
      <w:marBottom w:val="0"/>
      <w:divBdr>
        <w:top w:val="none" w:sz="0" w:space="0" w:color="auto"/>
        <w:left w:val="none" w:sz="0" w:space="0" w:color="auto"/>
        <w:bottom w:val="none" w:sz="0" w:space="0" w:color="auto"/>
        <w:right w:val="none" w:sz="0" w:space="0" w:color="auto"/>
      </w:divBdr>
    </w:div>
    <w:div w:id="1982271980">
      <w:bodyDiv w:val="1"/>
      <w:marLeft w:val="0"/>
      <w:marRight w:val="0"/>
      <w:marTop w:val="0"/>
      <w:marBottom w:val="0"/>
      <w:divBdr>
        <w:top w:val="none" w:sz="0" w:space="0" w:color="auto"/>
        <w:left w:val="none" w:sz="0" w:space="0" w:color="auto"/>
        <w:bottom w:val="none" w:sz="0" w:space="0" w:color="auto"/>
        <w:right w:val="none" w:sz="0" w:space="0" w:color="auto"/>
      </w:divBdr>
    </w:div>
    <w:div w:id="2015495193">
      <w:bodyDiv w:val="1"/>
      <w:marLeft w:val="0"/>
      <w:marRight w:val="0"/>
      <w:marTop w:val="0"/>
      <w:marBottom w:val="0"/>
      <w:divBdr>
        <w:top w:val="none" w:sz="0" w:space="0" w:color="auto"/>
        <w:left w:val="none" w:sz="0" w:space="0" w:color="auto"/>
        <w:bottom w:val="none" w:sz="0" w:space="0" w:color="auto"/>
        <w:right w:val="none" w:sz="0" w:space="0" w:color="auto"/>
      </w:divBdr>
    </w:div>
    <w:div w:id="2034306189">
      <w:bodyDiv w:val="1"/>
      <w:marLeft w:val="0"/>
      <w:marRight w:val="0"/>
      <w:marTop w:val="0"/>
      <w:marBottom w:val="0"/>
      <w:divBdr>
        <w:top w:val="none" w:sz="0" w:space="0" w:color="auto"/>
        <w:left w:val="none" w:sz="0" w:space="0" w:color="auto"/>
        <w:bottom w:val="none" w:sz="0" w:space="0" w:color="auto"/>
        <w:right w:val="none" w:sz="0" w:space="0" w:color="auto"/>
      </w:divBdr>
    </w:div>
    <w:div w:id="2047095837">
      <w:bodyDiv w:val="1"/>
      <w:marLeft w:val="0"/>
      <w:marRight w:val="0"/>
      <w:marTop w:val="0"/>
      <w:marBottom w:val="0"/>
      <w:divBdr>
        <w:top w:val="none" w:sz="0" w:space="0" w:color="auto"/>
        <w:left w:val="none" w:sz="0" w:space="0" w:color="auto"/>
        <w:bottom w:val="none" w:sz="0" w:space="0" w:color="auto"/>
        <w:right w:val="none" w:sz="0" w:space="0" w:color="auto"/>
      </w:divBdr>
    </w:div>
    <w:div w:id="2117211547">
      <w:bodyDiv w:val="1"/>
      <w:marLeft w:val="0"/>
      <w:marRight w:val="0"/>
      <w:marTop w:val="0"/>
      <w:marBottom w:val="0"/>
      <w:divBdr>
        <w:top w:val="none" w:sz="0" w:space="0" w:color="auto"/>
        <w:left w:val="none" w:sz="0" w:space="0" w:color="auto"/>
        <w:bottom w:val="none" w:sz="0" w:space="0" w:color="auto"/>
        <w:right w:val="none" w:sz="0" w:space="0" w:color="auto"/>
      </w:divBdr>
    </w:div>
    <w:div w:id="2128766569">
      <w:bodyDiv w:val="1"/>
      <w:marLeft w:val="0"/>
      <w:marRight w:val="0"/>
      <w:marTop w:val="0"/>
      <w:marBottom w:val="0"/>
      <w:divBdr>
        <w:top w:val="none" w:sz="0" w:space="0" w:color="auto"/>
        <w:left w:val="none" w:sz="0" w:space="0" w:color="auto"/>
        <w:bottom w:val="none" w:sz="0" w:space="0" w:color="auto"/>
        <w:right w:val="none" w:sz="0" w:space="0" w:color="auto"/>
      </w:divBdr>
    </w:div>
    <w:div w:id="21390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hlish.mnur@unimal.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BC20-9A15-496A-94F1-9E6ECD9A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10</Pages>
  <Words>9726</Words>
  <Characters>55441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Juan Fikri</cp:lastModifiedBy>
  <cp:revision>11</cp:revision>
  <dcterms:created xsi:type="dcterms:W3CDTF">2023-08-01T10:20:00Z</dcterms:created>
  <dcterms:modified xsi:type="dcterms:W3CDTF">2023-08-14T04:31:00Z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ea4945df-169d-3ab4-bdaa-472590743e23</vt:lpwstr>
  </property>
  <property fmtid="{D5CDD505-2E9C-101B-9397-08002B2CF9AE}" pid="24" name="Mendeley Citation Style_1">
    <vt:lpwstr>http://www.zotero.org/styles/harvard-cite-them-right</vt:lpwstr>
  </property>
</Properties>
</file>