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F3D3B9" w14:textId="00B1ED30" w:rsidR="00D73172" w:rsidRPr="00981D0C" w:rsidRDefault="00D25DE6" w:rsidP="00583A62">
      <w:pPr>
        <w:pStyle w:val="BodyText"/>
        <w:spacing w:after="240"/>
        <w:jc w:val="center"/>
        <w:rPr>
          <w:b/>
          <w:sz w:val="28"/>
          <w:szCs w:val="28"/>
          <w:lang w:val="id-ID"/>
        </w:rPr>
      </w:pPr>
      <w:r w:rsidRPr="00981D0C">
        <w:rPr>
          <w:b/>
          <w:sz w:val="28"/>
          <w:szCs w:val="28"/>
          <w:lang w:val="id-ID"/>
        </w:rPr>
        <w:t>THE IMPACT OF RELIGIOSITY AND SERVICE QUALITY ON THE SAVING DECISIONS OF TABARU’ ACCOUNT HOLDERS AT KSPPS BMT PETA MALANG BRANCH WITH INTEREST AS A MEDIATING VARIABLE</w:t>
      </w:r>
    </w:p>
    <w:p w14:paraId="26319329" w14:textId="77777777" w:rsidR="00D25DE6" w:rsidRPr="00981D0C" w:rsidRDefault="00D25DE6" w:rsidP="00583A62">
      <w:pPr>
        <w:jc w:val="center"/>
        <w:rPr>
          <w:b/>
          <w:sz w:val="20"/>
          <w:vertAlign w:val="superscript"/>
          <w:lang w:val="id-ID"/>
        </w:rPr>
      </w:pPr>
      <w:r w:rsidRPr="00981D0C">
        <w:rPr>
          <w:b/>
          <w:sz w:val="20"/>
          <w:lang w:val="id-ID"/>
        </w:rPr>
        <w:t>Siti Masriyah</w:t>
      </w:r>
      <w:r w:rsidRPr="00981D0C">
        <w:rPr>
          <w:b/>
          <w:sz w:val="20"/>
          <w:vertAlign w:val="superscript"/>
          <w:lang w:val="id-ID"/>
        </w:rPr>
        <w:t>1*</w:t>
      </w:r>
      <w:r w:rsidRPr="00981D0C">
        <w:rPr>
          <w:b/>
          <w:sz w:val="20"/>
          <w:lang w:val="id-ID"/>
        </w:rPr>
        <w:t xml:space="preserve">, </w:t>
      </w:r>
      <w:bookmarkStart w:id="0" w:name="_Hlk173867588"/>
      <w:r w:rsidRPr="00981D0C">
        <w:rPr>
          <w:b/>
          <w:sz w:val="20"/>
          <w:lang w:val="id-ID"/>
        </w:rPr>
        <w:t>Achmad Sani Supriyanto</w:t>
      </w:r>
      <w:r w:rsidRPr="00981D0C">
        <w:rPr>
          <w:b/>
          <w:sz w:val="20"/>
          <w:vertAlign w:val="superscript"/>
          <w:lang w:val="id-ID"/>
        </w:rPr>
        <w:t xml:space="preserve"> </w:t>
      </w:r>
      <w:bookmarkEnd w:id="0"/>
      <w:r w:rsidRPr="00981D0C">
        <w:rPr>
          <w:b/>
          <w:sz w:val="20"/>
          <w:vertAlign w:val="superscript"/>
          <w:lang w:val="id-ID"/>
        </w:rPr>
        <w:t>2</w:t>
      </w:r>
      <w:r w:rsidRPr="00981D0C">
        <w:rPr>
          <w:b/>
          <w:sz w:val="20"/>
          <w:lang w:val="id-ID"/>
        </w:rPr>
        <w:t xml:space="preserve">, </w:t>
      </w:r>
      <w:bookmarkStart w:id="1" w:name="_Hlk173867681"/>
      <w:r w:rsidRPr="00981D0C">
        <w:rPr>
          <w:b/>
          <w:sz w:val="20"/>
          <w:lang w:val="id-ID"/>
        </w:rPr>
        <w:t>Vivin Maharani Ekowati</w:t>
      </w:r>
      <w:r w:rsidRPr="00981D0C">
        <w:rPr>
          <w:b/>
          <w:sz w:val="20"/>
          <w:vertAlign w:val="superscript"/>
          <w:lang w:val="id-ID"/>
        </w:rPr>
        <w:t>3</w:t>
      </w:r>
      <w:bookmarkEnd w:id="1"/>
    </w:p>
    <w:p w14:paraId="56E744FD" w14:textId="77777777" w:rsidR="00D25DE6" w:rsidRPr="00981D0C" w:rsidRDefault="00D25DE6" w:rsidP="00583A62">
      <w:pPr>
        <w:jc w:val="center"/>
        <w:rPr>
          <w:sz w:val="20"/>
          <w:lang w:val="id-ID"/>
        </w:rPr>
      </w:pPr>
      <w:r w:rsidRPr="00981D0C">
        <w:rPr>
          <w:sz w:val="20"/>
          <w:vertAlign w:val="superscript"/>
          <w:lang w:val="id-ID"/>
        </w:rPr>
        <w:t>1</w:t>
      </w:r>
      <w:r w:rsidRPr="00981D0C">
        <w:rPr>
          <w:color w:val="000000"/>
          <w:sz w:val="20"/>
          <w:lang w:val="id-ID"/>
        </w:rPr>
        <w:t xml:space="preserve"> </w:t>
      </w:r>
      <w:r w:rsidRPr="00981D0C">
        <w:rPr>
          <w:sz w:val="20"/>
          <w:lang w:val="id-ID"/>
        </w:rPr>
        <w:t>Postgraduate Program in Islamic Economics, UIN Maulana Malik Ibrahim Malang, Indonesia.</w:t>
      </w:r>
    </w:p>
    <w:p w14:paraId="014E877D" w14:textId="77777777" w:rsidR="00D25DE6" w:rsidRPr="00981D0C" w:rsidRDefault="00D25DE6" w:rsidP="00583A62">
      <w:pPr>
        <w:jc w:val="center"/>
        <w:rPr>
          <w:sz w:val="20"/>
          <w:lang w:val="id-ID"/>
        </w:rPr>
      </w:pPr>
      <w:r w:rsidRPr="00981D0C">
        <w:rPr>
          <w:sz w:val="20"/>
          <w:vertAlign w:val="superscript"/>
          <w:lang w:val="id-ID"/>
        </w:rPr>
        <w:t>2,3</w:t>
      </w:r>
      <w:r w:rsidRPr="00981D0C">
        <w:rPr>
          <w:sz w:val="20"/>
          <w:lang w:val="id-ID"/>
        </w:rPr>
        <w:t>Lecturer in the Postgraduate Program in Islamic Economics, UIN Maulana Malik Ibrahim Malang, Indonesia</w:t>
      </w:r>
    </w:p>
    <w:p w14:paraId="409DE856" w14:textId="0C7428E9" w:rsidR="00D25DE6" w:rsidRPr="00981D0C" w:rsidRDefault="00D25DE6" w:rsidP="00583A62">
      <w:pPr>
        <w:jc w:val="center"/>
        <w:rPr>
          <w:sz w:val="20"/>
          <w:lang w:val="id-ID"/>
        </w:rPr>
      </w:pPr>
      <w:r w:rsidRPr="00981D0C">
        <w:rPr>
          <w:sz w:val="20"/>
          <w:lang w:val="id-ID"/>
        </w:rPr>
        <w:t xml:space="preserve">Email Korespondensi: </w:t>
      </w:r>
      <w:hyperlink r:id="rId8" w:history="1">
        <w:r w:rsidRPr="00981D0C">
          <w:rPr>
            <w:rStyle w:val="Hyperlink"/>
            <w:sz w:val="20"/>
            <w:lang w:val="id-ID"/>
          </w:rPr>
          <w:t>220504210009@student.uin-malang.ac.id</w:t>
        </w:r>
      </w:hyperlink>
    </w:p>
    <w:p w14:paraId="4A4F09E3" w14:textId="77777777" w:rsidR="00D25DE6" w:rsidRPr="00981D0C" w:rsidRDefault="00D25DE6" w:rsidP="00C45196">
      <w:pPr>
        <w:jc w:val="both"/>
        <w:rPr>
          <w:sz w:val="20"/>
          <w:lang w:val="id-ID"/>
        </w:rPr>
      </w:pPr>
    </w:p>
    <w:p w14:paraId="66736956" w14:textId="47767349" w:rsidR="00D73172" w:rsidRPr="00981D0C" w:rsidRDefault="00D73172" w:rsidP="00C45196">
      <w:pPr>
        <w:pStyle w:val="PageNumber1"/>
        <w:jc w:val="both"/>
        <w:rPr>
          <w:rFonts w:ascii="Times New Roman" w:hAnsi="Times New Roman"/>
          <w:sz w:val="20"/>
          <w:lang w:val="id-ID"/>
        </w:rPr>
      </w:pPr>
    </w:p>
    <w:p w14:paraId="749CF124" w14:textId="77777777" w:rsidR="00D73172" w:rsidRPr="00981D0C" w:rsidRDefault="00D73172" w:rsidP="00C45196">
      <w:pPr>
        <w:jc w:val="both"/>
        <w:rPr>
          <w:b/>
          <w:lang w:val="id-ID"/>
        </w:rPr>
      </w:pPr>
    </w:p>
    <w:p w14:paraId="43DBD74E" w14:textId="44E4FD9D" w:rsidR="00D73172" w:rsidRPr="00981D0C" w:rsidRDefault="00D73172" w:rsidP="00583A62">
      <w:pPr>
        <w:spacing w:after="120"/>
        <w:jc w:val="center"/>
        <w:rPr>
          <w:b/>
          <w:i/>
          <w:sz w:val="22"/>
          <w:szCs w:val="22"/>
          <w:lang w:val="id-ID"/>
        </w:rPr>
      </w:pPr>
      <w:r w:rsidRPr="00981D0C">
        <w:rPr>
          <w:b/>
          <w:i/>
          <w:sz w:val="22"/>
          <w:szCs w:val="22"/>
          <w:lang w:val="id-ID"/>
        </w:rPr>
        <w:t>Abstract</w:t>
      </w:r>
    </w:p>
    <w:p w14:paraId="695A3436" w14:textId="77777777" w:rsidR="00D25DE6" w:rsidRPr="00981D0C" w:rsidRDefault="00D25DE6" w:rsidP="00C45196">
      <w:pPr>
        <w:pStyle w:val="Judul"/>
        <w:jc w:val="both"/>
        <w:rPr>
          <w:b w:val="0"/>
          <w:bCs/>
          <w:sz w:val="22"/>
          <w:szCs w:val="22"/>
        </w:rPr>
      </w:pPr>
      <w:bookmarkStart w:id="2" w:name="_Hlk173867818"/>
      <w:r w:rsidRPr="00981D0C">
        <w:rPr>
          <w:b w:val="0"/>
          <w:bCs/>
          <w:i/>
          <w:iCs/>
          <w:sz w:val="22"/>
          <w:szCs w:val="22"/>
        </w:rPr>
        <w:t>This study aims to determine the impact of religiosity and service quality on the saving decisions of tabaru' account holders at KSPPS BMT PETA Malang Branch, with interest serving as a mediating variable. The research employs a quantitative approach. The population in this study comprises tabaru' account holders. Sampling was conducted using purposive sampling. Data for this study were collected using primary data from questionnaires. The analysis method employed is path analysis using SmartPLS 4. The results of this study indicate that religiosity and service quality variables have a significant impact on saving decisions. Additionally, religiosity and service quality have a significant impact on interest, and interest has a significant impact on saving decisions. Furthermore, interest can mediate the relationship between religiosity and service quality with saving decisions. This study demonstrates that religiosity and service quality significantly affect saving decisions through interest as a mediating variable.</w:t>
      </w:r>
    </w:p>
    <w:bookmarkEnd w:id="2"/>
    <w:p w14:paraId="181AE6A4" w14:textId="77777777" w:rsidR="00D73172" w:rsidRPr="00981D0C" w:rsidRDefault="00D73172" w:rsidP="00C45196">
      <w:pPr>
        <w:autoSpaceDE w:val="0"/>
        <w:jc w:val="both"/>
        <w:rPr>
          <w:b/>
          <w:i/>
          <w:sz w:val="22"/>
          <w:szCs w:val="22"/>
          <w:lang w:val="id-ID"/>
        </w:rPr>
      </w:pPr>
    </w:p>
    <w:p w14:paraId="5B0ED7E6" w14:textId="254D150A" w:rsidR="00D73172" w:rsidRPr="00981D0C" w:rsidRDefault="00D73172" w:rsidP="00C45196">
      <w:pPr>
        <w:autoSpaceDE w:val="0"/>
        <w:spacing w:after="120"/>
        <w:ind w:left="1080" w:right="14" w:hanging="1080"/>
        <w:jc w:val="both"/>
        <w:rPr>
          <w:bCs/>
          <w:i/>
          <w:iCs/>
          <w:szCs w:val="24"/>
          <w:lang w:val="id-ID"/>
        </w:rPr>
      </w:pPr>
      <w:r w:rsidRPr="00981D0C">
        <w:rPr>
          <w:b/>
          <w:i/>
          <w:sz w:val="22"/>
          <w:szCs w:val="22"/>
          <w:lang w:val="id-ID"/>
        </w:rPr>
        <w:t>Keywords</w:t>
      </w:r>
      <w:r w:rsidR="00467D33" w:rsidRPr="00981D0C">
        <w:rPr>
          <w:b/>
          <w:i/>
          <w:sz w:val="22"/>
          <w:szCs w:val="22"/>
          <w:lang w:val="id-ID"/>
        </w:rPr>
        <w:t xml:space="preserve"> </w:t>
      </w:r>
      <w:r w:rsidRPr="00981D0C">
        <w:rPr>
          <w:b/>
          <w:i/>
          <w:sz w:val="22"/>
          <w:szCs w:val="22"/>
          <w:lang w:val="id-ID"/>
        </w:rPr>
        <w:t xml:space="preserve">: </w:t>
      </w:r>
      <w:r w:rsidR="00D25DE6" w:rsidRPr="00981D0C">
        <w:rPr>
          <w:bCs/>
          <w:i/>
          <w:iCs/>
          <w:szCs w:val="24"/>
          <w:lang w:val="id-ID"/>
        </w:rPr>
        <w:t>Saving decisions, religiosity, service quality, interest.</w:t>
      </w:r>
    </w:p>
    <w:p w14:paraId="1F34FCCC" w14:textId="77777777" w:rsidR="00981D0C" w:rsidRPr="00981D0C" w:rsidRDefault="00981D0C" w:rsidP="00981D0C">
      <w:pPr>
        <w:ind w:right="-48" w:hanging="2"/>
        <w:jc w:val="both"/>
        <w:rPr>
          <w:rFonts w:asciiTheme="majorBidi" w:eastAsia="Garamond" w:hAnsiTheme="majorBidi" w:cstheme="majorBidi"/>
          <w:i/>
          <w:iCs/>
          <w:sz w:val="22"/>
          <w:szCs w:val="22"/>
          <w:lang w:val="id-ID"/>
        </w:rPr>
      </w:pPr>
    </w:p>
    <w:p w14:paraId="0BCA361F" w14:textId="7877DC05" w:rsidR="00981D0C" w:rsidRPr="00981D0C" w:rsidRDefault="00981D0C" w:rsidP="00981D0C">
      <w:pPr>
        <w:ind w:right="-48" w:hanging="2"/>
        <w:jc w:val="center"/>
        <w:rPr>
          <w:rFonts w:asciiTheme="majorBidi" w:eastAsia="Garamond" w:hAnsiTheme="majorBidi" w:cstheme="majorBidi"/>
          <w:b/>
          <w:bCs/>
          <w:i/>
          <w:iCs/>
          <w:sz w:val="22"/>
          <w:szCs w:val="22"/>
          <w:lang w:val="id-ID"/>
        </w:rPr>
      </w:pPr>
      <w:r w:rsidRPr="00981D0C">
        <w:rPr>
          <w:rFonts w:asciiTheme="majorBidi" w:eastAsia="Garamond" w:hAnsiTheme="majorBidi" w:cstheme="majorBidi"/>
          <w:b/>
          <w:bCs/>
          <w:i/>
          <w:iCs/>
          <w:sz w:val="22"/>
          <w:szCs w:val="22"/>
          <w:lang w:val="id-ID"/>
        </w:rPr>
        <w:t>Abstrak</w:t>
      </w:r>
    </w:p>
    <w:p w14:paraId="58736A7A" w14:textId="77777777" w:rsidR="00981D0C" w:rsidRPr="00981D0C" w:rsidRDefault="00981D0C" w:rsidP="00981D0C">
      <w:pPr>
        <w:ind w:right="-48" w:hanging="2"/>
        <w:jc w:val="both"/>
        <w:rPr>
          <w:rFonts w:asciiTheme="majorBidi" w:eastAsia="Garamond" w:hAnsiTheme="majorBidi" w:cstheme="majorBidi"/>
          <w:i/>
          <w:iCs/>
          <w:sz w:val="22"/>
          <w:szCs w:val="22"/>
          <w:lang w:val="id-ID"/>
        </w:rPr>
      </w:pPr>
    </w:p>
    <w:p w14:paraId="541830F1" w14:textId="678AF204" w:rsidR="00981D0C" w:rsidRPr="00981D0C" w:rsidRDefault="00981D0C" w:rsidP="00981D0C">
      <w:pPr>
        <w:ind w:right="-48" w:hanging="2"/>
        <w:jc w:val="both"/>
        <w:rPr>
          <w:rFonts w:asciiTheme="majorBidi" w:eastAsia="Garamond" w:hAnsiTheme="majorBidi" w:cstheme="majorBidi"/>
          <w:i/>
          <w:iCs/>
          <w:sz w:val="22"/>
          <w:szCs w:val="22"/>
          <w:lang w:val="id-ID"/>
        </w:rPr>
      </w:pPr>
      <w:r w:rsidRPr="00981D0C">
        <w:rPr>
          <w:rFonts w:asciiTheme="majorBidi" w:eastAsia="Garamond" w:hAnsiTheme="majorBidi" w:cstheme="majorBidi"/>
          <w:i/>
          <w:iCs/>
          <w:sz w:val="22"/>
          <w:szCs w:val="22"/>
          <w:lang w:val="id-ID"/>
        </w:rPr>
        <w:t>Studi ini bertujuan untuk menentukan dampak religiositas dan kualitas layanan terhadap keputusan menabung pemegang rekening tabaru' di KSPPS BMT PETA Cabang Malang, dengan bunga sebagai variabel mediasi. Penelitian ini menggunakan pendekatan kuantitatif. Populasi dalam studi ini adalah pemegang rekening tabaru'. Pengambilan sampel dilakukan dengan teknik purposive sampling. Data untuk penelitian ini dikumpulkan menggunakan data primer dari kuesioner. Metode analisis yang digunakan adalah analisis jalur dengan menggunakan SmartPLS 4. Hasil studi ini menunjukkan bahwa variabel religiositas dan kualitas layanan memiliki dampak yang signifikan terhadap keputusan menabung. Selain itu, religiositas dan kualitas layanan juga memiliki dampak signifikan terhadap bunga, dan bunga memiliki dampak signifikan terhadap keputusan menabung. Lebih lanjut, bunga dapat memediasi hubungan antara religiositas dan kualitas layanan dengan keputusan menabung. Studi ini menunjukkan bahwa religiositas dan kualitas layanan mempengaruhi keputusan menabung secara signifikan melalui bunga sebagai variabel mediasi.</w:t>
      </w:r>
    </w:p>
    <w:p w14:paraId="3F1A68BD" w14:textId="77777777" w:rsidR="00981D0C" w:rsidRPr="00981D0C" w:rsidRDefault="00981D0C" w:rsidP="00981D0C">
      <w:pPr>
        <w:ind w:right="661" w:hanging="2"/>
        <w:jc w:val="both"/>
        <w:rPr>
          <w:rFonts w:asciiTheme="majorBidi" w:eastAsia="Garamond" w:hAnsiTheme="majorBidi" w:cstheme="majorBidi"/>
          <w:i/>
          <w:iCs/>
          <w:sz w:val="22"/>
          <w:szCs w:val="22"/>
          <w:lang w:val="id-ID"/>
        </w:rPr>
      </w:pPr>
    </w:p>
    <w:p w14:paraId="7330F6AB" w14:textId="77777777" w:rsidR="00981D0C" w:rsidRPr="00981D0C" w:rsidRDefault="00981D0C" w:rsidP="00981D0C">
      <w:pPr>
        <w:ind w:right="-48" w:hanging="2"/>
        <w:jc w:val="both"/>
        <w:rPr>
          <w:rFonts w:asciiTheme="majorBidi" w:eastAsia="Palatino Linotype" w:hAnsiTheme="majorBidi" w:cstheme="majorBidi"/>
          <w:i/>
          <w:iCs/>
          <w:sz w:val="22"/>
          <w:szCs w:val="22"/>
          <w:lang w:val="id-ID"/>
        </w:rPr>
      </w:pPr>
      <w:r w:rsidRPr="00981D0C">
        <w:rPr>
          <w:rFonts w:asciiTheme="majorBidi" w:eastAsia="Palatino Linotype" w:hAnsiTheme="majorBidi" w:cstheme="majorBidi"/>
          <w:b/>
          <w:i/>
          <w:iCs/>
          <w:sz w:val="22"/>
          <w:szCs w:val="22"/>
          <w:lang w:val="id-ID"/>
        </w:rPr>
        <w:t>Kata Kunci</w:t>
      </w:r>
      <w:r w:rsidRPr="00981D0C">
        <w:rPr>
          <w:rFonts w:asciiTheme="majorBidi" w:eastAsia="Palatino Linotype" w:hAnsiTheme="majorBidi" w:cstheme="majorBidi"/>
          <w:i/>
          <w:iCs/>
          <w:sz w:val="22"/>
          <w:szCs w:val="22"/>
          <w:lang w:val="id-ID"/>
        </w:rPr>
        <w:t>: Keputusan Menabung, Religiusitas, Kualitas Layanan, Minat.</w:t>
      </w:r>
    </w:p>
    <w:p w14:paraId="4FB45470" w14:textId="77777777" w:rsidR="00981D0C" w:rsidRPr="00981D0C" w:rsidRDefault="00981D0C" w:rsidP="00C45196">
      <w:pPr>
        <w:autoSpaceDE w:val="0"/>
        <w:spacing w:after="120"/>
        <w:ind w:left="1080" w:right="14" w:hanging="1080"/>
        <w:jc w:val="both"/>
        <w:rPr>
          <w:i/>
          <w:sz w:val="22"/>
          <w:szCs w:val="22"/>
          <w:lang w:val="id-ID"/>
        </w:rPr>
      </w:pPr>
    </w:p>
    <w:p w14:paraId="61AAE2B6" w14:textId="4701C6A8" w:rsidR="004B7814" w:rsidRPr="00981D0C" w:rsidRDefault="005E0159" w:rsidP="00583A62">
      <w:pPr>
        <w:autoSpaceDE w:val="0"/>
        <w:spacing w:after="120"/>
        <w:ind w:left="1080" w:right="14" w:hanging="1080"/>
        <w:jc w:val="both"/>
        <w:rPr>
          <w:b/>
          <w:i/>
          <w:sz w:val="22"/>
          <w:szCs w:val="22"/>
          <w:lang w:val="id-ID"/>
        </w:rPr>
      </w:pPr>
      <w:r w:rsidRPr="00981D0C">
        <w:rPr>
          <w:b/>
          <w:i/>
          <w:sz w:val="22"/>
          <w:szCs w:val="22"/>
          <w:lang w:val="id-ID"/>
        </w:rPr>
        <w:t>JEL</w:t>
      </w:r>
      <w:r w:rsidR="004B7814" w:rsidRPr="00981D0C">
        <w:rPr>
          <w:b/>
          <w:i/>
          <w:sz w:val="22"/>
          <w:szCs w:val="22"/>
          <w:lang w:val="id-ID"/>
        </w:rPr>
        <w:t xml:space="preserve"> C</w:t>
      </w:r>
      <w:r w:rsidR="00220AAF" w:rsidRPr="00981D0C">
        <w:rPr>
          <w:b/>
          <w:i/>
          <w:sz w:val="22"/>
          <w:szCs w:val="22"/>
          <w:lang w:val="id-ID"/>
        </w:rPr>
        <w:t>lasification</w:t>
      </w:r>
      <w:r w:rsidR="00467D33" w:rsidRPr="00981D0C">
        <w:rPr>
          <w:b/>
          <w:i/>
          <w:sz w:val="22"/>
          <w:szCs w:val="22"/>
          <w:lang w:val="id-ID"/>
        </w:rPr>
        <w:t xml:space="preserve"> </w:t>
      </w:r>
      <w:r w:rsidRPr="00981D0C">
        <w:rPr>
          <w:b/>
          <w:i/>
          <w:sz w:val="22"/>
          <w:szCs w:val="22"/>
          <w:lang w:val="id-ID"/>
        </w:rPr>
        <w:t>:</w:t>
      </w:r>
      <w:r w:rsidR="00467D33" w:rsidRPr="00981D0C">
        <w:rPr>
          <w:b/>
          <w:i/>
          <w:sz w:val="22"/>
          <w:szCs w:val="22"/>
          <w:lang w:val="id-ID"/>
        </w:rPr>
        <w:t xml:space="preserve"> </w:t>
      </w:r>
      <w:r w:rsidRPr="00981D0C">
        <w:rPr>
          <w:b/>
          <w:i/>
          <w:sz w:val="22"/>
          <w:szCs w:val="22"/>
          <w:lang w:val="id-ID"/>
        </w:rPr>
        <w:t xml:space="preserve"> </w:t>
      </w:r>
      <w:r w:rsidR="007338EB" w:rsidRPr="00981D0C">
        <w:rPr>
          <w:b/>
          <w:i/>
          <w:sz w:val="22"/>
          <w:szCs w:val="22"/>
          <w:lang w:val="id-ID"/>
        </w:rPr>
        <w:t>Religiosity, Service Quality, Saving</w:t>
      </w:r>
      <w:r w:rsidR="00D36D72" w:rsidRPr="00981D0C">
        <w:rPr>
          <w:b/>
          <w:i/>
          <w:sz w:val="22"/>
          <w:szCs w:val="22"/>
          <w:lang w:val="id-ID"/>
        </w:rPr>
        <w:t xml:space="preserve"> Decisions</w:t>
      </w:r>
    </w:p>
    <w:p w14:paraId="2FFD786F" w14:textId="77777777" w:rsidR="00981D0C" w:rsidRDefault="00981D0C" w:rsidP="00981D0C">
      <w:pPr>
        <w:pBdr>
          <w:top w:val="nil"/>
          <w:left w:val="nil"/>
          <w:bottom w:val="nil"/>
          <w:right w:val="nil"/>
          <w:between w:val="nil"/>
        </w:pBdr>
        <w:ind w:left="284"/>
        <w:jc w:val="both"/>
        <w:rPr>
          <w:b/>
          <w:color w:val="000000"/>
          <w:szCs w:val="24"/>
          <w:lang w:val="id-ID"/>
        </w:rPr>
        <w:sectPr w:rsidR="00981D0C" w:rsidSect="00AD6B26">
          <w:headerReference w:type="default" r:id="rId9"/>
          <w:footerReference w:type="default" r:id="rId10"/>
          <w:type w:val="continuous"/>
          <w:pgSz w:w="11909" w:h="16834" w:code="9"/>
          <w:pgMar w:top="1701" w:right="1701" w:bottom="2268" w:left="1701" w:header="1063" w:footer="1241" w:gutter="0"/>
          <w:cols w:space="454"/>
          <w:docGrid w:linePitch="360"/>
        </w:sectPr>
      </w:pPr>
    </w:p>
    <w:p w14:paraId="2D9BFFC3" w14:textId="77777777" w:rsidR="00C45196" w:rsidRPr="00981D0C" w:rsidRDefault="00C45196" w:rsidP="00981D0C">
      <w:pPr>
        <w:pBdr>
          <w:top w:val="nil"/>
          <w:left w:val="nil"/>
          <w:bottom w:val="nil"/>
          <w:right w:val="nil"/>
          <w:between w:val="nil"/>
        </w:pBdr>
        <w:ind w:left="284"/>
        <w:jc w:val="both"/>
        <w:rPr>
          <w:b/>
          <w:color w:val="000000"/>
          <w:szCs w:val="24"/>
          <w:lang w:val="id-ID"/>
        </w:rPr>
      </w:pPr>
      <w:r w:rsidRPr="00981D0C">
        <w:rPr>
          <w:b/>
          <w:color w:val="000000"/>
          <w:szCs w:val="24"/>
          <w:lang w:val="id-ID"/>
        </w:rPr>
        <w:lastRenderedPageBreak/>
        <w:t xml:space="preserve">Introduction </w:t>
      </w:r>
    </w:p>
    <w:p w14:paraId="54AFAB56" w14:textId="164DEF96" w:rsidR="00C45196" w:rsidRPr="00981D0C" w:rsidRDefault="00C45196" w:rsidP="00583A62">
      <w:pPr>
        <w:pStyle w:val="BodyText"/>
        <w:spacing w:line="276" w:lineRule="auto"/>
        <w:ind w:left="284" w:firstLine="436"/>
        <w:jc w:val="both"/>
        <w:rPr>
          <w:bCs/>
          <w:color w:val="000000" w:themeColor="text1"/>
          <w:sz w:val="22"/>
          <w:szCs w:val="22"/>
          <w:lang w:val="id-ID"/>
        </w:rPr>
      </w:pPr>
      <w:r w:rsidRPr="00981D0C">
        <w:rPr>
          <w:bCs/>
          <w:lang w:val="id-ID"/>
        </w:rPr>
        <w:t>I</w:t>
      </w:r>
      <w:r w:rsidRPr="00981D0C">
        <w:rPr>
          <w:bCs/>
          <w:sz w:val="22"/>
          <w:szCs w:val="22"/>
          <w:lang w:val="id-ID"/>
        </w:rPr>
        <w:t xml:space="preserve">ndonesia is a country with a majority Muslim population. There should be a greater interest in using Islamic financial institutions and possessing knowledge about Islamic finance. However, in reality, many Muslims in Indonesia still prefer traditional financial institutions over Islamic ones, whose operations are prohibited due to involvement in interest (riba). One of the financial institutions in Indonesia that adheres to Islamic law is Islamic banks </w:t>
      </w:r>
      <w:r w:rsidRPr="00981D0C">
        <w:rPr>
          <w:bCs/>
          <w:sz w:val="22"/>
          <w:szCs w:val="22"/>
          <w:lang w:val="id-ID"/>
        </w:rPr>
        <w:fldChar w:fldCharType="begin" w:fldLock="1"/>
      </w:r>
      <w:r w:rsidRPr="00981D0C">
        <w:rPr>
          <w:bCs/>
          <w:sz w:val="22"/>
          <w:szCs w:val="22"/>
          <w:lang w:val="id-ID"/>
        </w:rPr>
        <w:instrText>ADDIN CSL_CITATION {"citationItems":[{"id":"ITEM-1","itemData":{"DOI":"10.15294/eeaj.v9i2.39541","abstract":"Fenomena di Indonesia masih banyak penduduk muslim yang belum menggunakan lembaga perbankan syariah sebagai alat transaksi sehari-hari dan masih menggunakan jasa lembaga perbankan konvensional yang dalam transaksinya mengandung riba yang dilarang oleh Al- Quran. Mahasiswa mempunyai literasi keuangan syariah yang cukup baik karena di Fakul- tas Ekonomi Universitas Negeri Semarang terdapat kurikulum tentang ekonomi syariah. Seharusnya dengan literasi kondisi demikian maka dapat mendorong meningkatnya minat mahasiswa terhadap menjadi nasabah di perbankan syariah. Beberapa faktor yang diduga mempengaruhi fenomena tersebut dalam penelitian ini antara lain religiusitas, literasi keuan- gan syariah dan minat menjadi nasabah di bank syariah. Sampel yang digunakan dalam pe- nelitian ini adalah mahasiswa FE UNNES 2016. Tujuan dari penelitian ini adalah untuk men- emukan pengaruh antara religiusitas dan literasi keuangan syariah terhadap minat menjadi nasabah di bank syariah. Jenis penelitian ini adalah penelitian kuantitatif. Teknik pengumpu- lan data menggunakan kuesioner. Teknik analisis data yang digunakan adalah analisis statistik deskriptif dan analisis regresi linier berganda. Hasil penelitian menunjukan bahwa ada pen- garuh secara parsial terhadap minat menjadi nasabah di bank syariah oleh variabel religiusitas sebesar 4.494% sedangkan variabel literasi keuangan syariah sebesar 17,977%. Variabel reli- giusitas dan literasi keuangan syariah berpengaruh simultan terhadap minat menjadi nasabah di bank syariah sebesar 25,3%.. Berdasarkan hasil penelitian tersebut, diharapkan mahasiswa mampu menerapkan ilmu yang telah didapatkan dengan memperdalam agama dan memela- jari","author":[{"dropping-particle":"","family":"Fauzi","given":"Ahmad","non-dropping-particle":"","parse-names":false,"suffix":""},{"dropping-particle":"","family":"Murniawaty","given":"Indri","non-dropping-particle":"","parse-names":false,"suffix":""}],"container-title":"EEAJ Economic Education Analysis Journal","id":"ITEM-1","issue":"2","issued":{"date-parts":[["2020"]]},"page":"473-486","title":"Pengaruh Religiusitas dan Literasi Keuangan Syariah Mahasiswa terhadap Minat Menjadi Nasabah di Bank Syariah","type":"article-journal","volume":"9"},"uris":["http://www.mendeley.com/documents/?uuid=19ad45ed-2c84-4167-ba8d-a5b6f83329d5"]}],"mendeley":{"formattedCitation":"(Fauzi and Murniawaty)","plainTextFormattedCitation":"(Fauzi and Murniawaty)","previouslyFormattedCitation":"(Fauzi and Murniawaty)"},"properties":{"noteIndex":0},"schema":"https://github.com/citation-style-language/schema/raw/master/csl-citation.json"}</w:instrText>
      </w:r>
      <w:r w:rsidRPr="00981D0C">
        <w:rPr>
          <w:bCs/>
          <w:sz w:val="22"/>
          <w:szCs w:val="22"/>
          <w:lang w:val="id-ID"/>
        </w:rPr>
        <w:fldChar w:fldCharType="separate"/>
      </w:r>
      <w:r w:rsidRPr="00981D0C">
        <w:rPr>
          <w:bCs/>
          <w:noProof/>
          <w:sz w:val="22"/>
          <w:szCs w:val="22"/>
          <w:lang w:val="id-ID"/>
        </w:rPr>
        <w:t>(Fauzi and Murniawaty</w:t>
      </w:r>
      <w:r w:rsidR="00807689" w:rsidRPr="00981D0C">
        <w:rPr>
          <w:bCs/>
          <w:noProof/>
          <w:sz w:val="22"/>
          <w:szCs w:val="22"/>
          <w:lang w:val="id-ID"/>
        </w:rPr>
        <w:t>, 2020</w:t>
      </w:r>
      <w:r w:rsidRPr="00981D0C">
        <w:rPr>
          <w:bCs/>
          <w:noProof/>
          <w:sz w:val="22"/>
          <w:szCs w:val="22"/>
          <w:lang w:val="id-ID"/>
        </w:rPr>
        <w:t>)</w:t>
      </w:r>
      <w:r w:rsidRPr="00981D0C">
        <w:rPr>
          <w:bCs/>
          <w:sz w:val="22"/>
          <w:szCs w:val="22"/>
          <w:lang w:val="id-ID"/>
        </w:rPr>
        <w:fldChar w:fldCharType="end"/>
      </w:r>
      <w:r w:rsidRPr="00981D0C">
        <w:rPr>
          <w:bCs/>
          <w:sz w:val="22"/>
          <w:szCs w:val="22"/>
          <w:lang w:val="id-ID"/>
        </w:rPr>
        <w:t xml:space="preserve">. </w:t>
      </w:r>
      <w:r w:rsidRPr="00981D0C">
        <w:rPr>
          <w:bCs/>
          <w:color w:val="000000" w:themeColor="text1"/>
          <w:sz w:val="22"/>
          <w:szCs w:val="22"/>
          <w:lang w:val="id-ID"/>
        </w:rPr>
        <w:t xml:space="preserve">In addition to banks, Baitul Maal wa Tamwil (BMT) is a type of non-banking institution that is directly involved in poverty alleviation programs, focusing on both social and commercial objectives. Similar to this, BMTs are institutions that distribute funds fairly and equitably, rather than exploiting the majority to benefit a small group of investors (founders). They are organizations formed to assist mainly small and microbusiness owners. BMTs are directly related to acquiring and allocating business funding. In this context, official Islamic institutions are established to support local economic efforts and enhance local economies through micro and small enterprises that adhere to Islamic law </w:t>
      </w:r>
      <w:r w:rsidRPr="00981D0C">
        <w:rPr>
          <w:rStyle w:val="FootnoteReference"/>
          <w:bCs/>
          <w:sz w:val="22"/>
          <w:szCs w:val="22"/>
          <w:lang w:val="id-ID"/>
        </w:rPr>
        <w:fldChar w:fldCharType="begin" w:fldLock="1"/>
      </w:r>
      <w:r w:rsidRPr="00981D0C">
        <w:rPr>
          <w:rFonts w:cs="Calibri"/>
          <w:bCs/>
          <w:sz w:val="22"/>
          <w:szCs w:val="22"/>
          <w:lang w:val="id-ID"/>
        </w:rPr>
        <w:instrText>ADDIN CSL_CITATION {"citationItems":[{"id":"ITEM-1","itemData":{"author":[{"dropping-particle":"","family":"Fadeli","given":"M Nur","non-dropping-particle":"","parse-names":false,"suffix":""}],"id":"ITEM-1","issued":{"date-parts":[["2022"]]},"title":"Pengaruh Promosi dan Religiusitas terhadap Minat Masyarakat Menabung di BMT NU Cabang Glenmore","type":"article-journal"},"uris":["http://www.mendeley.com/documents/?uuid=aa1c7b87-b87b-41a7-9ce6-1825b57ea253"]}],"mendeley":{"formattedCitation":"(Fadeli)","plainTextFormattedCitation":"(Fadeli)","previouslyFormattedCitation":"(Fadeli)"},"properties":{"noteIndex":0},"schema":"https://github.com/citation-style-language/schema/raw/master/csl-citation.json"}</w:instrText>
      </w:r>
      <w:r w:rsidRPr="00981D0C">
        <w:rPr>
          <w:rStyle w:val="FootnoteReference"/>
          <w:bCs/>
          <w:sz w:val="22"/>
          <w:szCs w:val="22"/>
          <w:lang w:val="id-ID"/>
        </w:rPr>
        <w:fldChar w:fldCharType="separate"/>
      </w:r>
      <w:r w:rsidRPr="00981D0C">
        <w:rPr>
          <w:rFonts w:cs="Calibri"/>
          <w:bCs/>
          <w:noProof/>
          <w:sz w:val="22"/>
          <w:szCs w:val="22"/>
          <w:lang w:val="id-ID"/>
        </w:rPr>
        <w:t>(Fadeli</w:t>
      </w:r>
      <w:r w:rsidR="00807689" w:rsidRPr="00981D0C">
        <w:rPr>
          <w:rFonts w:cs="Calibri"/>
          <w:bCs/>
          <w:noProof/>
          <w:sz w:val="22"/>
          <w:szCs w:val="22"/>
          <w:lang w:val="id-ID"/>
        </w:rPr>
        <w:t>, 2022</w:t>
      </w:r>
      <w:r w:rsidRPr="00981D0C">
        <w:rPr>
          <w:rFonts w:cs="Calibri"/>
          <w:bCs/>
          <w:noProof/>
          <w:sz w:val="22"/>
          <w:szCs w:val="22"/>
          <w:lang w:val="id-ID"/>
        </w:rPr>
        <w:t>)</w:t>
      </w:r>
      <w:r w:rsidRPr="00981D0C">
        <w:rPr>
          <w:rStyle w:val="FootnoteReference"/>
          <w:bCs/>
          <w:sz w:val="22"/>
          <w:szCs w:val="22"/>
          <w:lang w:val="id-ID"/>
        </w:rPr>
        <w:fldChar w:fldCharType="end"/>
      </w:r>
      <w:r w:rsidRPr="00981D0C">
        <w:rPr>
          <w:bCs/>
          <w:sz w:val="22"/>
          <w:szCs w:val="22"/>
          <w:lang w:val="id-ID"/>
        </w:rPr>
        <w:t xml:space="preserve">. </w:t>
      </w:r>
    </w:p>
    <w:p w14:paraId="724CF7BA" w14:textId="3179F88E" w:rsidR="00C45196" w:rsidRPr="00981D0C" w:rsidRDefault="00C45196" w:rsidP="00583A62">
      <w:pPr>
        <w:pStyle w:val="BodyText"/>
        <w:spacing w:line="276" w:lineRule="auto"/>
        <w:ind w:left="284" w:firstLine="425"/>
        <w:jc w:val="both"/>
        <w:rPr>
          <w:bCs/>
          <w:sz w:val="22"/>
          <w:szCs w:val="22"/>
          <w:lang w:val="id-ID"/>
        </w:rPr>
      </w:pPr>
      <w:r w:rsidRPr="00981D0C">
        <w:rPr>
          <w:bCs/>
          <w:color w:val="000000" w:themeColor="text1"/>
          <w:sz w:val="22"/>
          <w:szCs w:val="22"/>
          <w:lang w:val="id-ID"/>
        </w:rPr>
        <w:t xml:space="preserve">The positive economic development in East Java has been accompanied by the growth of Islamic business and industries in several regions of East Java, including Islamic banking, halal food, and Islamic tourism. East Java has significant potential for the Islamic finance sector and halal industry, including institutions like BMT, of which there are currently 626 formally registered Islamic </w:t>
      </w:r>
      <w:r w:rsidRPr="00981D0C">
        <w:rPr>
          <w:bCs/>
          <w:color w:val="000000" w:themeColor="text1"/>
          <w:sz w:val="22"/>
          <w:szCs w:val="22"/>
          <w:lang w:val="id-ID"/>
        </w:rPr>
        <w:t xml:space="preserve">microfinance institutions in East Java </w:t>
      </w:r>
      <w:r w:rsidRPr="00981D0C">
        <w:rPr>
          <w:rStyle w:val="FootnoteReference"/>
          <w:bCs/>
          <w:sz w:val="22"/>
          <w:szCs w:val="22"/>
          <w:lang w:val="id-ID"/>
        </w:rPr>
        <w:fldChar w:fldCharType="begin" w:fldLock="1"/>
      </w:r>
      <w:r w:rsidRPr="00981D0C">
        <w:rPr>
          <w:rFonts w:cs="Calibri"/>
          <w:bCs/>
          <w:sz w:val="22"/>
          <w:szCs w:val="22"/>
          <w:lang w:val="id-ID"/>
        </w:rPr>
        <w:instrText>ADDIN CSL_CITATION {"citationItems":[{"id":"ITEM-1","itemData":{"URL":"https://kominfo.jatimprov.go.id/berita/jatim-borong-tiga-penghargaan-di-anugerah-adinata-syariah-2022","author":[{"dropping-particle":"","family":"Khofifah","given":"","non-dropping-particle":"","parse-names":false,"suffix":""}],"id":"ITEM-1","issued":{"date-parts":[["2022"]]},"title":"No Title","type":"webpage"},"uris":["http://www.mendeley.com/documents/?uuid=20b1f88c-a6b8-4001-827e-2a0836043f3c"]}],"mendeley":{"formattedCitation":"(Khofifah)","plainTextFormattedCitation":"(Khofifah)","previouslyFormattedCitation":"(Khofifah)"},"properties":{"noteIndex":0},"schema":"https://github.com/citation-style-language/schema/raw/master/csl-citation.json"}</w:instrText>
      </w:r>
      <w:r w:rsidRPr="00981D0C">
        <w:rPr>
          <w:rStyle w:val="FootnoteReference"/>
          <w:bCs/>
          <w:sz w:val="22"/>
          <w:szCs w:val="22"/>
          <w:lang w:val="id-ID"/>
        </w:rPr>
        <w:fldChar w:fldCharType="separate"/>
      </w:r>
      <w:r w:rsidRPr="00981D0C">
        <w:rPr>
          <w:rFonts w:cs="Calibri"/>
          <w:bCs/>
          <w:noProof/>
          <w:sz w:val="22"/>
          <w:szCs w:val="22"/>
          <w:lang w:val="id-ID"/>
        </w:rPr>
        <w:t>(Khofifah</w:t>
      </w:r>
      <w:r w:rsidR="00EE0B16" w:rsidRPr="00981D0C">
        <w:rPr>
          <w:rFonts w:cs="Calibri"/>
          <w:bCs/>
          <w:noProof/>
          <w:sz w:val="22"/>
          <w:szCs w:val="22"/>
          <w:lang w:val="id-ID"/>
        </w:rPr>
        <w:t>, 2022</w:t>
      </w:r>
      <w:r w:rsidRPr="00981D0C">
        <w:rPr>
          <w:rFonts w:cs="Calibri"/>
          <w:bCs/>
          <w:noProof/>
          <w:sz w:val="22"/>
          <w:szCs w:val="22"/>
          <w:lang w:val="id-ID"/>
        </w:rPr>
        <w:t>)</w:t>
      </w:r>
      <w:r w:rsidRPr="00981D0C">
        <w:rPr>
          <w:rStyle w:val="FootnoteReference"/>
          <w:bCs/>
          <w:sz w:val="22"/>
          <w:szCs w:val="22"/>
          <w:lang w:val="id-ID"/>
        </w:rPr>
        <w:fldChar w:fldCharType="end"/>
      </w:r>
      <w:r w:rsidRPr="00981D0C">
        <w:rPr>
          <w:bCs/>
          <w:sz w:val="22"/>
          <w:szCs w:val="22"/>
          <w:lang w:val="id-ID"/>
        </w:rPr>
        <w:t xml:space="preserve">. The Cooperative of Islamic Saving and Financing KSPPS BMT Perekonomian Tasyrikah Agung (KSPPS BMT PETA) Malang Branch, established in early 2020, is one of the BMTs in East Java. However, it did not commence operations immediately due to the COVID-19 pandemic. It resumed operations in 2021 and continues to operate to this day. KSPPS BMT PETA offers several products, one of which is the Tabaru’ saving product, which is popular among many members </w:t>
      </w:r>
      <w:r w:rsidRPr="00981D0C">
        <w:rPr>
          <w:rStyle w:val="FootnoteReference"/>
          <w:bCs/>
          <w:sz w:val="22"/>
          <w:szCs w:val="22"/>
          <w:lang w:val="id-ID"/>
        </w:rPr>
        <w:fldChar w:fldCharType="begin" w:fldLock="1"/>
      </w:r>
      <w:r w:rsidRPr="00981D0C">
        <w:rPr>
          <w:rFonts w:cs="Calibri"/>
          <w:bCs/>
          <w:sz w:val="22"/>
          <w:szCs w:val="22"/>
          <w:lang w:val="id-ID"/>
        </w:rPr>
        <w:instrText>ADDIN CSL_CITATION {"citationItems":[{"id":"ITEM-1","itemData":{"author":[{"dropping-particle":"","family":"Saiful","given":"","non-dropping-particle":"","parse-names":false,"suffix":""}],"id":"ITEM-1","issued":{"date-parts":[["2023"]]},"publisher-place":"MALANG","title":"Wawancara Sejarah KSPPS BMT PETA","type":"speech"},"uris":["http://www.mendeley.com/documents/?uuid=c067f8dc-3a0b-4ebb-be40-902aaa3f09cd"]}],"mendeley":{"formattedCitation":"(Saiful)","plainTextFormattedCitation":"(Saiful)","previouslyFormattedCitation":"(Saiful)"},"properties":{"noteIndex":0},"schema":"https://github.com/citation-style-language/schema/raw/master/csl-citation.json"}</w:instrText>
      </w:r>
      <w:r w:rsidRPr="00981D0C">
        <w:rPr>
          <w:rStyle w:val="FootnoteReference"/>
          <w:bCs/>
          <w:sz w:val="22"/>
          <w:szCs w:val="22"/>
          <w:lang w:val="id-ID"/>
        </w:rPr>
        <w:fldChar w:fldCharType="separate"/>
      </w:r>
      <w:r w:rsidRPr="00981D0C">
        <w:rPr>
          <w:rFonts w:cs="Calibri"/>
          <w:bCs/>
          <w:noProof/>
          <w:sz w:val="22"/>
          <w:szCs w:val="22"/>
          <w:lang w:val="id-ID"/>
        </w:rPr>
        <w:t>(Saiful</w:t>
      </w:r>
      <w:r w:rsidR="00EE0B16" w:rsidRPr="00981D0C">
        <w:rPr>
          <w:rFonts w:cs="Calibri"/>
          <w:bCs/>
          <w:noProof/>
          <w:sz w:val="22"/>
          <w:szCs w:val="22"/>
          <w:lang w:val="id-ID"/>
        </w:rPr>
        <w:t>, 2023</w:t>
      </w:r>
      <w:r w:rsidRPr="00981D0C">
        <w:rPr>
          <w:rFonts w:cs="Calibri"/>
          <w:bCs/>
          <w:noProof/>
          <w:sz w:val="22"/>
          <w:szCs w:val="22"/>
          <w:lang w:val="id-ID"/>
        </w:rPr>
        <w:t>)</w:t>
      </w:r>
      <w:r w:rsidRPr="00981D0C">
        <w:rPr>
          <w:rStyle w:val="FootnoteReference"/>
          <w:bCs/>
          <w:sz w:val="22"/>
          <w:szCs w:val="22"/>
          <w:lang w:val="id-ID"/>
        </w:rPr>
        <w:fldChar w:fldCharType="end"/>
      </w:r>
      <w:r w:rsidRPr="00981D0C">
        <w:rPr>
          <w:bCs/>
          <w:sz w:val="22"/>
          <w:szCs w:val="22"/>
          <w:lang w:val="id-ID"/>
        </w:rPr>
        <w:t>.</w:t>
      </w:r>
    </w:p>
    <w:p w14:paraId="0DC89395" w14:textId="77777777" w:rsidR="00C45196" w:rsidRPr="00981D0C" w:rsidRDefault="00C45196" w:rsidP="00583A62">
      <w:pPr>
        <w:pStyle w:val="BodyText"/>
        <w:spacing w:line="276" w:lineRule="auto"/>
        <w:ind w:left="284" w:firstLine="436"/>
        <w:jc w:val="both"/>
        <w:rPr>
          <w:bCs/>
          <w:sz w:val="22"/>
          <w:szCs w:val="22"/>
          <w:lang w:val="id-ID"/>
        </w:rPr>
      </w:pPr>
      <w:r w:rsidRPr="00981D0C">
        <w:rPr>
          <w:bCs/>
          <w:sz w:val="22"/>
          <w:szCs w:val="22"/>
          <w:lang w:val="id-ID"/>
        </w:rPr>
        <w:t>The phenomenon observed at KSPPS BMT PETA Malang Branch is the lack of public interest in saving at KSPPS BMT PETA, despite the fact that the quality of the products offered aligns with Islamic principles and is free from harmful elements. Members choose to save at KSPPS BMT PETA due to the high quality of service provided, where members are not required to visit the office directly; instead, there are staff who pick up and deliver deposits for each member. However, KSPPS BMT PETA still faces some shortcomings, such as the low trust of the local community in the performance and quality of service due to its relatively new status. Therefore, it is necessary to conduct a more comprehensive and systematic study to address these issues.</w:t>
      </w:r>
    </w:p>
    <w:p w14:paraId="62D27C17" w14:textId="6AA8990C" w:rsidR="00C45196" w:rsidRPr="00981D0C" w:rsidRDefault="00C45196" w:rsidP="00583A62">
      <w:pPr>
        <w:pStyle w:val="BodyText"/>
        <w:spacing w:line="276" w:lineRule="auto"/>
        <w:ind w:left="284" w:firstLine="436"/>
        <w:jc w:val="both"/>
        <w:rPr>
          <w:bCs/>
          <w:sz w:val="22"/>
          <w:szCs w:val="22"/>
          <w:lang w:val="id-ID"/>
        </w:rPr>
      </w:pPr>
      <w:r w:rsidRPr="00981D0C">
        <w:rPr>
          <w:bCs/>
          <w:sz w:val="22"/>
          <w:szCs w:val="22"/>
          <w:lang w:val="id-ID"/>
        </w:rPr>
        <w:t xml:space="preserve">Service quality is one of the factors influencing people's decisions to save, and a key aspect of excellent service provided by bank employees is the service they offer to the public. If a member is still inexperienced, employees should provide guidance on any relevant information. Customer satisfaction and </w:t>
      </w:r>
      <w:r w:rsidRPr="00981D0C">
        <w:rPr>
          <w:bCs/>
          <w:sz w:val="22"/>
          <w:szCs w:val="22"/>
          <w:lang w:val="id-ID"/>
        </w:rPr>
        <w:lastRenderedPageBreak/>
        <w:t xml:space="preserve">decision-making can be significantly influenced by prompt, courteous, and friendly service </w:t>
      </w:r>
      <w:r w:rsidRPr="00981D0C">
        <w:rPr>
          <w:rStyle w:val="FootnoteReference"/>
          <w:bCs/>
          <w:sz w:val="22"/>
          <w:szCs w:val="22"/>
          <w:lang w:val="id-ID"/>
        </w:rPr>
        <w:fldChar w:fldCharType="begin" w:fldLock="1"/>
      </w:r>
      <w:r w:rsidRPr="00981D0C">
        <w:rPr>
          <w:rFonts w:cs="Calibri"/>
          <w:bCs/>
          <w:sz w:val="22"/>
          <w:szCs w:val="22"/>
          <w:lang w:val="id-ID"/>
        </w:rPr>
        <w:instrText>ADDIN CSL_CITATION {"citationItems":[{"id":"ITEM-1","itemData":{"DOI":"10.35448/jiec.v5i2.11614","abstract":"This study analyses the effect of product quality, religiosity, service quality, and promotion on student saving decisions at Islamic banks. This study uses 60 respondents as samples. This study uses purposive sampling to determine the samples with certain criteria. This study uses the multiple linear regression method to examine the effect of the independent variable on the dependent variable. The results indicate that product quality and promotion affect student saving decisions, but religiosity and service quality have no effect on student saving decisions.","author":[{"dropping-particle":"","family":"Pramudani","given":"Melita Puji","non-dropping-particle":"","parse-names":false,"suffix":""},{"dropping-particle":"","family":"Fithria","given":"Annisa","non-dropping-particle":"","parse-names":false,"suffix":""}],"container-title":"Syi`ar Iqtishadi : Journal of Islamic Economics, Finance and Banking","id":"ITEM-1","issue":"2","issued":{"date-parts":[["2021"]]},"page":"207","title":"Pengaruh Kualitas Produk, Religiusitas, Kualitas Pelayanan, dan Promosi Terhadap Keputusan Mahasiswa Menabung di Bank Syariah","type":"article-journal","volume":"5"},"uris":["http://www.mendeley.com/documents/?uuid=8651083c-8d3b-4a55-8652-02af1494dd81"]}],"mendeley":{"formattedCitation":"(Pramudani and Fithria)","plainTextFormattedCitation":"(Pramudani and Fithria)","previouslyFormattedCitation":"(Pramudani and Fithria)"},"properties":{"noteIndex":0},"schema":"https://github.com/citation-style-language/schema/raw/master/csl-citation.json"}</w:instrText>
      </w:r>
      <w:r w:rsidRPr="00981D0C">
        <w:rPr>
          <w:rStyle w:val="FootnoteReference"/>
          <w:bCs/>
          <w:sz w:val="22"/>
          <w:szCs w:val="22"/>
          <w:lang w:val="id-ID"/>
        </w:rPr>
        <w:fldChar w:fldCharType="separate"/>
      </w:r>
      <w:r w:rsidRPr="00981D0C">
        <w:rPr>
          <w:rFonts w:cs="Calibri"/>
          <w:noProof/>
          <w:sz w:val="22"/>
          <w:szCs w:val="22"/>
          <w:lang w:val="id-ID"/>
        </w:rPr>
        <w:t>(Pramudani and Fithria</w:t>
      </w:r>
      <w:r w:rsidR="00EE0B16" w:rsidRPr="00981D0C">
        <w:rPr>
          <w:rFonts w:cs="Calibri"/>
          <w:noProof/>
          <w:sz w:val="22"/>
          <w:szCs w:val="22"/>
          <w:lang w:val="id-ID"/>
        </w:rPr>
        <w:t>, 2021</w:t>
      </w:r>
      <w:r w:rsidRPr="00981D0C">
        <w:rPr>
          <w:rFonts w:cs="Calibri"/>
          <w:noProof/>
          <w:sz w:val="22"/>
          <w:szCs w:val="22"/>
          <w:lang w:val="id-ID"/>
        </w:rPr>
        <w:t>)</w:t>
      </w:r>
      <w:r w:rsidRPr="00981D0C">
        <w:rPr>
          <w:rStyle w:val="FootnoteReference"/>
          <w:bCs/>
          <w:sz w:val="22"/>
          <w:szCs w:val="22"/>
          <w:lang w:val="id-ID"/>
        </w:rPr>
        <w:fldChar w:fldCharType="end"/>
      </w:r>
      <w:r w:rsidRPr="00981D0C">
        <w:rPr>
          <w:bCs/>
          <w:sz w:val="22"/>
          <w:szCs w:val="22"/>
          <w:lang w:val="id-ID"/>
        </w:rPr>
        <w:t xml:space="preserve">. As demonstrated in the study conducted by Rio Aprian, et al (2021), the results show that at Bank BRI Manna Branch, service quality has a significant impact on the decision to save </w:t>
      </w:r>
      <w:r w:rsidRPr="00981D0C">
        <w:rPr>
          <w:rStyle w:val="FootnoteReference"/>
          <w:bCs/>
          <w:sz w:val="22"/>
          <w:szCs w:val="22"/>
          <w:lang w:val="id-ID"/>
        </w:rPr>
        <w:fldChar w:fldCharType="begin" w:fldLock="1"/>
      </w:r>
      <w:r w:rsidRPr="00981D0C">
        <w:rPr>
          <w:rFonts w:cs="Calibri"/>
          <w:bCs/>
          <w:sz w:val="22"/>
          <w:szCs w:val="22"/>
          <w:lang w:val="id-ID"/>
        </w:rPr>
        <w:instrText>ADDIN CSL_CITATION {"citationItems":[{"id":"ITEM-1","itemData":{"abstract":"ABSTRAK Tujuan penelitian ini adalah untuk mengetahui pengaruh Mobile bankingdan kualitas pelayanan terhadap keputusan nasabah menabungdi Bank BRI Cabang Manna. Sampel dalam penelitian ini adalah 97 orang nasabah tabungan Britama pada Bank BRI Cabang Manna. Teknik pengambilan sampel adalah teknik accidental sampling. Pengumpulan data menggunakan kuesioner dan metode analisis yang digunakan adalah regresi linier berganda, uji determinasi dan uji hipotesis. Hasil analisis regresi menunjukkan Y = 11,723 +0,320X1 +0,423 X2,hal ini menggambarkan arah regresi yang positif, artinya terdapat pengaruh positif antara X1 (Mobile Banking) dan X2 (kualitas pelayanan) terhadap keputusan nasabah menabung (Y). Berarti bahwa apabila variabel Mobile Bankingdan kualitas pelayanan meningkat maka akan meningkatkan keputusan nasabah menabung.Besarnya koefesien determinasi sebesar 0,417. Hal ini berarti bahwa X1 (Mobile Banking) dan X2 (kualitas pelayanan) berpengaruh terhadap keputusan nasabah menabung (Y) sebesar 41,7% sedangkan sisanya 58,3% dipengaruhi oleh variabel-variabel lainnya yang tidak diteliti dalam penelitian ini.Hasil uji t pada taraf signifikansi 0,05 menjelaskan bahwa secara parsial variabel Mobile Bankingdan kualitas pelayanan mempunyai pengaruh yang signifikan terhadap variabel keputusan nasabah menabung Bank BRI Cabang Manna.Hasil uji F pada taraf signifikansi 0,05 menjelaskan bahwa variabel Mobile Banking dan kualitas pelayanan memiliki pengaruh secara simultan (bersama-sama) terhadap keputusan nasabah menabung pada Bank BRI Cabang Manna. ABSTRACT The purpose of this study is to determine the influence of mobile banking and service quality toward customers' saving decisions in Bank BRI Branch of Manna. The sample in this study was 97 customers of Britama savings in Bank BRI Branch of Manna. The sampling technique is accidental sampling technique. The data collection used a questionnaire and the analytical method used is multiple linear regression, determination test and hypothesis testing. The results of the regression analysis showed that Y = 11.723 +0.320X1 +0.423 X2, this illustrates a positive regression direction, meaning that there is a positive influence between X1 (Mobile Banking) and X2 (service quality) on customers' saving decisions to (Y). It means that if the variables of Mobile Banking and service quality increase, it will increase the customer's saving decision. The magnitude of the coefficient of determination is 0.417. This means that X1 …","author":[{"dropping-particle":"","family":"Aprian","given":"Rio","non-dropping-particle":"","parse-names":false,"suffix":""},{"dropping-particle":"","family":"Susena","given":"Karona Cahya","non-dropping-particle":"","parse-names":false,"suffix":""},{"dropping-particle":"","family":"Irwanto","given":"Tito","non-dropping-particle":"","parse-names":false,"suffix":""}],"container-title":"Jurnal of Indonesia Management","id":"ITEM-1","issued":{"date-parts":[["2021"]]},"page":"174-179","title":"The Influence of Mobile Banking and Service Quality Toward Customers ’ Saving Decision in Bank BRI Branch of Manna Pengaruh Mobile Banking dan Kualitas Pelayanan terhadap Keputusan Nasabah Menabung di Bank BRI Cabang Manna","type":"article-journal"},"uris":["http://www.mendeley.com/documents/?uuid=66922764-1543-47ba-896d-89607999c29e"]}],"mendeley":{"formattedCitation":"(Aprian et al.)","plainTextFormattedCitation":"(Aprian et al.)","previouslyFormattedCitation":"(Aprian et al.)"},"properties":{"noteIndex":0},"schema":"https://github.com/citation-style-language/schema/raw/master/csl-citation.json"}</w:instrText>
      </w:r>
      <w:r w:rsidRPr="00981D0C">
        <w:rPr>
          <w:rStyle w:val="FootnoteReference"/>
          <w:bCs/>
          <w:sz w:val="22"/>
          <w:szCs w:val="22"/>
          <w:lang w:val="id-ID"/>
        </w:rPr>
        <w:fldChar w:fldCharType="separate"/>
      </w:r>
      <w:r w:rsidRPr="00981D0C">
        <w:rPr>
          <w:rFonts w:cs="Calibri"/>
          <w:bCs/>
          <w:noProof/>
          <w:sz w:val="22"/>
          <w:szCs w:val="22"/>
          <w:lang w:val="id-ID"/>
        </w:rPr>
        <w:t>(Aprian et al</w:t>
      </w:r>
      <w:r w:rsidR="00EE0B16" w:rsidRPr="00981D0C">
        <w:rPr>
          <w:rFonts w:cs="Calibri"/>
          <w:bCs/>
          <w:noProof/>
          <w:sz w:val="22"/>
          <w:szCs w:val="22"/>
          <w:lang w:val="id-ID"/>
        </w:rPr>
        <w:t>, 2021</w:t>
      </w:r>
      <w:r w:rsidRPr="00981D0C">
        <w:rPr>
          <w:rFonts w:cs="Calibri"/>
          <w:bCs/>
          <w:noProof/>
          <w:sz w:val="22"/>
          <w:szCs w:val="22"/>
          <w:lang w:val="id-ID"/>
        </w:rPr>
        <w:t>)</w:t>
      </w:r>
      <w:r w:rsidRPr="00981D0C">
        <w:rPr>
          <w:rStyle w:val="FootnoteReference"/>
          <w:bCs/>
          <w:sz w:val="22"/>
          <w:szCs w:val="22"/>
          <w:lang w:val="id-ID"/>
        </w:rPr>
        <w:fldChar w:fldCharType="end"/>
      </w:r>
      <w:r w:rsidRPr="00981D0C">
        <w:rPr>
          <w:bCs/>
          <w:sz w:val="22"/>
          <w:szCs w:val="22"/>
          <w:lang w:val="id-ID"/>
        </w:rPr>
        <w:t xml:space="preserve">. Similarly, the research conducted by </w:t>
      </w:r>
      <w:r w:rsidRPr="00981D0C">
        <w:rPr>
          <w:rStyle w:val="FootnoteReference"/>
          <w:bCs/>
          <w:sz w:val="22"/>
          <w:szCs w:val="22"/>
          <w:lang w:val="id-ID"/>
        </w:rPr>
        <w:fldChar w:fldCharType="begin" w:fldLock="1"/>
      </w:r>
      <w:r w:rsidRPr="00981D0C">
        <w:rPr>
          <w:rFonts w:cs="Calibri"/>
          <w:bCs/>
          <w:sz w:val="22"/>
          <w:szCs w:val="22"/>
          <w:lang w:val="id-ID"/>
        </w:rPr>
        <w:instrText>ADDIN CSL_CITATION {"citationItems":[{"id":"ITEM-1","itemData":{"abstract":"Penelitian ini dilatarbelakangi oleh bagaimana perbankan syariah dapat menarik nasabah di lingkungan masyarakat agar tertarik menggunakan jasa perbankan syariah. Bagaimana perusahaan menarik pelanggan dan mempertahankannya agar perusahaan dapat berkembang merupakan masalah utama yang dihadapi oleh lembaga keuangan Syariah. Karena tingkat persaingan yang sangat tinggi antara lembaga keuangan syariah dan non syariah maka strategi perbankan syariah yang harus digunakan adalah dengan melihat faktor yang mempengaruhi perilaku konsumen. Rumusan masalah dalam skripsi ini adalah: (1) Apakah Kualitas Pelayanan berpengaruh terhadap keputusan nasabah untuk menabung di PT. Bank Muamalat KCU Kediri?, (2) Apakah Kualitas Produk berpengaruh terhadap keputusan nasabah untuk menabung di PT. Bank Muamalat KCU Kediri?, (3) Apakah Religiusitas berpengaruh terhadap keputusan nasabah untuk menabung di PT. Bank Muamalat KCU Kediri?, dan (4) Apakah ada pengaruh secara simultan antara Kualitas Pelayanan, Kualitas Produk dan Religiusitas terhadap keputusan nasabah untuk menabung di PT. Bank Muamalat KCU Kediri?. Penelitian ini menggunakan pendekatan Kuantitatif dengan jenis penelitian asosiatif. Dalam penelitian ini data yang digunakan adalah data primer yang diperoleh dari kuesioner yang disebar pada responden nasabah PT. Bank Muamalat KCU Kediri. Data kuesioner dianalisis menggunakan SPSS 16.0 dengan melakukan beberapa tahap uji analisis data, uji validitas, uji reliabilitas, uji normalitas, uji asumsi klasik, uji regresi linier berganda, uji hipotesis (uji t dan F) dan koefisien determinasi. Hasil penelitian ini menunjukkan bahwa (1) variabel Kualitas Pelayanan berpengaruh positif signifikan terhadap keputusan nasabah untuk menabung di PT. Bank Muamalat KCU Kediri (2) variabel Kualitas Produk berpengaruh positif signifikan terhadap keputusan nasabah untuk menabung di PT. Bank Muamalat KCU Kediri, (3) variabel Religiusitas berpengaruh positif signifikan terhadap keputusan nasabah untuk menabung di PT. Bank Muamalat KCU Kediri, dan (4) variabel Kualitas Pelayanan, Kualitas Produk dan Religiusitas secara bersama-sama berpengaruh positif signifikan terhadap keputusan nasabah untuk menabung di PT. Bank Muamalat KCU Kediri. Kata Kunci: Kualitas Pelayanan, Kualitas Produk, Religiusitas, dan Keputusan Menabung di Bank Syariah.","author":[{"dropping-particle":"","family":"Natasa Lailatul Pat Lina","given":"","non-dropping-particle":"","parse-names":false,"suffix":""}],"id":"ITEM-1","issued":{"date-parts":[["2020"]]},"publisher":"IAIN Tulungangung","title":"Pengaruh kualitas Produk, Kualitas Pelayanan, dan Religiusitas terhadap Keputusan Nasabah Menabung di PT Bank Muamalat Indonesia KCU Kediri","type":"thesis"},"uris":["http://www.mendeley.com/documents/?uuid=eec8a5c0-d35e-4d88-a33e-e763c6988870"]}],"mendeley":{"formattedCitation":"(Natasa Lailatul Pat Lina)","manualFormatting":"(Lina, 2020;","plainTextFormattedCitation":"(Natasa Lailatul Pat Lina)","previouslyFormattedCitation":"(Natasa Lailatul Pat Lina)"},"properties":{"noteIndex":0},"schema":"https://github.com/citation-style-language/schema/raw/master/csl-citation.json"}</w:instrText>
      </w:r>
      <w:r w:rsidRPr="00981D0C">
        <w:rPr>
          <w:rStyle w:val="FootnoteReference"/>
          <w:bCs/>
          <w:sz w:val="22"/>
          <w:szCs w:val="22"/>
          <w:lang w:val="id-ID"/>
        </w:rPr>
        <w:fldChar w:fldCharType="separate"/>
      </w:r>
      <w:r w:rsidRPr="00981D0C">
        <w:rPr>
          <w:rFonts w:cs="Calibri"/>
          <w:bCs/>
          <w:noProof/>
          <w:sz w:val="22"/>
          <w:szCs w:val="22"/>
          <w:lang w:val="id-ID"/>
        </w:rPr>
        <w:t>(Lina, 2020;</w:t>
      </w:r>
      <w:r w:rsidRPr="00981D0C">
        <w:rPr>
          <w:rStyle w:val="FootnoteReference"/>
          <w:bCs/>
          <w:sz w:val="22"/>
          <w:szCs w:val="22"/>
          <w:lang w:val="id-ID"/>
        </w:rPr>
        <w:fldChar w:fldCharType="end"/>
      </w:r>
      <w:r w:rsidRPr="00981D0C">
        <w:rPr>
          <w:bCs/>
          <w:sz w:val="22"/>
          <w:szCs w:val="22"/>
          <w:lang w:val="id-ID"/>
        </w:rPr>
        <w:t xml:space="preserve"> </w:t>
      </w:r>
      <w:r w:rsidRPr="00981D0C">
        <w:rPr>
          <w:rStyle w:val="FootnoteReference"/>
          <w:bCs/>
          <w:sz w:val="22"/>
          <w:szCs w:val="22"/>
          <w:lang w:val="id-ID"/>
        </w:rPr>
        <w:fldChar w:fldCharType="begin" w:fldLock="1"/>
      </w:r>
      <w:r w:rsidRPr="00981D0C">
        <w:rPr>
          <w:rFonts w:cs="Calibri"/>
          <w:bCs/>
          <w:sz w:val="22"/>
          <w:szCs w:val="22"/>
          <w:lang w:val="id-ID"/>
        </w:rPr>
        <w:instrText>ADDIN CSL_CITATION {"citationItems":[{"id":"ITEM-1","itemData":{"DOI":"10.47065/arbitrase.v3i1.445","abstract":"—Penelitian ini bertujuan untuk menguji pengaruh kualitas pelayanan dan religiusitas terhadap minat menabung di Bank Syariah Indonesia. Penelitian ini menggunakan metode penelitian kuantitatif karena bertujuan untuk mengkonfirmasi data yang didapatkan dilapangan dengan teori yang ada. Sampel teknik pengumpulan data yang dilakukan menggunakan metode kuisioner, studi pustaka, dan dokumentasi. Data diolah menggunakan program SmartPLS 3.0. Dari hasil pengolahan data tersebut menunjukkan bahwa variabel kualitas pelayanan dan religiusitas seluruhnya berpengaruh signifikan terhadap variabel minat menabung di Bank Syariah Indonesia. Hal ini dibuktikan dengan masing-masing nilai Path Coeficien &gt; 0,05. Pertama, untuk variabel Kualitas pelayanan dengan nilai path coeficien pada uji hipotesis adalah t statistic &gt; t tabel (2,467 &gt; 1,985) atau p value 0,014 &lt; 0,05 sehingga dapat disimpulkan bahwa variabel kualitas pelayanan berpengaruh terhadap minat menabung di BSI. Kedua, untuk variabel Religiusitas dengan nilai path coeficien pada uji hipotesis adalah t statistic &gt; t tabel ( 6,306 &gt; 1,985) atau p value 0,000 &lt; 0,05 sehingga dapat disimpulkan bahwa variabel religiusitas berpengaruh terhadap minat menabung di Bank Syariah Indonesia. Implikasi dari penelitian relevan ini bagi pihak perbankan agar memperhatikan kembali apa saja pengaruh dalam minat nasabah untuk menabung di Bank Syariah Indonesia","author":[{"dropping-particle":"","family":"Alwahidin","given":"","non-dropping-particle":"","parse-names":false,"suffix":""},{"dropping-particle":"","family":"Afni","given":"Nur","non-dropping-particle":"","parse-names":false,"suffix":""}],"container-title":"Journal of Economics and Accounting","id":"ITEM-1","issue":"1","issued":{"date-parts":[["2022"]]},"page":"57-71","title":"Pengaruh Kualitas Pelayanan dan Religiusitas terhadap Minat Menabung di Bank Syariah Indonesia","type":"article-journal","volume":"3"},"uris":["http://www.mendeley.com/documents/?uuid=4928d91c-f133-44e5-9537-e6aa997168ff"]}],"mendeley":{"formattedCitation":"(Alwahidin and Afni)","manualFormatting":"Alwahidin &amp; Afni, 2022;","plainTextFormattedCitation":"(Alwahidin and Afni)","previouslyFormattedCitation":"(Alwahidin and Afni)"},"properties":{"noteIndex":0},"schema":"https://github.com/citation-style-language/schema/raw/master/csl-citation.json"}</w:instrText>
      </w:r>
      <w:r w:rsidRPr="00981D0C">
        <w:rPr>
          <w:rStyle w:val="FootnoteReference"/>
          <w:bCs/>
          <w:sz w:val="22"/>
          <w:szCs w:val="22"/>
          <w:lang w:val="id-ID"/>
        </w:rPr>
        <w:fldChar w:fldCharType="separate"/>
      </w:r>
      <w:r w:rsidRPr="00981D0C">
        <w:rPr>
          <w:rFonts w:cs="Calibri"/>
          <w:bCs/>
          <w:noProof/>
          <w:sz w:val="22"/>
          <w:szCs w:val="22"/>
          <w:lang w:val="id-ID"/>
        </w:rPr>
        <w:t>Alwahidin &amp; Afni, 2022;</w:t>
      </w:r>
      <w:r w:rsidRPr="00981D0C">
        <w:rPr>
          <w:rStyle w:val="FootnoteReference"/>
          <w:bCs/>
          <w:sz w:val="22"/>
          <w:szCs w:val="22"/>
          <w:lang w:val="id-ID"/>
        </w:rPr>
        <w:fldChar w:fldCharType="end"/>
      </w:r>
      <w:r w:rsidRPr="00981D0C">
        <w:rPr>
          <w:bCs/>
          <w:sz w:val="22"/>
          <w:szCs w:val="22"/>
          <w:lang w:val="id-ID"/>
        </w:rPr>
        <w:t xml:space="preserve"> </w:t>
      </w:r>
      <w:r w:rsidRPr="00981D0C">
        <w:rPr>
          <w:rStyle w:val="FootnoteReference"/>
          <w:bCs/>
          <w:sz w:val="22"/>
          <w:szCs w:val="22"/>
          <w:lang w:val="id-ID"/>
        </w:rPr>
        <w:fldChar w:fldCharType="begin" w:fldLock="1"/>
      </w:r>
      <w:r w:rsidRPr="00981D0C">
        <w:rPr>
          <w:rFonts w:cs="Calibri"/>
          <w:bCs/>
          <w:sz w:val="22"/>
          <w:szCs w:val="22"/>
          <w:lang w:val="id-ID"/>
        </w:rPr>
        <w:instrText>ADDIN CSL_CITATION {"citationItems":[{"id":"ITEM-1","itemData":{"DOI":"10.47191/jefms/v4-i10-17","ISSN":"26440490","abstract":"Pawnshop is one of the non-bank financial institutions that is an alternative for the community in meeting short-term needs. In this pawnshop business, there are many products that can be offered, one of which is gold investment. This study has five objectives, namely the first: to determine the effect of promotion on customer satisfaction, Second, to determine the effect of service quality on customer satisfaction, Third, to determine the effect of promotion on customer loyalty, Fourth, to determine the effect of service quality on customer loyalty, Fifth , to determine the effect of customer satisfaction on customer loyalty. This research was conducted at the pawnshop PT. Pegadaian (Persero) Bondowoso Branch Office. The research sample was determined by 100 respondents using purposive sampling technique. Data analysis to achieve research objectives using Structural Equation Model using WarpPLS 5.0. The results of the study after calculating with WarpPLS 5.0. shows that (1) promotion and service quality have a significant effect on customer satisfaction, (2) promotion has a significant effect on customer loyalty, (3) service quality has no significant effect on customer loyalty, (4) customer satisfaction has an impact on customer loyalty. effect.","author":[{"dropping-particle":"","family":"Qomariah","given":"Nurul","non-dropping-particle":"","parse-names":false,"suffix":""}],"container-title":"Journal of Economics, Finance And Management Studies","id":"ITEM-1","issue":"10","issued":{"date-parts":[["2021"]]},"page":"1948-1960","title":"The Role of Promotion and Service Quality in Increasing Consumer Satisfaction and Loyalty in Pawnshops","type":"article-journal","volume":"04"},"uris":["http://www.mendeley.com/documents/?uuid=6809143a-9010-4fd3-b958-7034aeb71965"]}],"mendeley":{"formattedCitation":"(Qomariah)","manualFormatting":"Qomariah, 2021;","plainTextFormattedCitation":"(Qomariah)","previouslyFormattedCitation":"(Qomariah)"},"properties":{"noteIndex":0},"schema":"https://github.com/citation-style-language/schema/raw/master/csl-citation.json"}</w:instrText>
      </w:r>
      <w:r w:rsidRPr="00981D0C">
        <w:rPr>
          <w:rStyle w:val="FootnoteReference"/>
          <w:bCs/>
          <w:sz w:val="22"/>
          <w:szCs w:val="22"/>
          <w:lang w:val="id-ID"/>
        </w:rPr>
        <w:fldChar w:fldCharType="separate"/>
      </w:r>
      <w:r w:rsidRPr="00981D0C">
        <w:rPr>
          <w:rFonts w:cs="Calibri"/>
          <w:bCs/>
          <w:noProof/>
          <w:sz w:val="22"/>
          <w:szCs w:val="22"/>
          <w:lang w:val="id-ID"/>
        </w:rPr>
        <w:t>Qomariah, 2021;</w:t>
      </w:r>
      <w:r w:rsidRPr="00981D0C">
        <w:rPr>
          <w:rStyle w:val="FootnoteReference"/>
          <w:bCs/>
          <w:sz w:val="22"/>
          <w:szCs w:val="22"/>
          <w:lang w:val="id-ID"/>
        </w:rPr>
        <w:fldChar w:fldCharType="end"/>
      </w:r>
      <w:r w:rsidRPr="00981D0C">
        <w:rPr>
          <w:bCs/>
          <w:sz w:val="22"/>
          <w:szCs w:val="22"/>
          <w:lang w:val="id-ID"/>
        </w:rPr>
        <w:t xml:space="preserve"> </w:t>
      </w:r>
      <w:r w:rsidRPr="00981D0C">
        <w:rPr>
          <w:rStyle w:val="FootnoteReference"/>
          <w:bCs/>
          <w:sz w:val="22"/>
          <w:szCs w:val="22"/>
          <w:lang w:val="id-ID"/>
        </w:rPr>
        <w:fldChar w:fldCharType="begin" w:fldLock="1"/>
      </w:r>
      <w:r w:rsidRPr="00981D0C">
        <w:rPr>
          <w:rFonts w:cs="Calibri"/>
          <w:bCs/>
          <w:sz w:val="22"/>
          <w:szCs w:val="22"/>
          <w:lang w:val="id-ID"/>
        </w:rPr>
        <w:instrText>ADDIN CSL_CITATION {"citationItems":[{"id":"ITEM-1","itemData":{"DOI":"10.24239/jipsya.v4i2.149.159-173","ISSN":"2963-3524","abstract":"Penelitian ini bertujuan untuk mengetahui pengaruh kualitas pelayanan terhadap keputusan nasabah dalam menabung tabungan emas di Pegadaian dengan kepercayaan sebagai variabel moderating (Studi Pada PT. Pegadaian KC Talise Kota Palu). Penelitian ini menggunakan metode pendekatan kuantitatif. Pengumpulan data dilakukan melalui kuesioner dengan menggunakan skala likert. Sampel  dalam penelitian ini berjumlah 100 responden yang diambil menggunakan metode rumus slovin. Dengan Moderated Regression Analysis (MRA). Data diolah dengan menggunakan alat bantu SPSS 26. Hasil penelitian ini menunjukan bahwa kualitas pelayanan  berpengaruh signifikan terhadap keputusan nasabah menabung Tabungan Emas di Pegadaian KC Talise dan variabel Kepercayaan dapat memoderasi kualitas pelayanan terhadap keputusan nasabah menabung Tabungan Emas di Pegadaian KC Talise. Hasil penelitian ini dapat digunakan sebagai masukan bagi pegadaian agar menigkatkan penjualan dan iklan seperti menyebarkan spanduk, poster atau berkunjung di tempat keramaian untuk menjelaskan mengenai produk pegadaian dan membuat inovasi-inovasi baru agar menarik nasabah untuk menggunakan produk Tabungan Emas di Pegadaian KC Talise sehingga dapat mempengaruhi keputusan nasabah menggunakan produk tersebut.","author":[{"dropping-particle":"","family":"Dede Arseyani pratamasyari","given":"","non-dropping-particle":"","parse-names":false,"suffix":""}],"container-title":"Jurnal Ilmu Perbankan dan Keuangan Syariah","id":"ITEM-1","issue":"2","issued":{"date-parts":[["2022"]]},"page":"159-173","title":"Pengaruh Kualitas Pelayanan Terhadap Keputusan Nasabah Menabung Tabungan Emas di Pegadaian dengan Kepercayaan Sebagai Variabel Moderating","type":"article-journal","volume":"4"},"uris":["http://www.mendeley.com/documents/?uuid=89da6314-86c4-41ff-a373-39f3bbc4f14c"]}],"mendeley":{"formattedCitation":"(Dede Arseyani pratamasyari)","manualFormatting":"Pratamasyari, 2022)","plainTextFormattedCitation":"(Dede Arseyani pratamasyari)","previouslyFormattedCitation":"(Dede Arseyani pratamasyari)"},"properties":{"noteIndex":0},"schema":"https://github.com/citation-style-language/schema/raw/master/csl-citation.json"}</w:instrText>
      </w:r>
      <w:r w:rsidRPr="00981D0C">
        <w:rPr>
          <w:rStyle w:val="FootnoteReference"/>
          <w:bCs/>
          <w:sz w:val="22"/>
          <w:szCs w:val="22"/>
          <w:lang w:val="id-ID"/>
        </w:rPr>
        <w:fldChar w:fldCharType="separate"/>
      </w:r>
      <w:r w:rsidRPr="00981D0C">
        <w:rPr>
          <w:rFonts w:cs="Calibri"/>
          <w:bCs/>
          <w:noProof/>
          <w:sz w:val="22"/>
          <w:szCs w:val="22"/>
          <w:lang w:val="id-ID"/>
        </w:rPr>
        <w:t>Pratamasyari, 2022)</w:t>
      </w:r>
      <w:r w:rsidRPr="00981D0C">
        <w:rPr>
          <w:rStyle w:val="FootnoteReference"/>
          <w:bCs/>
          <w:sz w:val="22"/>
          <w:szCs w:val="22"/>
          <w:lang w:val="id-ID"/>
        </w:rPr>
        <w:fldChar w:fldCharType="end"/>
      </w:r>
      <w:r w:rsidRPr="00981D0C">
        <w:rPr>
          <w:bCs/>
          <w:sz w:val="22"/>
          <w:szCs w:val="22"/>
          <w:lang w:val="id-ID"/>
        </w:rPr>
        <w:t xml:space="preserve"> indicates that service quality affects the decision to save. On the other hand, another study conducted by Yusuf &amp; Rangkuti (2023) found that the service quality variable does not have a partial effect on the decision to save at Bank Aceh Syariah in Langsa City </w:t>
      </w:r>
      <w:r w:rsidRPr="00981D0C">
        <w:rPr>
          <w:rStyle w:val="FootnoteReference"/>
          <w:bCs/>
          <w:sz w:val="22"/>
          <w:szCs w:val="22"/>
          <w:lang w:val="id-ID"/>
        </w:rPr>
        <w:fldChar w:fldCharType="begin" w:fldLock="1"/>
      </w:r>
      <w:r w:rsidRPr="00981D0C">
        <w:rPr>
          <w:rFonts w:cs="Calibri"/>
          <w:bCs/>
          <w:sz w:val="22"/>
          <w:szCs w:val="22"/>
          <w:lang w:val="id-ID"/>
        </w:rPr>
        <w:instrText>ADDIN CSL_CITATION {"citationItems":[{"id":"ITEM-1","itemData":{"author":[{"dropping-particle":"","family":"Yusuf","given":"Rauzah","non-dropping-particle":"","parse-names":false,"suffix":""},{"dropping-particle":"","family":"Rangkuti","given":"Marah Sutan","non-dropping-particle":"","parse-names":false,"suffix":""}],"container-title":"Jurnal Pendidikan, Sains, dan Humaniora","id":"ITEM-1","issue":"1","issued":{"date-parts":[["2023"]]},"page":"68-77","title":"Pengaruh Kualitas Pelayanan , Bagi Hasil &amp; Pengetahuan Produk Terhadap Keputusan Nasabah Menabung Pada Bank Aceh Syariah Kota Langsa","type":"article-journal","volume":"11"},"uris":["http://www.mendeley.com/documents/?uuid=6925b48c-ca80-4c0f-af94-0f9350165cd0"]}],"mendeley":{"formattedCitation":"(Yusuf and Rangkuti)","plainTextFormattedCitation":"(Yusuf and Rangkuti)","previouslyFormattedCitation":"(Yusuf and Rangkuti)"},"properties":{"noteIndex":0},"schema":"https://github.com/citation-style-language/schema/raw/master/csl-citation.json"}</w:instrText>
      </w:r>
      <w:r w:rsidRPr="00981D0C">
        <w:rPr>
          <w:rStyle w:val="FootnoteReference"/>
          <w:bCs/>
          <w:sz w:val="22"/>
          <w:szCs w:val="22"/>
          <w:lang w:val="id-ID"/>
        </w:rPr>
        <w:fldChar w:fldCharType="separate"/>
      </w:r>
      <w:r w:rsidRPr="00981D0C">
        <w:rPr>
          <w:rFonts w:cs="Calibri"/>
          <w:noProof/>
          <w:sz w:val="22"/>
          <w:szCs w:val="22"/>
          <w:lang w:val="id-ID"/>
        </w:rPr>
        <w:t>(Yusuf and Rangkuti</w:t>
      </w:r>
      <w:r w:rsidR="00EE0B16" w:rsidRPr="00981D0C">
        <w:rPr>
          <w:rFonts w:cs="Calibri"/>
          <w:noProof/>
          <w:sz w:val="22"/>
          <w:szCs w:val="22"/>
          <w:lang w:val="id-ID"/>
        </w:rPr>
        <w:t>, 2023</w:t>
      </w:r>
      <w:r w:rsidRPr="00981D0C">
        <w:rPr>
          <w:rFonts w:cs="Calibri"/>
          <w:noProof/>
          <w:sz w:val="22"/>
          <w:szCs w:val="22"/>
          <w:lang w:val="id-ID"/>
        </w:rPr>
        <w:t>)</w:t>
      </w:r>
      <w:r w:rsidRPr="00981D0C">
        <w:rPr>
          <w:rStyle w:val="FootnoteReference"/>
          <w:bCs/>
          <w:sz w:val="22"/>
          <w:szCs w:val="22"/>
          <w:lang w:val="id-ID"/>
        </w:rPr>
        <w:fldChar w:fldCharType="end"/>
      </w:r>
      <w:r w:rsidRPr="00981D0C">
        <w:rPr>
          <w:bCs/>
          <w:sz w:val="22"/>
          <w:szCs w:val="22"/>
          <w:lang w:val="id-ID"/>
        </w:rPr>
        <w:t xml:space="preserve">. Similarly, the research conducted by </w:t>
      </w:r>
      <w:r w:rsidRPr="00981D0C">
        <w:rPr>
          <w:rStyle w:val="FootnoteReference"/>
          <w:bCs/>
          <w:sz w:val="22"/>
          <w:szCs w:val="22"/>
          <w:lang w:val="id-ID"/>
        </w:rPr>
        <w:fldChar w:fldCharType="begin" w:fldLock="1"/>
      </w:r>
      <w:r w:rsidRPr="00981D0C">
        <w:rPr>
          <w:rFonts w:cs="Calibri"/>
          <w:bCs/>
          <w:sz w:val="22"/>
          <w:szCs w:val="22"/>
          <w:lang w:val="id-ID"/>
        </w:rPr>
        <w:instrText>ADDIN CSL_CITATION {"citationItems":[{"id":"ITEM-1","itemData":{"abstract":"Penelitian ini menggunakan metode kuantitatif, bertujuan untuk menganalisis pengaruh persepsi kualitas pelayanan, promosi, dan religiusitas dari mahasiswa IAIN Salatiga terhadap minat mahasiswa menabung di perbankan syariah. Sampel berjumlah 98 responden dari jumlah keseluruhan 5100 mahasiswa IAIN Salatiga. Metode analisis dalam penelitian ini adalah Uji statistik yang berupa uji T test, F test dan uji R2. Sebelum uji statistik dilakukan, terlebih dahulu dilakukan uji instrument penelitian yang berupa uji reliabilitas, uji validitas, dan uji asumsi klasik berupa uji multikolinieritas, uji heteroskendastisitas, dan uji normalitas. Hasil analisis menunjukkan bahwa dari tiga variabel yaitu variabel kualitas pelayanan, promosi dan religiusitas masing-masing variabel memiliki hasil yang berbeda-beda. Variabel Kualitas Pelayanan (X1) tidak berpengaruh terhadap Minat Menabung (Y). Variabel Promosi (X2) berpengaruh terhadap Minat Menabung (Y). Dan variabel Promosi (X3) berpengaruh terhadap Minat Menabung (Y). Variabel Religiusitas (X3) mempunyai nilai koefisien regresi variabel terbesar, maka variabel (X3) adalah variabel yang paling berpengaruh terhadap (Y) Minat Menabung Mahasiswa di Perbankan Syariah (studi kasus Mahasiswa IAIN Salatiga). Kata kunci : Kuaitas Pelayanan, Promosi, Religiusitas, dan Minat Menabung.","author":[{"dropping-particle":"","family":"Sutrisno","given":"Agus","non-dropping-particle":"","parse-names":false,"suffix":""}],"id":"ITEM-1","issued":{"date-parts":[["2016"]]},"number-of-pages":"1-72","title":"Analisis Pengaruh Persepsi Kualitas Pelayanan, promosi dan religiusitas terhadap minat mahasiswa menabung di perbankan syariah","type":"thesis"},"uris":["http://www.mendeley.com/documents/?uuid=b173d8a4-80f2-4715-bb42-973bb92c2847"]}],"mendeley":{"formattedCitation":"(Sutrisno)","manualFormatting":"(Sutrisno, 2016;","plainTextFormattedCitation":"(Sutrisno)","previouslyFormattedCitation":"(Sutrisno)"},"properties":{"noteIndex":0},"schema":"https://github.com/citation-style-language/schema/raw/master/csl-citation.json"}</w:instrText>
      </w:r>
      <w:r w:rsidRPr="00981D0C">
        <w:rPr>
          <w:rStyle w:val="FootnoteReference"/>
          <w:bCs/>
          <w:sz w:val="22"/>
          <w:szCs w:val="22"/>
          <w:lang w:val="id-ID"/>
        </w:rPr>
        <w:fldChar w:fldCharType="separate"/>
      </w:r>
      <w:r w:rsidRPr="00981D0C">
        <w:rPr>
          <w:rFonts w:cs="Calibri"/>
          <w:bCs/>
          <w:noProof/>
          <w:sz w:val="22"/>
          <w:szCs w:val="22"/>
          <w:lang w:val="id-ID"/>
        </w:rPr>
        <w:t>(Sutrisno, 2016;</w:t>
      </w:r>
      <w:r w:rsidRPr="00981D0C">
        <w:rPr>
          <w:rStyle w:val="FootnoteReference"/>
          <w:bCs/>
          <w:sz w:val="22"/>
          <w:szCs w:val="22"/>
          <w:lang w:val="id-ID"/>
        </w:rPr>
        <w:fldChar w:fldCharType="end"/>
      </w:r>
      <w:r w:rsidRPr="00981D0C">
        <w:rPr>
          <w:bCs/>
          <w:sz w:val="22"/>
          <w:szCs w:val="22"/>
          <w:lang w:val="id-ID"/>
        </w:rPr>
        <w:t xml:space="preserve"> </w:t>
      </w:r>
      <w:r w:rsidRPr="00981D0C">
        <w:rPr>
          <w:rStyle w:val="FootnoteReference"/>
          <w:bCs/>
          <w:sz w:val="22"/>
          <w:szCs w:val="22"/>
          <w:lang w:val="id-ID"/>
        </w:rPr>
        <w:fldChar w:fldCharType="begin" w:fldLock="1"/>
      </w:r>
      <w:r w:rsidRPr="00981D0C">
        <w:rPr>
          <w:rFonts w:cs="Calibri"/>
          <w:bCs/>
          <w:sz w:val="22"/>
          <w:szCs w:val="22"/>
          <w:lang w:val="id-ID"/>
        </w:rPr>
        <w:instrText>ADDIN CSL_CITATION {"citationItems":[{"id":"ITEM-1","itemData":{"DOI":"10.56436/jocis.v1i2.91","ISSN":"2962-4398","abstract":"Artikel ini membahas tentang pengaruh religiusitas, pelayanan, dan promosi terhadap keputusan menabung di Bank Syariah, di mana lokasi penelitiannya adalah Bank Syariah di Pasar Angso Duo Jambi. Masalah utama dalam penelitian ini adalah mengapa masih banyak pedagang yang tidak menggunakan jasa menabung di Bank Syariah Indonesia? Penelitian ini merupakan penelitian Kuantitatif Deskriptif dengan metode survey dengan menggunakan analisis jalur (Path analysis). Penelitian ini menemukan bahwa Religiusitas berpengaruh  signifikan  terhadap  minat menabung di Bank Syariah. Pelayanan berpengaruh signifikan terhadap minat menabung di Bank Syariah. Promosi tidak berpengaruh terhadap minat menabung di Bank Syariah. Religiusitas berpengaruh  signifikan  terhadap  keputusan menabung di Bank Syariah. Pelayanan tidak berpengaruh signifikan terhadap keputusan menabung di Bank Syariah.  Promosi tidak berpengaruh signifikan terhadap keputusan menabung di Bank Syariah. Minat berpengaruh  signifikan  terhadap  keputusan menabung di Bank Syariah. Religiusitas dan pelayanan secara tidak langsung melalui minat menabung berpengaruh signifikan terhadap keputusan menabung di Bank Syariah dan terjadi efek mediasi. Sedangkan promosi secara tidak langsung melalui minat menabung tidak berpengaruh signifikan terhadap keputusan menabung di Bank Syariah dan tidak terjadi efek mediasi.","author":[{"dropping-particle":"","family":"Nadya Maulina Robyani","given":"","non-dropping-particle":"","parse-names":false,"suffix":""},{"dropping-particle":"","family":"Ritonga","given":"Ahmad Husein","non-dropping-particle":"","parse-names":false,"suffix":""},{"dropping-particle":"","family":"Mubyarto","given":"Novi","non-dropping-particle":"","parse-names":false,"suffix":""}],"container-title":"Journal of Comprehensive Islamic Studies","id":"ITEM-1","issue":"2","issued":{"date-parts":[["2023"]]},"page":"391-426","title":"Pengaruh Religiusitas, Pelayanan, dan Promosi terhadap Keputusan Menabung Di Bank Syariah","type":"article-journal","volume":"1"},"uris":["http://www.mendeley.com/documents/?uuid=e15924f3-c14b-43a8-ab11-330b3a6373d2"]}],"mendeley":{"formattedCitation":"(Nadya Maulina Robyani et al.)","manualFormatting":"Robyani et al., 2023;","plainTextFormattedCitation":"(Nadya Maulina Robyani et al.)","previouslyFormattedCitation":"(Nadya Maulina Robyani et al.)"},"properties":{"noteIndex":0},"schema":"https://github.com/citation-style-language/schema/raw/master/csl-citation.json"}</w:instrText>
      </w:r>
      <w:r w:rsidRPr="00981D0C">
        <w:rPr>
          <w:rStyle w:val="FootnoteReference"/>
          <w:bCs/>
          <w:sz w:val="22"/>
          <w:szCs w:val="22"/>
          <w:lang w:val="id-ID"/>
        </w:rPr>
        <w:fldChar w:fldCharType="separate"/>
      </w:r>
      <w:r w:rsidRPr="00981D0C">
        <w:rPr>
          <w:rFonts w:cs="Calibri"/>
          <w:bCs/>
          <w:noProof/>
          <w:sz w:val="22"/>
          <w:szCs w:val="22"/>
          <w:lang w:val="id-ID"/>
        </w:rPr>
        <w:t>Robyani et al., 2023;</w:t>
      </w:r>
      <w:r w:rsidRPr="00981D0C">
        <w:rPr>
          <w:rStyle w:val="FootnoteReference"/>
          <w:bCs/>
          <w:sz w:val="22"/>
          <w:szCs w:val="22"/>
          <w:lang w:val="id-ID"/>
        </w:rPr>
        <w:fldChar w:fldCharType="end"/>
      </w:r>
      <w:r w:rsidRPr="00981D0C">
        <w:rPr>
          <w:bCs/>
          <w:sz w:val="22"/>
          <w:szCs w:val="22"/>
          <w:lang w:val="id-ID"/>
        </w:rPr>
        <w:t xml:space="preserve"> </w:t>
      </w:r>
      <w:r w:rsidRPr="00981D0C">
        <w:rPr>
          <w:rStyle w:val="FootnoteReference"/>
          <w:bCs/>
          <w:sz w:val="22"/>
          <w:szCs w:val="22"/>
          <w:lang w:val="id-ID"/>
        </w:rPr>
        <w:fldChar w:fldCharType="begin" w:fldLock="1"/>
      </w:r>
      <w:r w:rsidRPr="00981D0C">
        <w:rPr>
          <w:rFonts w:cs="Calibri"/>
          <w:bCs/>
          <w:sz w:val="22"/>
          <w:szCs w:val="22"/>
          <w:lang w:val="id-ID"/>
        </w:rPr>
        <w:instrText>ADDIN CSL_CITATION {"citationItems":[{"id":"ITEM-1","itemData":{"author":[{"dropping-particle":"","family":"Carolina","given":"Nadia Intan","non-dropping-particle":"","parse-names":false,"suffix":""}],"id":"ITEM-1","issued":{"date-parts":[["2023"]]},"publisher":"UIN Maulana Malik Ibrahim Malang","title":"PENGARUH KUALITAS PRODUK, KUALITAS PELAYANAN, DAN PROMOSI TERHADAP KEPUTUSAN MENABUNG PADA NASABAH BANK SYARIAH INDONESIA DI KOTA MALANG","type":"thesis"},"uris":["http://www.mendeley.com/documents/?uuid=700ddb5c-513e-463d-82f5-9e8a3ad3e0f4"]}],"mendeley":{"formattedCitation":"(Carolina)","manualFormatting":"Carolina, 2023)","plainTextFormattedCitation":"(Carolina)","previouslyFormattedCitation":"(Carolina)"},"properties":{"noteIndex":0},"schema":"https://github.com/citation-style-language/schema/raw/master/csl-citation.json"}</w:instrText>
      </w:r>
      <w:r w:rsidRPr="00981D0C">
        <w:rPr>
          <w:rStyle w:val="FootnoteReference"/>
          <w:bCs/>
          <w:sz w:val="22"/>
          <w:szCs w:val="22"/>
          <w:lang w:val="id-ID"/>
        </w:rPr>
        <w:fldChar w:fldCharType="separate"/>
      </w:r>
      <w:r w:rsidRPr="00981D0C">
        <w:rPr>
          <w:rFonts w:cs="Calibri"/>
          <w:bCs/>
          <w:noProof/>
          <w:sz w:val="22"/>
          <w:szCs w:val="22"/>
          <w:lang w:val="id-ID"/>
        </w:rPr>
        <w:t>Carolina, 2023)</w:t>
      </w:r>
      <w:r w:rsidRPr="00981D0C">
        <w:rPr>
          <w:rStyle w:val="FootnoteReference"/>
          <w:bCs/>
          <w:sz w:val="22"/>
          <w:szCs w:val="22"/>
          <w:lang w:val="id-ID"/>
        </w:rPr>
        <w:fldChar w:fldCharType="end"/>
      </w:r>
      <w:r w:rsidRPr="00981D0C">
        <w:rPr>
          <w:bCs/>
          <w:sz w:val="22"/>
          <w:szCs w:val="22"/>
          <w:lang w:val="id-ID"/>
        </w:rPr>
        <w:t xml:space="preserve"> indicates that service quality does not affect the decision to save.</w:t>
      </w:r>
    </w:p>
    <w:p w14:paraId="3FEF6AB4" w14:textId="32FDB86A" w:rsidR="00C45196" w:rsidRPr="00981D0C" w:rsidRDefault="00C45196" w:rsidP="00583A62">
      <w:pPr>
        <w:pStyle w:val="BodyText"/>
        <w:spacing w:line="276" w:lineRule="auto"/>
        <w:ind w:left="284" w:firstLine="436"/>
        <w:jc w:val="both"/>
        <w:rPr>
          <w:bCs/>
          <w:sz w:val="22"/>
          <w:szCs w:val="22"/>
          <w:lang w:val="id-ID"/>
        </w:rPr>
      </w:pPr>
      <w:r w:rsidRPr="00981D0C">
        <w:rPr>
          <w:bCs/>
          <w:sz w:val="22"/>
          <w:szCs w:val="22"/>
          <w:lang w:val="id-ID"/>
        </w:rPr>
        <w:t xml:space="preserve">People's decision to save is influenced not only by service quality but also by religiosity. Religiosity also has a significant impact on their decision to save at BMT or not, and since each person is different, their desire to save varies as well. The strong historical and textual impetus of religious beliefs, which address not only the afterlife but also all aspects of life on earth, including banking transactions, is a reason behind the existence of BMTs in Indonesia. The study conducted by Pabbajah, et al (2019) shows that religiosity affects the decision to save </w:t>
      </w:r>
      <w:r w:rsidRPr="00981D0C">
        <w:rPr>
          <w:rStyle w:val="FootnoteReference"/>
          <w:bCs/>
          <w:sz w:val="22"/>
          <w:szCs w:val="22"/>
          <w:lang w:val="id-ID"/>
        </w:rPr>
        <w:fldChar w:fldCharType="begin" w:fldLock="1"/>
      </w:r>
      <w:r w:rsidRPr="00981D0C">
        <w:rPr>
          <w:rFonts w:cs="Calibri"/>
          <w:bCs/>
          <w:sz w:val="22"/>
          <w:szCs w:val="22"/>
          <w:lang w:val="id-ID"/>
        </w:rPr>
        <w:instrText>ADDIN CSL_CITATION {"citationItems":[{"id":"ITEM-1","itemData":{"DOI":"10.46923/ijbhes.v1i2.37","abstract":"Islamic banks are experiencing rapid development amid the current global crisis in Indonesia and even in the world. This becomes evidence that Sharia Bank can maintain its existence from all the problems of a complex economic crisis that hit in 2007. Indonesia as the largest Islamic country in the world is a potential market that supports the sustainability of Islamic banking. The Islamic sharia principles in its management, causes many people in Indonesia, especially in Yogyakarta decide to save their funds in Islamic banks. The population in this study is all Islamic bank customers in Yogyakarta, with sample selection using incidental sampling. The data analysis method used is multiple linear regression. This study shows the positive influence of service and public trust in Islamic banks. Similarly, knowledge about Islamic banks, and one's religiosity has an important role in the decision making to save funds in Islamic banks in the city. Islamic labelity and current trends supported by high community religiosity are also important factors in the decision to deposit funds in Islamic banks. In fact, the biggest influence that influences customer's decision to save funds in a bank is the quality of service and trust. Thus, the attention of banking players is needed in improving performance and banking services, so that public confidence is higher in the decision to save funds in the bank. In other words, the community remains consistent to make economic transactions with banks in order to respond to the challenges of the economic crisis in the future.","author":[{"dropping-particle":"","family":"Pabbajah","given":"Mustaqim","non-dropping-particle":"","parse-names":false,"suffix":""},{"dropping-particle":"","family":"Widyanti","given":"Ratri Nurina","non-dropping-particle":"","parse-names":false,"suffix":""},{"dropping-particle":"","family":"Widyatmoko","given":"Widi Fajar","non-dropping-particle":"","parse-names":false,"suffix":""}],"container-title":"International Journal of Business, Humanities, Education and Social Sciences (IJBHES)","id":"ITEM-1","issue":"2","issued":{"date-parts":[["2019"]]},"page":"13-26","title":"the Factors of Service, Religiosity and Knowledge in the Decision of Customers To Save Funds in Sharia Banks in Yogyakarta City","type":"article-journal","volume":"1"},"uris":["http://www.mendeley.com/documents/?uuid=025412b4-6469-4a9f-86d9-4e11c844b986"]}],"mendeley":{"formattedCitation":"(Pabbajah et al.)","plainTextFormattedCitation":"(Pabbajah et al.)","previouslyFormattedCitation":"(Pabbajah et al.)"},"properties":{"noteIndex":0},"schema":"https://github.com/citation-style-language/schema/raw/master/csl-citation.json"}</w:instrText>
      </w:r>
      <w:r w:rsidRPr="00981D0C">
        <w:rPr>
          <w:rStyle w:val="FootnoteReference"/>
          <w:bCs/>
          <w:sz w:val="22"/>
          <w:szCs w:val="22"/>
          <w:lang w:val="id-ID"/>
        </w:rPr>
        <w:fldChar w:fldCharType="separate"/>
      </w:r>
      <w:r w:rsidRPr="00981D0C">
        <w:rPr>
          <w:rFonts w:cs="Calibri"/>
          <w:noProof/>
          <w:sz w:val="22"/>
          <w:szCs w:val="22"/>
          <w:lang w:val="id-ID"/>
        </w:rPr>
        <w:t>(Pabbajah et al</w:t>
      </w:r>
      <w:r w:rsidR="00EE0B16" w:rsidRPr="00981D0C">
        <w:rPr>
          <w:rFonts w:cs="Calibri"/>
          <w:noProof/>
          <w:sz w:val="22"/>
          <w:szCs w:val="22"/>
          <w:lang w:val="id-ID"/>
        </w:rPr>
        <w:t>, 2019</w:t>
      </w:r>
      <w:r w:rsidRPr="00981D0C">
        <w:rPr>
          <w:rFonts w:cs="Calibri"/>
          <w:noProof/>
          <w:sz w:val="22"/>
          <w:szCs w:val="22"/>
          <w:lang w:val="id-ID"/>
        </w:rPr>
        <w:t>)</w:t>
      </w:r>
      <w:r w:rsidRPr="00981D0C">
        <w:rPr>
          <w:rStyle w:val="FootnoteReference"/>
          <w:bCs/>
          <w:sz w:val="22"/>
          <w:szCs w:val="22"/>
          <w:lang w:val="id-ID"/>
        </w:rPr>
        <w:fldChar w:fldCharType="end"/>
      </w:r>
      <w:r w:rsidRPr="00981D0C">
        <w:rPr>
          <w:bCs/>
          <w:sz w:val="22"/>
          <w:szCs w:val="22"/>
          <w:lang w:val="id-ID"/>
        </w:rPr>
        <w:t xml:space="preserve">. Similarly, the research conducted by </w:t>
      </w:r>
      <w:r w:rsidRPr="00981D0C">
        <w:rPr>
          <w:rStyle w:val="FootnoteReference"/>
          <w:bCs/>
          <w:sz w:val="22"/>
          <w:szCs w:val="22"/>
          <w:lang w:val="id-ID"/>
        </w:rPr>
        <w:fldChar w:fldCharType="begin" w:fldLock="1"/>
      </w:r>
      <w:r w:rsidR="00583A62" w:rsidRPr="00981D0C">
        <w:rPr>
          <w:rFonts w:cs="Calibri"/>
          <w:bCs/>
          <w:sz w:val="22"/>
          <w:szCs w:val="22"/>
          <w:lang w:val="id-ID"/>
        </w:rPr>
        <w:instrText>ADDIN CSL_CITATION {"citationItems":[{"id":"ITEM-1","itemData":{"author":[{"dropping-particle":"","family":"Yusuf","given":"Rauzah","non-dropping-particle":"","parse-names":false,"suffix":""},{"dropping-particle":"","family":"Rangkuti","given":"Marah Sutan","non-dropping-particle":"","parse-names":false,"suffix":""}],"container-title":"Jurnal Pendidikan, Sains, dan Humaniora","id":"ITEM-1","issue":"1","issued":{"date-parts":[["2023"]]},"page":"68-77","title":"Pengaruh Kualitas Pelayanan , Bagi Hasil &amp; Pengetahuan Produk Terhadap Keputusan Nasabah Menabung Pada Bank Aceh Syariah Kota Langsa","type":"article-journal","volume":"11"},"uris":["http://www.mendeley.com/documents/?uuid=6925b48c-ca80-4c0f-af94-0f9350165cd0"]}],"mendeley":{"formattedCitation":"(Yusuf and Rangkuti)","manualFormatting":"(Yusuf and Rangkuti; ","plainTextFormattedCitation":"(Yusuf and Rangkuti)","previouslyFormattedCitation":"(Yusuf and Rangkuti)"},"properties":{"noteIndex":0},"schema":"https://github.com/citation-style-language/schema/raw/master/csl-citation.json"}</w:instrText>
      </w:r>
      <w:r w:rsidRPr="00981D0C">
        <w:rPr>
          <w:rStyle w:val="FootnoteReference"/>
          <w:bCs/>
          <w:sz w:val="22"/>
          <w:szCs w:val="22"/>
          <w:lang w:val="id-ID"/>
        </w:rPr>
        <w:fldChar w:fldCharType="separate"/>
      </w:r>
      <w:r w:rsidRPr="00981D0C">
        <w:rPr>
          <w:rFonts w:cs="Calibri"/>
          <w:noProof/>
          <w:sz w:val="22"/>
          <w:szCs w:val="22"/>
          <w:lang w:val="id-ID"/>
        </w:rPr>
        <w:t>(Yusuf and Rangkuti</w:t>
      </w:r>
      <w:r w:rsidR="00583A62" w:rsidRPr="00981D0C">
        <w:rPr>
          <w:rFonts w:cs="Calibri"/>
          <w:noProof/>
          <w:sz w:val="22"/>
          <w:szCs w:val="22"/>
          <w:lang w:val="id-ID"/>
        </w:rPr>
        <w:t xml:space="preserve">; </w:t>
      </w:r>
      <w:r w:rsidRPr="00981D0C">
        <w:rPr>
          <w:rStyle w:val="FootnoteReference"/>
          <w:bCs/>
          <w:sz w:val="22"/>
          <w:szCs w:val="22"/>
          <w:lang w:val="id-ID"/>
        </w:rPr>
        <w:fldChar w:fldCharType="end"/>
      </w:r>
      <w:r w:rsidRPr="00981D0C">
        <w:rPr>
          <w:rStyle w:val="FootnoteReference"/>
          <w:bCs/>
          <w:sz w:val="22"/>
          <w:szCs w:val="22"/>
          <w:lang w:val="id-ID"/>
        </w:rPr>
        <w:fldChar w:fldCharType="begin" w:fldLock="1"/>
      </w:r>
      <w:r w:rsidRPr="00981D0C">
        <w:rPr>
          <w:rFonts w:cs="Calibri"/>
          <w:bCs/>
          <w:sz w:val="22"/>
          <w:szCs w:val="22"/>
          <w:lang w:val="id-ID"/>
        </w:rPr>
        <w:instrText>ADDIN CSL_CITATION {"citationItems":[{"id":"ITEM-1","itemData":{"DOI":"10.31538/iijse.v5i1.1803","abstract":"Sharia Banking is an institution that functions to collect and channel public funds effectively and efficiently which is useful for improving economic and national quality. The problem that occurs is that the development of Islamic banks is growing, the competition between banks, both conventional banks and Islamic banks, will be increasingly tight. Therefore, the need for efforts from banks to attract customers' savings. The main success of the services provided by banks is not only from internal factors but also external factors. Internal factors include the amount of funds owned by banks and credit, while external factors include the level of trust and bank image. This research aims to analyze and prove that religiosity and perception affect the interest in saving in Islamic banks. The approach used is a quantitative approach using primary and secondary data. The population of this research is the customers of BSI KCP Mojokerto Bangsal as many as 700 customers and the sample obtained is 161 respondents. This sampling uses the Cochran table formula with the respondents' criteria, namely BSI KCP Bangsal customers and aged 17-50 years. Analysis of the data used is SPSS 22 software. This research is survey research conducted through data collection using multiple regression analysis techniques. The results show that the religiosity variable has an influence on interest in saving in Islamic banks with a value of 32.860 &gt; 1.960, while the perception variable has an influence on interest in saving in Islamic banks because the value is 21.954 &gt; 1.960. From these results, Islamic banks have opportunities to improve performance and events that are useful for explaining Islamic bank products to customers.","author":[{"dropping-particle":"","family":"Faha","given":"Yunita Maulidiyah","non-dropping-particle":"","parse-names":false,"suffix":""},{"dropping-particle":"","family":"Masruchin","given":"Masruchin","non-dropping-particle":"","parse-names":false,"suffix":""},{"dropping-particle":"","family":"Latifah","given":"Fitri Nur","non-dropping-particle":"","parse-names":false,"suffix":""}],"container-title":"Indonesian Interdisciplinary Journal of Sharia Economics (IIJSE)","id":"ITEM-1","issue":"1","issued":{"date-parts":[["2022"]]},"page":"153-166","title":"The Influence of Religiosity and Customer Perception on Interest in Savings","type":"article-journal","volume":"5"},"uris":["http://www.mendeley.com/documents/?uuid=f5f05efa-59ff-4ff3-91d5-7ae56e873f17"]}],"mendeley":{"formattedCitation":"(Faha et al.)","manualFormatting":"Faha et al., 2022;","plainTextFormattedCitation":"(Faha et al.)","previouslyFormattedCitation":"(Faha et al.)"},"properties":{"noteIndex":0},"schema":"https://github.com/citation-style-language/schema/raw/master/csl-citation.json"}</w:instrText>
      </w:r>
      <w:r w:rsidRPr="00981D0C">
        <w:rPr>
          <w:rStyle w:val="FootnoteReference"/>
          <w:bCs/>
          <w:sz w:val="22"/>
          <w:szCs w:val="22"/>
          <w:lang w:val="id-ID"/>
        </w:rPr>
        <w:fldChar w:fldCharType="separate"/>
      </w:r>
      <w:r w:rsidRPr="00981D0C">
        <w:rPr>
          <w:rFonts w:cs="Calibri"/>
          <w:bCs/>
          <w:noProof/>
          <w:sz w:val="22"/>
          <w:szCs w:val="22"/>
          <w:lang w:val="id-ID"/>
        </w:rPr>
        <w:t>Faha et al., 2022;</w:t>
      </w:r>
      <w:r w:rsidRPr="00981D0C">
        <w:rPr>
          <w:rStyle w:val="FootnoteReference"/>
          <w:bCs/>
          <w:sz w:val="22"/>
          <w:szCs w:val="22"/>
          <w:lang w:val="id-ID"/>
        </w:rPr>
        <w:fldChar w:fldCharType="end"/>
      </w:r>
      <w:r w:rsidRPr="00981D0C">
        <w:rPr>
          <w:bCs/>
          <w:sz w:val="22"/>
          <w:szCs w:val="22"/>
          <w:lang w:val="id-ID"/>
        </w:rPr>
        <w:t xml:space="preserve"> </w:t>
      </w:r>
      <w:r w:rsidRPr="00981D0C">
        <w:rPr>
          <w:rStyle w:val="FootnoteReference"/>
          <w:bCs/>
          <w:sz w:val="22"/>
          <w:szCs w:val="22"/>
          <w:lang w:val="id-ID"/>
        </w:rPr>
        <w:fldChar w:fldCharType="begin" w:fldLock="1"/>
      </w:r>
      <w:r w:rsidRPr="00981D0C">
        <w:rPr>
          <w:rFonts w:cs="Calibri"/>
          <w:bCs/>
          <w:sz w:val="22"/>
          <w:szCs w:val="22"/>
          <w:lang w:val="id-ID"/>
        </w:rPr>
        <w:instrText>ADDIN CSL_CITATION {"citationItems":[{"id":"ITEM-1","itemData":{"abstract":"… that is in accordance with Islamic sharia principles. … in the sharia bank, the third is confidentiality, the fourth is reputation and image and the fifth is the social and friendly nature of bank …","author":[{"dropping-particle":"","family":"Hasibuan","given":"Ibrahim Azhary","non-dropping-particle":"","parse-names":false,"suffix":""}],"container-title":"Journal Basic Science and Technology Journal homepage","id":"ITEM-1","issue":"2","issued":{"date-parts":[["2020"]]},"page":"71-78","title":"The Effect Of Religiousity On Saving Intention At Sharia Bank In Medan City","type":"article-journal","volume":"9"},"uris":["http://www.mendeley.com/documents/?uuid=2bef347f-2387-411f-bbd4-eb425dc18f3b"]}],"mendeley":{"formattedCitation":"(Hasibuan)","manualFormatting":"Hasibuan, 2020;","plainTextFormattedCitation":"(Hasibuan)","previouslyFormattedCitation":"(Hasibuan)"},"properties":{"noteIndex":0},"schema":"https://github.com/citation-style-language/schema/raw/master/csl-citation.json"}</w:instrText>
      </w:r>
      <w:r w:rsidRPr="00981D0C">
        <w:rPr>
          <w:rStyle w:val="FootnoteReference"/>
          <w:bCs/>
          <w:sz w:val="22"/>
          <w:szCs w:val="22"/>
          <w:lang w:val="id-ID"/>
        </w:rPr>
        <w:fldChar w:fldCharType="separate"/>
      </w:r>
      <w:r w:rsidRPr="00981D0C">
        <w:rPr>
          <w:rFonts w:cs="Calibri"/>
          <w:bCs/>
          <w:noProof/>
          <w:sz w:val="22"/>
          <w:szCs w:val="22"/>
          <w:lang w:val="id-ID"/>
        </w:rPr>
        <w:t>Hasibuan, 2020;</w:t>
      </w:r>
      <w:r w:rsidRPr="00981D0C">
        <w:rPr>
          <w:rStyle w:val="FootnoteReference"/>
          <w:bCs/>
          <w:sz w:val="22"/>
          <w:szCs w:val="22"/>
          <w:lang w:val="id-ID"/>
        </w:rPr>
        <w:fldChar w:fldCharType="end"/>
      </w:r>
      <w:r w:rsidRPr="00981D0C">
        <w:rPr>
          <w:bCs/>
          <w:sz w:val="22"/>
          <w:szCs w:val="22"/>
          <w:lang w:val="id-ID"/>
        </w:rPr>
        <w:t xml:space="preserve"> </w:t>
      </w:r>
      <w:r w:rsidRPr="00981D0C">
        <w:rPr>
          <w:rStyle w:val="FootnoteReference"/>
          <w:bCs/>
          <w:sz w:val="22"/>
          <w:szCs w:val="22"/>
          <w:lang w:val="id-ID"/>
        </w:rPr>
        <w:fldChar w:fldCharType="begin" w:fldLock="1"/>
      </w:r>
      <w:r w:rsidRPr="00981D0C">
        <w:rPr>
          <w:rFonts w:cs="Calibri"/>
          <w:bCs/>
          <w:sz w:val="22"/>
          <w:szCs w:val="22"/>
          <w:lang w:val="id-ID"/>
        </w:rPr>
        <w:instrText>ADDIN CSL_CITATION {"citationItems":[{"id":"ITEM-1","itemData":{"DOI":"10.46923/ijbhes.v1i2.37","abstract":"Islamic banks are experiencing rapid development amid the current global crisis in Indonesia and even in the world. This becomes evidence that Sharia Bank can maintain its existence from all the problems of a complex economic crisis that hit in 2007. Indonesia as the largest Islamic country in the world is a potential market that supports the sustainability of Islamic banking. The Islamic sharia principles in its management, causes many people in Indonesia, especially in Yogyakarta decide to save their funds in Islamic banks. The population in this study is all Islamic bank customers in Yogyakarta, with sample selection using incidental sampling. The data analysis method used is multiple linear regression. This study shows the positive influence of service and public trust in Islamic banks. Similarly, knowledge about Islamic banks, and one's religiosity has an important role in the decision making to save funds in Islamic banks in the city. Islamic labelity and current trends supported by high community religiosity are also important factors in the decision to deposit funds in Islamic banks. In fact, the biggest influence that influences customer's decision to save funds in a bank is the quality of service and trust. Thus, the attention of banking players is needed in improving performance and banking services, so that public confidence is higher in the decision to save funds in the bank. In other words, the community remains consistent to make economic transactions with banks in order to respond to the challenges of the economic crisis in the future.","author":[{"dropping-particle":"","family":"Pabbajah","given":"Mustaqim","non-dropping-particle":"","parse-names":false,"suffix":""},{"dropping-particle":"","family":"Widyanti","given":"Ratri Nurina","non-dropping-particle":"","parse-names":false,"suffix":""},{"dropping-particle":"","family":"Widyatmoko","given":"Widi Fajar","non-dropping-particle":"","parse-names":false,"suffix":""}],"container-title":"International Journal of Business, Humanities, Education and Social Sciences (IJBHES)","id":"ITEM-1","issue":"2","issued":{"date-parts":[["2019"]]},"page":"13-26","title":"the Factors of Service, Religiosity and Knowledge in the Decision of Customers To Save Funds in Sharia Banks in Yogyakarta City","type":"article-journal","volume":"1"},"uris":["http://www.mendeley.com/documents/?uuid=025412b4-6469-4a9f-86d9-4e11c844b986"]}],"mendeley":{"formattedCitation":"(Pabbajah et al.)","manualFormatting":" Robyani et al., 2023)","plainTextFormattedCitation":"(Pabbajah et al.)","previouslyFormattedCitation":"(Pabbajah et al.)"},"properties":{"noteIndex":0},"schema":"https://github.com/citation-style-language/schema/raw/master/csl-citation.json"}</w:instrText>
      </w:r>
      <w:r w:rsidRPr="00981D0C">
        <w:rPr>
          <w:rStyle w:val="FootnoteReference"/>
          <w:bCs/>
          <w:sz w:val="22"/>
          <w:szCs w:val="22"/>
          <w:lang w:val="id-ID"/>
        </w:rPr>
        <w:fldChar w:fldCharType="separate"/>
      </w:r>
      <w:r w:rsidRPr="00981D0C">
        <w:rPr>
          <w:rFonts w:cs="Calibri"/>
          <w:bCs/>
          <w:noProof/>
          <w:sz w:val="22"/>
          <w:szCs w:val="22"/>
          <w:lang w:val="id-ID"/>
        </w:rPr>
        <w:t xml:space="preserve"> Robyani et al., 2023)</w:t>
      </w:r>
      <w:r w:rsidRPr="00981D0C">
        <w:rPr>
          <w:rStyle w:val="FootnoteReference"/>
          <w:bCs/>
          <w:sz w:val="22"/>
          <w:szCs w:val="22"/>
          <w:lang w:val="id-ID"/>
        </w:rPr>
        <w:fldChar w:fldCharType="end"/>
      </w:r>
      <w:r w:rsidRPr="00981D0C">
        <w:rPr>
          <w:bCs/>
          <w:sz w:val="22"/>
          <w:szCs w:val="22"/>
          <w:lang w:val="id-ID"/>
        </w:rPr>
        <w:t xml:space="preserve"> indicates that religiosity affects customers' decisions to save. On the other hand, in the study </w:t>
      </w:r>
      <w:r w:rsidRPr="00981D0C">
        <w:rPr>
          <w:bCs/>
          <w:sz w:val="22"/>
          <w:szCs w:val="22"/>
          <w:lang w:val="id-ID"/>
        </w:rPr>
        <w:t xml:space="preserve">conducted by </w:t>
      </w:r>
      <w:r w:rsidRPr="00981D0C">
        <w:rPr>
          <w:rStyle w:val="FootnoteReference"/>
          <w:bCs/>
          <w:sz w:val="22"/>
          <w:szCs w:val="22"/>
          <w:lang w:val="id-ID"/>
        </w:rPr>
        <w:fldChar w:fldCharType="begin" w:fldLock="1"/>
      </w:r>
      <w:r w:rsidRPr="00981D0C">
        <w:rPr>
          <w:rFonts w:cs="Calibri"/>
          <w:bCs/>
          <w:sz w:val="22"/>
          <w:szCs w:val="22"/>
          <w:lang w:val="id-ID"/>
        </w:rPr>
        <w:instrText>ADDIN CSL_CITATION {"citationItems":[{"id":"ITEM-1","itemData":{"author":[{"dropping-particle":"","family":"Rikky Ramadhan","given":"","non-dropping-particle":"","parse-names":false,"suffix":""}],"id":"ITEM-1","issued":{"date-parts":[["2019"]]},"publisher":"INSTITUT AGAMA ISLAM NEGERI PONOROGO","title":"PENGARUH TINGKAT RELIGIUSITAS DAN PENGETAHUAN PRODUK TABUNGAN SANTRI PONDOK PESANTREN AL-BAROKAH TERHADAP MINAT MENJADI NASABAH DI BANK SYARIAH","type":"thesis"},"uris":["http://www.mendeley.com/documents/?uuid=dc6bd699-88fd-4451-a987-5031d7279667"]}],"mendeley":{"formattedCitation":"(Rikky Ramadhan)","manualFormatting":"(Ramadhan, 2019;","plainTextFormattedCitation":"(Rikky Ramadhan)","previouslyFormattedCitation":"(Rikky Ramadhan)"},"properties":{"noteIndex":0},"schema":"https://github.com/citation-style-language/schema/raw/master/csl-citation.json"}</w:instrText>
      </w:r>
      <w:r w:rsidRPr="00981D0C">
        <w:rPr>
          <w:rStyle w:val="FootnoteReference"/>
          <w:bCs/>
          <w:sz w:val="22"/>
          <w:szCs w:val="22"/>
          <w:lang w:val="id-ID"/>
        </w:rPr>
        <w:fldChar w:fldCharType="separate"/>
      </w:r>
      <w:r w:rsidRPr="00981D0C">
        <w:rPr>
          <w:rFonts w:cs="Calibri"/>
          <w:bCs/>
          <w:noProof/>
          <w:sz w:val="22"/>
          <w:szCs w:val="22"/>
          <w:lang w:val="id-ID"/>
        </w:rPr>
        <w:t>(Ramadhan, 2019;</w:t>
      </w:r>
      <w:r w:rsidRPr="00981D0C">
        <w:rPr>
          <w:rStyle w:val="FootnoteReference"/>
          <w:bCs/>
          <w:sz w:val="22"/>
          <w:szCs w:val="22"/>
          <w:lang w:val="id-ID"/>
        </w:rPr>
        <w:fldChar w:fldCharType="end"/>
      </w:r>
      <w:r w:rsidR="00583A62" w:rsidRPr="00981D0C">
        <w:rPr>
          <w:rStyle w:val="FootnoteReference"/>
          <w:bCs/>
          <w:sz w:val="22"/>
          <w:szCs w:val="22"/>
          <w:lang w:val="id-ID"/>
        </w:rPr>
        <w:t xml:space="preserve"> </w:t>
      </w:r>
      <w:r w:rsidRPr="00981D0C">
        <w:rPr>
          <w:rStyle w:val="FootnoteReference"/>
          <w:bCs/>
          <w:sz w:val="22"/>
          <w:szCs w:val="22"/>
          <w:lang w:val="id-ID"/>
        </w:rPr>
        <w:fldChar w:fldCharType="begin" w:fldLock="1"/>
      </w:r>
      <w:r w:rsidRPr="00981D0C">
        <w:rPr>
          <w:rFonts w:cs="Calibri"/>
          <w:bCs/>
          <w:sz w:val="22"/>
          <w:szCs w:val="22"/>
          <w:lang w:val="id-ID"/>
        </w:rPr>
        <w:instrText>ADDIN CSL_CITATION {"citationItems":[{"id":"ITEM-1","itemData":{"DOI":"10.30741/assets.v4i2.548","ISSN":"2598-2885","abstract":"Saving money is the way to regulate our finance effectively. Bank is one of the media that is considered quite effective for this activity. The development of Islamic economic make sharia banking practices increase in an innovative way. Various sharia bank products have become a choice for saving activity. The same thing happen for student. Although the interest to save is still lacking, but the use of sharia bank products is quite beneficial for their future. The purpose of this study is to analyze the factors that influence student interest in saving on Islamic banking. Multiple linear regression is an analysis technique with hypothesis testing to support its conclusions. With a coefficient of determination of 61.2%, the results of the analysis show the level of student education of the sharia economy has a significant effect compared to other variables on students' interest in saving. But simultaneously, all independent variables influence the interest in saving students in Islamic banking. This shows that education is very important for students, therefore STIE Widya Gama Lumajang should indeed provide quality teaching to students, especially in the field of Islamic economics","author":[{"dropping-particle":"","family":"Murniati","given":"Wahyuning","non-dropping-particle":"","parse-names":false,"suffix":""},{"dropping-particle":"","family":"Juliasari","given":"Deni","non-dropping-particle":"","parse-names":false,"suffix":""},{"dropping-particle":"","family":"Hanifah","given":"Nani","non-dropping-particle":"","parse-names":false,"suffix":""}],"container-title":"Assets : Jurnal Ilmiah Ilmu Akuntansi, Keuangan dan Pajak","id":"ITEM-1","issue":"2","issued":{"date-parts":[["2020"]]},"page":"89-100","title":"Determinants of Interest in Saving for Students in Islamic Banking","type":"article-journal","volume":"4"},"uris":["http://www.mendeley.com/documents/?uuid=57cb957d-680a-49a5-bd07-944b1899cd43"]}],"mendeley":{"formattedCitation":"(Murniati et al.)","manualFormatting":"Murniati et al., 2020;","plainTextFormattedCitation":"(Murniati et al.)","previouslyFormattedCitation":"(Murniati et al.)"},"properties":{"noteIndex":0},"schema":"https://github.com/citation-style-language/schema/raw/master/csl-citation.json"}</w:instrText>
      </w:r>
      <w:r w:rsidRPr="00981D0C">
        <w:rPr>
          <w:rStyle w:val="FootnoteReference"/>
          <w:bCs/>
          <w:sz w:val="22"/>
          <w:szCs w:val="22"/>
          <w:lang w:val="id-ID"/>
        </w:rPr>
        <w:fldChar w:fldCharType="separate"/>
      </w:r>
      <w:r w:rsidRPr="00981D0C">
        <w:rPr>
          <w:rFonts w:cs="Calibri"/>
          <w:bCs/>
          <w:noProof/>
          <w:sz w:val="22"/>
          <w:szCs w:val="22"/>
          <w:lang w:val="id-ID"/>
        </w:rPr>
        <w:t>Murniati et al., 2020;</w:t>
      </w:r>
      <w:r w:rsidRPr="00981D0C">
        <w:rPr>
          <w:rStyle w:val="FootnoteReference"/>
          <w:bCs/>
          <w:sz w:val="22"/>
          <w:szCs w:val="22"/>
          <w:lang w:val="id-ID"/>
        </w:rPr>
        <w:fldChar w:fldCharType="end"/>
      </w:r>
      <w:r w:rsidRPr="00981D0C">
        <w:rPr>
          <w:bCs/>
          <w:sz w:val="22"/>
          <w:szCs w:val="22"/>
          <w:lang w:val="id-ID"/>
        </w:rPr>
        <w:t xml:space="preserve"> </w:t>
      </w:r>
      <w:r w:rsidRPr="00981D0C">
        <w:rPr>
          <w:rStyle w:val="FootnoteReference"/>
          <w:bCs/>
          <w:sz w:val="22"/>
          <w:szCs w:val="22"/>
          <w:lang w:val="id-ID"/>
        </w:rPr>
        <w:fldChar w:fldCharType="begin" w:fldLock="1"/>
      </w:r>
      <w:r w:rsidRPr="00981D0C">
        <w:rPr>
          <w:rFonts w:cs="Calibri"/>
          <w:bCs/>
          <w:sz w:val="22"/>
          <w:szCs w:val="22"/>
          <w:lang w:val="id-ID"/>
        </w:rPr>
        <w:instrText>ADDIN CSL_CITATION {"citationItems":[{"id":"ITEM-1","itemData":{"author":[{"dropping-particle":"","family":"Maghhfiroh","given":"Sayyidatul","non-dropping-particle":"","parse-names":false,"suffix":""}],"id":"ITEM-1","issued":{"date-parts":[["2018"]]},"publisher":"Yogyakarta: Fakultas Ekonomi, Universitas Negeri Yogyakarta","title":"Pengaruh Religiusitas, Pendapatan, Dan Lingkungan Sosial Terhadap Minat Menabung Di Bank Syariah Pada Santri Pesantren Mahasiswi Darush Shalihat","type":"thesis"},"uris":["http://www.mendeley.com/documents/?uuid=bd9f1bb7-d2d9-4032-9f63-4f6b3ade64a0"]}],"mendeley":{"formattedCitation":"(Maghhfiroh)","manualFormatting":"Maghfiroh, 2018)","plainTextFormattedCitation":"(Maghhfiroh)","previouslyFormattedCitation":"(Maghhfiroh)"},"properties":{"noteIndex":0},"schema":"https://github.com/citation-style-language/schema/raw/master/csl-citation.json"}</w:instrText>
      </w:r>
      <w:r w:rsidRPr="00981D0C">
        <w:rPr>
          <w:rStyle w:val="FootnoteReference"/>
          <w:bCs/>
          <w:sz w:val="22"/>
          <w:szCs w:val="22"/>
          <w:lang w:val="id-ID"/>
        </w:rPr>
        <w:fldChar w:fldCharType="separate"/>
      </w:r>
      <w:r w:rsidRPr="00981D0C">
        <w:rPr>
          <w:rFonts w:cs="Calibri"/>
          <w:bCs/>
          <w:noProof/>
          <w:sz w:val="22"/>
          <w:szCs w:val="22"/>
          <w:lang w:val="id-ID"/>
        </w:rPr>
        <w:t>Maghfiroh, 2018)</w:t>
      </w:r>
      <w:r w:rsidRPr="00981D0C">
        <w:rPr>
          <w:rStyle w:val="FootnoteReference"/>
          <w:bCs/>
          <w:sz w:val="22"/>
          <w:szCs w:val="22"/>
          <w:lang w:val="id-ID"/>
        </w:rPr>
        <w:fldChar w:fldCharType="end"/>
      </w:r>
      <w:r w:rsidRPr="00981D0C">
        <w:rPr>
          <w:bCs/>
          <w:sz w:val="22"/>
          <w:szCs w:val="22"/>
          <w:lang w:val="id-ID"/>
        </w:rPr>
        <w:t xml:space="preserve"> indicates that religiosity does not affect customers' decisions to save.</w:t>
      </w:r>
    </w:p>
    <w:p w14:paraId="5EDD47E4" w14:textId="1F172F44" w:rsidR="00C45196" w:rsidRPr="00981D0C" w:rsidRDefault="00C45196" w:rsidP="00583A62">
      <w:pPr>
        <w:pStyle w:val="BodyText"/>
        <w:spacing w:line="276" w:lineRule="auto"/>
        <w:ind w:left="284" w:firstLine="436"/>
        <w:jc w:val="both"/>
        <w:rPr>
          <w:bCs/>
          <w:sz w:val="22"/>
          <w:szCs w:val="22"/>
          <w:lang w:val="id-ID"/>
        </w:rPr>
      </w:pPr>
      <w:r w:rsidRPr="00981D0C">
        <w:rPr>
          <w:bCs/>
          <w:sz w:val="22"/>
          <w:szCs w:val="22"/>
          <w:lang w:val="id-ID"/>
        </w:rPr>
        <w:t xml:space="preserve">The decision to save at KSPPS BMT PETA will be influenced by the relationship between interest as a mediating variable and the independent variables, which are religiosity and service quality. Choosing to save at KSPPS BMT PETA is an example of how interest (intention) can link fundamental elements with behavior. According to the Theory of Planned Behavior (TPB) (Ajzen, 2005) the higher the public's interest in saving, the more they will consider saving at KSPPS BMT PETA, and the better the service quality offered there. However, if the level of service is poor and the desire to save is low, people are likely to avoid choosing KSPPS BMT PETA as a place to save. A similar situation occurs with religiosity, assuming a strong desire to save aligns with religiosity. This will increase the number of people choosing to save at KSPPS BMT PETA. Several previous studies conducted by </w:t>
      </w:r>
      <w:r w:rsidRPr="00981D0C">
        <w:rPr>
          <w:rStyle w:val="FootnoteReference"/>
          <w:bCs/>
          <w:sz w:val="22"/>
          <w:szCs w:val="22"/>
          <w:lang w:val="id-ID"/>
        </w:rPr>
        <w:fldChar w:fldCharType="begin" w:fldLock="1"/>
      </w:r>
      <w:r w:rsidRPr="00981D0C">
        <w:rPr>
          <w:rFonts w:cs="Calibri"/>
          <w:bCs/>
          <w:sz w:val="22"/>
          <w:szCs w:val="22"/>
          <w:lang w:val="id-ID"/>
        </w:rPr>
        <w:instrText>ADDIN CSL_CITATION {"citationItems":[{"id":"ITEM-1","itemData":{"DOI":"10.25299/jtb.2021.vol4(2).8309","ISSN":"2621-6833","abstract":"Religiusitas merupakan sikap hidup seseorang berdasarkan pada nilai-nilai yang diyakininya. Penelitian ini bertujuan untuk menganalisis pengaruh religiusitas terhadap minat menabung di bank Syariah pada guru pondok Modern Al-Kautsar Pekanbaru. Sampel yang digunakan dalam penelitian ini berjumlah 54 orang responden. Jenis penelitian ini adalah penelitian lapangan dengan pendekatan kuantitatif. Jenis data yang digunakan adalah data primer dengan Teknik analisis menggunakan regresi linier sederhana dengan pengolahan data menggunakan Software SPSS Versi 22. Pengujian hipotesis menggunakan analisis secara parsial (uji t). Hasil Penelitian ini menunjukkan bahwa religiusitas berpengaruh positif dan signifikan terhadap minat guru Pondok Modern al-Kautsar Pekanbaru untuk menabung di bank syariah. Hal ini dibuktikan dengan nilai thitung variabel religiusitas (X) sebesar 7,756 dan nilai ttabel sebesar 1,671 maka terlihat bahwa: thitung &gt; ttabel (7,756 &gt; 1,671) dengan taraf signifikansi sebesar 0,000 lebih kecil dari 0,05 (0,000 &lt; 0,05). Selanjutnya, nilai koefisien determinasi (R Square) sebesar 0.536. Ini berarti pengaruh variabel independen (religiusitas) terhadap variabel dependen (minat menabung) sebesar 53,6%, sedangkan sisanya sebesar 46,4% dipengaruhi oleh variabel lain yang tidak diikutsertakan dalam penelitian ini.","author":[{"dropping-particle":"","family":"Mardiana","given":"Eva","non-dropping-particle":"","parse-names":false,"suffix":""},{"dropping-particle":"","family":"Thamrin","given":"Husni","non-dropping-particle":"","parse-names":false,"suffix":""},{"dropping-particle":"","family":"Nuraini","given":"Putri","non-dropping-particle":"","parse-names":false,"suffix":""}],"container-title":"Jurnal Tabarru': Islamic Banking and Finance","id":"ITEM-1","issue":"2","issued":{"date-parts":[["2021"]]},"page":"512-520","title":"Analisis Religiusitas Terhadap Minat Menabung Di Bank Syariah Kota Pekanbaru","type":"article-journal","volume":"4"},"uris":["http://www.mendeley.com/documents/?uuid=b5d2dd9b-3aa2-453c-9f95-c258c7d400b4"]}],"mendeley":{"formattedCitation":"(Mardiana et al.)","manualFormatting":"(Mardiana et al., 2021","plainTextFormattedCitation":"(Mardiana et al.)","previouslyFormattedCitation":"(Mardiana et al.)"},"properties":{"noteIndex":0},"schema":"https://github.com/citation-style-language/schema/raw/master/csl-citation.json"}</w:instrText>
      </w:r>
      <w:r w:rsidRPr="00981D0C">
        <w:rPr>
          <w:rStyle w:val="FootnoteReference"/>
          <w:bCs/>
          <w:sz w:val="22"/>
          <w:szCs w:val="22"/>
          <w:lang w:val="id-ID"/>
        </w:rPr>
        <w:fldChar w:fldCharType="separate"/>
      </w:r>
      <w:r w:rsidRPr="00981D0C">
        <w:rPr>
          <w:rFonts w:cs="Calibri"/>
          <w:bCs/>
          <w:noProof/>
          <w:sz w:val="22"/>
          <w:szCs w:val="22"/>
          <w:lang w:val="id-ID"/>
        </w:rPr>
        <w:t>(Mardiana et al., 2021</w:t>
      </w:r>
      <w:r w:rsidRPr="00981D0C">
        <w:rPr>
          <w:rStyle w:val="FootnoteReference"/>
          <w:bCs/>
          <w:sz w:val="22"/>
          <w:szCs w:val="22"/>
          <w:lang w:val="id-ID"/>
        </w:rPr>
        <w:fldChar w:fldCharType="end"/>
      </w:r>
      <w:r w:rsidRPr="00981D0C">
        <w:rPr>
          <w:bCs/>
          <w:sz w:val="22"/>
          <w:szCs w:val="22"/>
          <w:lang w:val="id-ID"/>
        </w:rPr>
        <w:t xml:space="preserve">; </w:t>
      </w:r>
      <w:r w:rsidRPr="00981D0C">
        <w:rPr>
          <w:rStyle w:val="FootnoteReference"/>
          <w:bCs/>
          <w:sz w:val="22"/>
          <w:szCs w:val="22"/>
          <w:lang w:val="id-ID"/>
        </w:rPr>
        <w:fldChar w:fldCharType="begin" w:fldLock="1"/>
      </w:r>
      <w:r w:rsidRPr="00981D0C">
        <w:rPr>
          <w:rFonts w:cs="Calibri"/>
          <w:bCs/>
          <w:sz w:val="22"/>
          <w:szCs w:val="22"/>
          <w:lang w:val="id-ID"/>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Kata","author":[{"dropping-particle":"","family":"Hakim","given":"Faqih Wildan","non-dropping-particle":"","parse-names":false,"suffix":""}],"container-title":"Fakultas Ekonomi dan Bisnis UIN Jakarta","id":"ITEM-1","issue":"11","issued":{"date-parts":[["2020"]]},"page":"51-52","title":"Pengaruh pengetahuan dan religiusitas terhadap minat nasabah menggunakan produk bank syariah (studi kasus Bank Syariah Mandiri kantor cabang Bandar Lampung tahun 2019)","type":"article-journal","volume":"6"},"uris":["http://www.mendeley.com/documents/?uuid=8623d5ab-2a6d-46c9-8b8b-058ae55679d6"]}],"mendeley":{"formattedCitation":"(Hakim)","manualFormatting":"Hakim, 2020","plainTextFormattedCitation":"(Hakim)","previouslyFormattedCitation":"(Hakim)"},"properties":{"noteIndex":0},"schema":"https://github.com/citation-style-language/schema/raw/master/csl-citation.json"}</w:instrText>
      </w:r>
      <w:r w:rsidRPr="00981D0C">
        <w:rPr>
          <w:rStyle w:val="FootnoteReference"/>
          <w:bCs/>
          <w:sz w:val="22"/>
          <w:szCs w:val="22"/>
          <w:lang w:val="id-ID"/>
        </w:rPr>
        <w:fldChar w:fldCharType="separate"/>
      </w:r>
      <w:r w:rsidRPr="00981D0C">
        <w:rPr>
          <w:rFonts w:cs="Calibri"/>
          <w:bCs/>
          <w:noProof/>
          <w:sz w:val="22"/>
          <w:szCs w:val="22"/>
          <w:lang w:val="id-ID"/>
        </w:rPr>
        <w:t>Hakim, 2020</w:t>
      </w:r>
      <w:r w:rsidRPr="00981D0C">
        <w:rPr>
          <w:rStyle w:val="FootnoteReference"/>
          <w:bCs/>
          <w:sz w:val="22"/>
          <w:szCs w:val="22"/>
          <w:lang w:val="id-ID"/>
        </w:rPr>
        <w:fldChar w:fldCharType="end"/>
      </w:r>
      <w:r w:rsidRPr="00981D0C">
        <w:rPr>
          <w:rStyle w:val="FootnoteReference"/>
          <w:bCs/>
          <w:sz w:val="22"/>
          <w:szCs w:val="22"/>
          <w:lang w:val="id-ID"/>
        </w:rPr>
        <w:fldChar w:fldCharType="begin" w:fldLock="1"/>
      </w:r>
      <w:r w:rsidRPr="00981D0C">
        <w:rPr>
          <w:rFonts w:cs="Calibri"/>
          <w:bCs/>
          <w:sz w:val="22"/>
          <w:szCs w:val="22"/>
          <w:lang w:val="id-ID"/>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Kata","author":[{"dropping-particle":"","family":"Hakim","given":"Faqih Wildan","non-dropping-particle":"","parse-names":false,"suffix":""}],"container-title":"Fakultas Ekonomi dan Bisnis UIN Jakarta","id":"ITEM-1","issue":"11","issued":{"date-parts":[["2020"]]},"page":"51-52","title":"Pengaruh pengetahuan dan religiusitas terhadap minat nasabah menggunakan produk bank syariah (studi kasus Bank Syariah Mandiri kantor cabang Bandar Lampung tahun 2019)","type":"article-journal","volume":"6"},"uris":["http://www.mendeley.com/documents/?uuid=8623d5ab-2a6d-46c9-8b8b-058ae55679d6"]}],"mendeley":{"formattedCitation":"(Hakim)","manualFormatting":"Hakim, ","plainTextFormattedCitation":"(Hakim)","previouslyFormattedCitation":"(Hakim)"},"properties":{"noteIndex":0},"schema":"https://github.com/citation-style-language/schema/raw/master/csl-citation.json"}</w:instrText>
      </w:r>
      <w:r w:rsidR="00000000" w:rsidRPr="00981D0C">
        <w:rPr>
          <w:rStyle w:val="FootnoteReference"/>
          <w:bCs/>
          <w:sz w:val="22"/>
          <w:szCs w:val="22"/>
          <w:lang w:val="id-ID"/>
        </w:rPr>
        <w:fldChar w:fldCharType="separate"/>
      </w:r>
      <w:r w:rsidRPr="00981D0C">
        <w:rPr>
          <w:rStyle w:val="FootnoteReference"/>
          <w:bCs/>
          <w:sz w:val="22"/>
          <w:szCs w:val="22"/>
          <w:lang w:val="id-ID"/>
        </w:rPr>
        <w:fldChar w:fldCharType="end"/>
      </w:r>
      <w:r w:rsidRPr="00981D0C">
        <w:rPr>
          <w:bCs/>
          <w:sz w:val="22"/>
          <w:szCs w:val="22"/>
          <w:lang w:val="id-ID"/>
        </w:rPr>
        <w:t xml:space="preserve">; </w:t>
      </w:r>
      <w:r w:rsidRPr="00981D0C">
        <w:rPr>
          <w:rStyle w:val="FootnoteReference"/>
          <w:bCs/>
          <w:sz w:val="22"/>
          <w:szCs w:val="22"/>
          <w:lang w:val="id-ID"/>
        </w:rPr>
        <w:fldChar w:fldCharType="begin" w:fldLock="1"/>
      </w:r>
      <w:r w:rsidRPr="00981D0C">
        <w:rPr>
          <w:rFonts w:cs="Calibri"/>
          <w:bCs/>
          <w:sz w:val="22"/>
          <w:szCs w:val="22"/>
          <w:lang w:val="id-ID"/>
        </w:rPr>
        <w:instrText>ADDIN CSL_CITATION {"citationItems":[{"id":"ITEM-1","itemData":{"abstract":"Minat merupakan suatu rasa lebih suka dan rasa ketertarikan pada suatu hal atau suatu aktivitas tanpa ada yang menyuruh. Penelitian ini menggunakan kepercayaan sebagai variabel intervenening. Dari teori dan beberapa hasil wawancara mengenai pengetahuan dan religiusitas terhadap minat terjadi kesenjangan, di mana dalam teori dikatakan bahwa semakin tinggi tingkat pengetahuan dan religiusitas maka akan menjadikan minat terhadap perbankan syariah meningkat. Tetapi pada kenyataannya tingkat pengetahuan dan religiusitas yang tinggi terhadap BRI Syariah KC Madiun tidak menjadikan masyarakat Desa Pucanganom berminat untuk membuka tabungan haji di BRI Syariah KC Madiun karena ada faktor lain yang menyebabkan hal tersebut, yaitu tidak adanya rasa kepercayaan dari dalam diri masyarakat terhadap BRI Syariah KC Madiun. Rumusan masalah penelitian ini bermaksud untuk meneliti apakah pengetahuan dan religiusitas secara parsial dan simultan berpengaruh terhadap kepercayaan?, Apakah pengetahuan, religiusitas dan kepercayaan berpengaruh secara parsial dan simultan terhadap minat?, Apakah kepercayaan dapat memediasi antara pengetahuan dan religiusitas terhadap minat?. Jenis penelitian ini adalah penelitian kuantitatif. Populasi sebanyak 4759 responden masyarakat desa Pucanganom dan sampel sebanyak 98 responden. Sedangkan teknik pengumpulan data yang dilakukan dalam penelitian ini adalah kuesioner. Analisis data yang digunakan adalah uji asumsi klasik, analisis regresi linier sederhana dan berganda, uji ketepatan model, uji hipotesis dan analisis jalur (path analysis). Hasil penelitian menunjukkan bahwa variabel pengetahuan secara parsial berpengaruh terhadap kepercayaan sebesar 0,308, religiusitas tidak berpengaruh terhadap kepercayaan sebesar -0,128, pengetahuan, religiusitas dan kepercayaan secara parsial berpengaruh terhadap minat dengan masing-masing nilai sebesar 0,622, 0,133 dan 0,247, pengetahuan dan religiusitas secara simultan berpengaruh terhadap kepercayaan sebesar 10,282, pengetahuan, religiusitas dan kepercayaan secara simultan berpengaruh terhadap minat sebesar 16,857, kepercayaan tidak mampu memediasi hubungan antara pengetahuan dan religiusitas terhadap minat karena hubungan langsung lebih besar dari hubungan tidak langsung yaitu sebesar 0,622 &gt; 0,076 dan 0,133 &gt; -0,032.","author":[{"dropping-particle":"","family":"Muzammil","given":"Yuliatul","non-dropping-particle":"","parse-names":false,"suffix":""}],"id":"ITEM-1","issued":{"date-parts":[["2021"]]},"title":"Pengaruh Pengatahuan dan Religiusitas Terhadap Minat Menggunakan Porduk Tabungan Haji Di BRI Syariah KC Madiun Dengan Kepercayaan Sebagai Variabel Intervening ( Studi Kasus Pada Masyarakat Desa Pucanganom )","type":"article-journal"},"uris":["http://www.mendeley.com/documents/?uuid=0cc29f90-321e-4ab5-87c7-7e11b32a5bfc"]}],"mendeley":{"formattedCitation":"(Muzammil)","manualFormatting":"Muzammil, 2021)","plainTextFormattedCitation":"(Muzammil)","previouslyFormattedCitation":"(Muzammil)"},"properties":{"noteIndex":0},"schema":"https://github.com/citation-style-language/schema/raw/master/csl-citation.json"}</w:instrText>
      </w:r>
      <w:r w:rsidRPr="00981D0C">
        <w:rPr>
          <w:rStyle w:val="FootnoteReference"/>
          <w:bCs/>
          <w:sz w:val="22"/>
          <w:szCs w:val="22"/>
          <w:lang w:val="id-ID"/>
        </w:rPr>
        <w:fldChar w:fldCharType="separate"/>
      </w:r>
      <w:r w:rsidRPr="00981D0C">
        <w:rPr>
          <w:rFonts w:cs="Calibri"/>
          <w:bCs/>
          <w:noProof/>
          <w:sz w:val="22"/>
          <w:szCs w:val="22"/>
          <w:lang w:val="id-ID"/>
        </w:rPr>
        <w:t>Muzammil, 2021)</w:t>
      </w:r>
      <w:r w:rsidRPr="00981D0C">
        <w:rPr>
          <w:rStyle w:val="FootnoteReference"/>
          <w:bCs/>
          <w:sz w:val="22"/>
          <w:szCs w:val="22"/>
          <w:lang w:val="id-ID"/>
        </w:rPr>
        <w:fldChar w:fldCharType="end"/>
      </w:r>
      <w:r w:rsidRPr="00981D0C">
        <w:rPr>
          <w:bCs/>
          <w:sz w:val="22"/>
          <w:szCs w:val="22"/>
          <w:lang w:val="id-ID"/>
        </w:rPr>
        <w:t xml:space="preserve"> show that religiosity affects the interest in saving.</w:t>
      </w:r>
    </w:p>
    <w:p w14:paraId="6A1BE120" w14:textId="5292C170" w:rsidR="00C45196" w:rsidRPr="00981D0C" w:rsidRDefault="00C45196" w:rsidP="00583A62">
      <w:pPr>
        <w:pStyle w:val="BodyText"/>
        <w:spacing w:line="276" w:lineRule="auto"/>
        <w:ind w:left="284" w:firstLine="436"/>
        <w:jc w:val="both"/>
        <w:rPr>
          <w:bCs/>
          <w:sz w:val="22"/>
          <w:szCs w:val="22"/>
          <w:lang w:val="id-ID"/>
        </w:rPr>
      </w:pPr>
      <w:r w:rsidRPr="00981D0C">
        <w:rPr>
          <w:bCs/>
          <w:sz w:val="22"/>
          <w:szCs w:val="22"/>
          <w:lang w:val="id-ID"/>
        </w:rPr>
        <w:t>There are also several studies conducted by (</w:t>
      </w:r>
      <w:r w:rsidRPr="00981D0C">
        <w:rPr>
          <w:rStyle w:val="FootnoteReference"/>
          <w:bCs/>
          <w:sz w:val="22"/>
          <w:szCs w:val="22"/>
          <w:lang w:val="id-ID"/>
        </w:rPr>
        <w:fldChar w:fldCharType="begin" w:fldLock="1"/>
      </w:r>
      <w:r w:rsidRPr="00981D0C">
        <w:rPr>
          <w:rFonts w:cs="Calibri"/>
          <w:bCs/>
          <w:sz w:val="22"/>
          <w:szCs w:val="22"/>
          <w:lang w:val="id-ID"/>
        </w:rPr>
        <w:instrText>ADDIN CSL_CITATION {"citationItems":[{"id":"ITEM-1","itemData":{"DOI":"10.31575/jp.v3i3.183","abstract":"The survey conducted by Top Brand Indonesia obtained the latest data in 2016 indicates that the interest of saving customers at Bank Syariah Mandiri low is no exception in Bank Syariah Mandiri branch of Ulak Karang. It can certainly be influenced by various things, namely whether the quality of services provided by employees of Bank Syariah Mandiri is still less satisfactory, the promotion made by Bank Syariah Mandiri is still less attractive, and still decreased the level of customer confidence in Bank Syariah Mandiri.From the results that researchers do can be concluded that the quality of service, trust and promotion influence together on the interest of customers in saving. For the quality of service and promotion have a significant and positive impact on the interest of customers in saving but in the trust does not have a significant and negative impact on interest of customers in saving.","author":[{"dropping-particle":"","family":"Aziz","given":"Nazzarudin","non-dropping-particle":"","parse-names":false,"suffix":""},{"dropping-particle":"","family":"Hendrastyo","given":"Vito Shiga","non-dropping-particle":"","parse-names":false,"suffix":""}],"container-title":"Jurnal Pundi","id":"ITEM-1","issue":"3","issued":{"date-parts":[["2020"]]},"page":"227","title":"Pengaruh Kualitas Layanan, Kepercayaan Dan Promosi Terhadap Minat Nasabah Menabung Pada Bank Syariah Cabang Ulak Karang Kota Padang","type":"article-journal","volume":"3"},"uris":["http://www.mendeley.com/documents/?uuid=b94ee876-5c8a-4be8-8220-086f4f583e6e"]}],"mendeley":{"formattedCitation":"(Aziz and Hendrastyo)","manualFormatting":"Aziz &amp; Hendrastyo, 2020","plainTextFormattedCitation":"(Aziz and Hendrastyo)","previouslyFormattedCitation":"(Aziz and Hendrastyo)"},"properties":{"noteIndex":0},"schema":"https://github.com/citation-style-language/schema/raw/master/csl-citation.json"}</w:instrText>
      </w:r>
      <w:r w:rsidRPr="00981D0C">
        <w:rPr>
          <w:rStyle w:val="FootnoteReference"/>
          <w:bCs/>
          <w:sz w:val="22"/>
          <w:szCs w:val="22"/>
          <w:lang w:val="id-ID"/>
        </w:rPr>
        <w:fldChar w:fldCharType="separate"/>
      </w:r>
      <w:r w:rsidRPr="00981D0C">
        <w:rPr>
          <w:rFonts w:cs="Calibri"/>
          <w:bCs/>
          <w:noProof/>
          <w:sz w:val="22"/>
          <w:szCs w:val="22"/>
          <w:lang w:val="id-ID"/>
        </w:rPr>
        <w:t>Aziz &amp; Hendrastyo, 2020</w:t>
      </w:r>
      <w:r w:rsidRPr="00981D0C">
        <w:rPr>
          <w:rStyle w:val="FootnoteReference"/>
          <w:bCs/>
          <w:sz w:val="22"/>
          <w:szCs w:val="22"/>
          <w:lang w:val="id-ID"/>
        </w:rPr>
        <w:fldChar w:fldCharType="end"/>
      </w:r>
      <w:r w:rsidRPr="00981D0C">
        <w:rPr>
          <w:rStyle w:val="FootnoteReference"/>
          <w:bCs/>
          <w:sz w:val="22"/>
          <w:szCs w:val="22"/>
          <w:lang w:val="id-ID"/>
        </w:rPr>
        <w:fldChar w:fldCharType="begin" w:fldLock="1"/>
      </w:r>
      <w:r w:rsidRPr="00981D0C">
        <w:rPr>
          <w:rFonts w:cs="Calibri"/>
          <w:bCs/>
          <w:sz w:val="22"/>
          <w:szCs w:val="22"/>
          <w:lang w:val="id-ID"/>
        </w:rPr>
        <w:instrText>ADDIN CSL_CITATION {"citationItems":[{"id":"ITEM-1","itemData":{"DOI":"10.31575/jp.v3i3.183","abstract":"The survey conducted by Top Brand Indonesia obtained the latest data in 2016 indicates that the interest of saving customers at Bank Syariah Mandiri low is no exception in Bank Syariah Mandiri branch of Ulak Karang. It can certainly be influenced by various things, namely whether the quality of services provided by employees of Bank Syariah Mandiri is still less satisfactory, the promotion made by Bank Syariah Mandiri is still less attractive, and still decreased the level of customer confidence in Bank Syariah Mandiri.From the results that researchers do can be concluded that the quality of service, trust and promotion influence together on the interest of customers in saving. For the quality of service and promotion have a significant and positive impact on the interest of customers in saving but in the trust does not have a significant and negative impact on interest of customers in saving.","author":[{"dropping-particle":"","family":"Aziz","given":"Nazzarudin","non-dropping-particle":"","parse-names":false,"suffix":""},{"dropping-particle":"","family":"Hendrastyo","given":"Vito Shiga","non-dropping-particle":"","parse-names":false,"suffix":""}],"container-title":"Jurnal Pundi","id":"ITEM-1","issue":"3","issued":{"date-parts":[["2020"]]},"page":"227","title":"Pengaruh Kualitas Layanan, Kepercayaan Dan Promosi Terhadap Minat Nasabah Menabung Pada Bank Syariah Cabang Ulak Karang Kota Padang","type":"article-journal","volume":"3"},"uris":["http://www.mendeley.com/documents/?uuid=b94ee876-5c8a-4be8-8220-086f4f583e6e"]}],"mendeley":{"formattedCitation":"(Aziz and Hendrastyo)","manualFormatting":" ","plainTextFormattedCitation":"(Aziz and Hendrastyo)","previouslyFormattedCitation":"(Aziz and Hendrastyo)"},"properties":{"noteIndex":0},"schema":"https://github.com/citation-style-language/schema/raw/master/csl-citation.json"}</w:instrText>
      </w:r>
      <w:r w:rsidRPr="00981D0C">
        <w:rPr>
          <w:rStyle w:val="FootnoteReference"/>
          <w:bCs/>
          <w:sz w:val="22"/>
          <w:szCs w:val="22"/>
          <w:lang w:val="id-ID"/>
        </w:rPr>
        <w:fldChar w:fldCharType="separate"/>
      </w:r>
      <w:r w:rsidRPr="00981D0C">
        <w:rPr>
          <w:rFonts w:cs="Calibri"/>
          <w:bCs/>
          <w:noProof/>
          <w:sz w:val="22"/>
          <w:szCs w:val="22"/>
          <w:lang w:val="id-ID"/>
        </w:rPr>
        <w:t xml:space="preserve"> </w:t>
      </w:r>
      <w:r w:rsidRPr="00981D0C">
        <w:rPr>
          <w:rStyle w:val="FootnoteReference"/>
          <w:bCs/>
          <w:sz w:val="22"/>
          <w:szCs w:val="22"/>
          <w:lang w:val="id-ID"/>
        </w:rPr>
        <w:fldChar w:fldCharType="end"/>
      </w:r>
      <w:r w:rsidRPr="00981D0C">
        <w:rPr>
          <w:bCs/>
          <w:sz w:val="22"/>
          <w:szCs w:val="22"/>
          <w:lang w:val="id-ID"/>
        </w:rPr>
        <w:t xml:space="preserve">; </w:t>
      </w:r>
      <w:r w:rsidRPr="00981D0C">
        <w:rPr>
          <w:rStyle w:val="FootnoteReference"/>
          <w:bCs/>
          <w:sz w:val="22"/>
          <w:szCs w:val="22"/>
          <w:lang w:val="id-ID"/>
        </w:rPr>
        <w:fldChar w:fldCharType="begin" w:fldLock="1"/>
      </w:r>
      <w:r w:rsidRPr="00981D0C">
        <w:rPr>
          <w:rFonts w:cs="Calibri"/>
          <w:bCs/>
          <w:sz w:val="22"/>
          <w:szCs w:val="22"/>
          <w:lang w:val="id-ID"/>
        </w:rPr>
        <w:instrText>ADDIN CSL_CITATION {"citationItems":[{"id":"ITEM-1","itemData":{"author":[{"dropping-particle":"","family":"Aisya","given":"Sitti","non-dropping-particle":"","parse-names":false,"suffix":""},{"dropping-particle":"","family":"Riyadi","given":"Adiputra","non-dropping-particle":"","parse-names":false,"suffix":""}],"container-title":"Al-Kharaj: Journal Of Islamic And Busniness","id":"ITEM-1","issue":"2","issued":{"date-parts":[["2020"]]},"page":"16-33","title":"Pengaruh Promosi Dan Kualitas Pelayanan Terhadap Minat Menabung Masyarakat Kelurahan Siranindi Di Bank Muamalat Indonesia Palu Sulawesi Tengah","type":"article-journal","volume":"02"},"uris":["http://www.mendeley.com/documents/?uuid=5df8b257-f002-424c-af58-13ae4cd211b4"]}],"mendeley":{"formattedCitation":"(Aisya and Riyadi)","manualFormatting":"Aisya &amp; Riyadi, 2020)","plainTextFormattedCitation":"(Aisya and Riyadi)","previouslyFormattedCitation":"(Aisya and Riyadi)"},"properties":{"noteIndex":0},"schema":"https://github.com/citation-style-language/schema/raw/master/csl-citation.json"}</w:instrText>
      </w:r>
      <w:r w:rsidRPr="00981D0C">
        <w:rPr>
          <w:rStyle w:val="FootnoteReference"/>
          <w:bCs/>
          <w:sz w:val="22"/>
          <w:szCs w:val="22"/>
          <w:lang w:val="id-ID"/>
        </w:rPr>
        <w:fldChar w:fldCharType="separate"/>
      </w:r>
      <w:r w:rsidRPr="00981D0C">
        <w:rPr>
          <w:rFonts w:cs="Calibri"/>
          <w:bCs/>
          <w:noProof/>
          <w:sz w:val="22"/>
          <w:szCs w:val="22"/>
          <w:lang w:val="id-ID"/>
        </w:rPr>
        <w:t>Aisya &amp; Riyadi, 2020)</w:t>
      </w:r>
      <w:r w:rsidRPr="00981D0C">
        <w:rPr>
          <w:rStyle w:val="FootnoteReference"/>
          <w:bCs/>
          <w:sz w:val="22"/>
          <w:szCs w:val="22"/>
          <w:lang w:val="id-ID"/>
        </w:rPr>
        <w:fldChar w:fldCharType="end"/>
      </w:r>
      <w:r w:rsidRPr="00981D0C">
        <w:rPr>
          <w:bCs/>
          <w:sz w:val="22"/>
          <w:szCs w:val="22"/>
          <w:lang w:val="id-ID"/>
        </w:rPr>
        <w:t xml:space="preserve"> indicating that the service quality variable has a significant impact on the interest in saving. In the study conducted by </w:t>
      </w:r>
      <w:r w:rsidRPr="00981D0C">
        <w:rPr>
          <w:rStyle w:val="FootnoteReference"/>
          <w:bCs/>
          <w:sz w:val="22"/>
          <w:szCs w:val="22"/>
          <w:lang w:val="id-ID"/>
        </w:rPr>
        <w:fldChar w:fldCharType="begin" w:fldLock="1"/>
      </w:r>
      <w:r w:rsidRPr="00981D0C">
        <w:rPr>
          <w:rFonts w:cs="Calibri"/>
          <w:bCs/>
          <w:sz w:val="22"/>
          <w:szCs w:val="22"/>
          <w:lang w:val="id-ID"/>
        </w:rPr>
        <w:instrText>ADDIN CSL_CITATION {"citationItems":[{"id":"ITEM-1","itemData":{"author":[{"dropping-particle":"","family":"Retnosari","given":"","non-dropping-particle":"","parse-names":false,"suffix":""}],"id":"ITEM-1","issued":{"date-parts":[["2022"]]},"title":"Pengaruh Religiusitas, Word Of Mouth dan Product Knowledge Terhadap Keputusan Menabung Nasabah dengan Minat Sebagai Variabel Intervening (Studi Kasus di Bank Syariah Indonesia KC Semarang)","type":"article-journal"},"uris":["http://www.mendeley.com/documents/?uuid=928dd76a-f6f5-41c8-86a7-1f240e74ea3a"]}],"mendeley":{"formattedCitation":"(Retnosari)","manualFormatting":"(Retnosari, 2022","plainTextFormattedCitation":"(Retnosari)","previouslyFormattedCitation":"(Retnosari)"},"properties":{"noteIndex":0},"schema":"https://github.com/citation-style-language/schema/raw/master/csl-citation.json"}</w:instrText>
      </w:r>
      <w:r w:rsidRPr="00981D0C">
        <w:rPr>
          <w:rStyle w:val="FootnoteReference"/>
          <w:bCs/>
          <w:sz w:val="22"/>
          <w:szCs w:val="22"/>
          <w:lang w:val="id-ID"/>
        </w:rPr>
        <w:fldChar w:fldCharType="separate"/>
      </w:r>
      <w:r w:rsidRPr="00981D0C">
        <w:rPr>
          <w:rFonts w:cs="Calibri"/>
          <w:bCs/>
          <w:noProof/>
          <w:sz w:val="22"/>
          <w:szCs w:val="22"/>
          <w:lang w:val="id-ID"/>
        </w:rPr>
        <w:t>(Retnosari, 2022</w:t>
      </w:r>
      <w:r w:rsidRPr="00981D0C">
        <w:rPr>
          <w:rStyle w:val="FootnoteReference"/>
          <w:bCs/>
          <w:sz w:val="22"/>
          <w:szCs w:val="22"/>
          <w:lang w:val="id-ID"/>
        </w:rPr>
        <w:fldChar w:fldCharType="end"/>
      </w:r>
      <w:r w:rsidRPr="00981D0C">
        <w:rPr>
          <w:bCs/>
          <w:sz w:val="22"/>
          <w:szCs w:val="22"/>
          <w:lang w:val="id-ID"/>
        </w:rPr>
        <w:t xml:space="preserve">; </w:t>
      </w:r>
      <w:r w:rsidRPr="00981D0C">
        <w:rPr>
          <w:rStyle w:val="FootnoteReference"/>
          <w:bCs/>
          <w:sz w:val="22"/>
          <w:szCs w:val="22"/>
          <w:lang w:val="id-ID"/>
        </w:rPr>
        <w:fldChar w:fldCharType="begin" w:fldLock="1"/>
      </w:r>
      <w:r w:rsidRPr="00981D0C">
        <w:rPr>
          <w:rFonts w:cs="Calibri"/>
          <w:bCs/>
          <w:sz w:val="22"/>
          <w:szCs w:val="22"/>
          <w:lang w:val="id-ID"/>
        </w:rPr>
        <w:instrText>ADDIN CSL_CITATION {"citationItems":[{"id":"ITEM-1","itemData":{"author":[{"dropping-particle":"","family":"AHMAD MISBAKHUL MUNIR","given":"","non-dropping-particle":"","parse-names":false,"suffix":""}],"id":"ITEM-1","issued":{"date-parts":[["2024"]]},"publisher":"UIN KHAS JEMBER","title":"PENGARUH KUALITAS PELAYANAN, PRODUK, RELIGIUSITAS DAN PROMOSI TERHADAP KEPUTUSAN MENABUNG DENGAN MINAT MENABUNG SEBAGAI VARIABEL INTERVENING (STUDI PADA NASABAH BANK SYARIAH INDONESIA KANTOR CABANG PEMBANTU PROBOLINGGO)","type":"thesis"},"uris":["http://www.mendeley.com/documents/?uuid=d06b07db-0f0a-4515-97cd-bf6a711ebcba"]}],"mendeley":{"formattedCitation":"(AHMAD MISBAKHUL MUNIR)","manualFormatting":"Munir, A, 2024","plainTextFormattedCitation":"(AHMAD MISBAKHUL MUNIR)","previouslyFormattedCitation":"(AHMAD MISBAKHUL MUNIR)"},"properties":{"noteIndex":0},"schema":"https://github.com/citation-style-language/schema/raw/master/csl-citation.json"}</w:instrText>
      </w:r>
      <w:r w:rsidRPr="00981D0C">
        <w:rPr>
          <w:rStyle w:val="FootnoteReference"/>
          <w:bCs/>
          <w:sz w:val="22"/>
          <w:szCs w:val="22"/>
          <w:lang w:val="id-ID"/>
        </w:rPr>
        <w:fldChar w:fldCharType="separate"/>
      </w:r>
      <w:r w:rsidRPr="00981D0C">
        <w:rPr>
          <w:rFonts w:cs="Calibri"/>
          <w:bCs/>
          <w:noProof/>
          <w:sz w:val="22"/>
          <w:szCs w:val="22"/>
          <w:lang w:val="id-ID"/>
        </w:rPr>
        <w:t>Munir, A, 2024</w:t>
      </w:r>
      <w:r w:rsidRPr="00981D0C">
        <w:rPr>
          <w:rStyle w:val="FootnoteReference"/>
          <w:bCs/>
          <w:sz w:val="22"/>
          <w:szCs w:val="22"/>
          <w:lang w:val="id-ID"/>
        </w:rPr>
        <w:fldChar w:fldCharType="end"/>
      </w:r>
      <w:r w:rsidRPr="00981D0C">
        <w:rPr>
          <w:bCs/>
          <w:sz w:val="22"/>
          <w:szCs w:val="22"/>
          <w:lang w:val="id-ID"/>
        </w:rPr>
        <w:t xml:space="preserve">; </w:t>
      </w:r>
      <w:r w:rsidRPr="00981D0C">
        <w:rPr>
          <w:rStyle w:val="FootnoteReference"/>
          <w:bCs/>
          <w:sz w:val="22"/>
          <w:szCs w:val="22"/>
          <w:lang w:val="id-ID"/>
        </w:rPr>
        <w:fldChar w:fldCharType="begin" w:fldLock="1"/>
      </w:r>
      <w:r w:rsidRPr="00981D0C">
        <w:rPr>
          <w:rFonts w:cs="Calibri"/>
          <w:bCs/>
          <w:sz w:val="22"/>
          <w:szCs w:val="22"/>
          <w:lang w:val="id-ID"/>
        </w:rPr>
        <w:instrText>ADDIN CSL_CITATION {"citationItems":[{"id":"ITEM-1","itemData":{"author":[{"dropping-particle":"","family":"Salsabila","given":"Novriel Rindhu","non-dropping-particle":"","parse-names":false,"suffix":""}],"id":"ITEM-1","issued":{"date-parts":[["2021"]]},"publisher":"UNIVERSITAS ISLAM NEGERI WALISONGO SEMARANG","title":"PENGARUH PENGETAHUAN BANK SYARIAH DAN TINGKAT RELIGIUSITAS TERHADAP KEPUTUSAN MENABUNG DI BANK SYARIAH DENGAN MINAT MENABUNG SEBAGAI VARIABEL INTERVENING (Studi Kasus pada Mahasiswa Fakultas Ekonomi dan Bisnis Islam UIN Walisongo Angkatan 2018)","type":"thesis"},"uris":["http://www.mendeley.com/documents/?uuid=84ac8b50-75c4-4083-bd3b-d40ae94230df"]}],"mendeley":{"formattedCitation":"(Salsabila)","manualFormatting":"Salsabila, 2021","plainTextFormattedCitation":"(Salsabila)","previouslyFormattedCitation":"(Salsabila)"},"properties":{"noteIndex":0},"schema":"https://github.com/citation-style-language/schema/raw/master/csl-citation.json"}</w:instrText>
      </w:r>
      <w:r w:rsidRPr="00981D0C">
        <w:rPr>
          <w:rStyle w:val="FootnoteReference"/>
          <w:bCs/>
          <w:sz w:val="22"/>
          <w:szCs w:val="22"/>
          <w:lang w:val="id-ID"/>
        </w:rPr>
        <w:fldChar w:fldCharType="separate"/>
      </w:r>
      <w:r w:rsidRPr="00981D0C">
        <w:rPr>
          <w:rFonts w:cs="Calibri"/>
          <w:bCs/>
          <w:noProof/>
          <w:sz w:val="22"/>
          <w:szCs w:val="22"/>
          <w:lang w:val="id-ID"/>
        </w:rPr>
        <w:t>Salsabila, 2021</w:t>
      </w:r>
      <w:r w:rsidRPr="00981D0C">
        <w:rPr>
          <w:rStyle w:val="FootnoteReference"/>
          <w:bCs/>
          <w:sz w:val="22"/>
          <w:szCs w:val="22"/>
          <w:lang w:val="id-ID"/>
        </w:rPr>
        <w:fldChar w:fldCharType="end"/>
      </w:r>
      <w:r w:rsidRPr="00981D0C">
        <w:rPr>
          <w:rStyle w:val="FootnoteReference"/>
          <w:bCs/>
          <w:sz w:val="22"/>
          <w:szCs w:val="22"/>
          <w:lang w:val="id-ID"/>
        </w:rPr>
        <w:fldChar w:fldCharType="begin" w:fldLock="1"/>
      </w:r>
      <w:r w:rsidRPr="00981D0C">
        <w:rPr>
          <w:rFonts w:cs="Calibri"/>
          <w:bCs/>
          <w:sz w:val="22"/>
          <w:szCs w:val="22"/>
          <w:lang w:val="id-ID"/>
        </w:rPr>
        <w:instrText>ADDIN CSL_CITATION {"citationItems":[{"id":"ITEM-1","itemData":{"ISBN":"9781119130536","abstract":"Penelitian ini bertujuan untuk mengetahui pengaruh pengetahuan, promosi, dan fasilitas terhadap keputusan menabung di Bank Syariah dengan Minat Menabung sebagai variabel intervening (Studi Kasus Mahasasiswa Perbankan Syariah Uin Maulana Malik Ibrahim Malang). Dengan menggunakan data primer dari wawancara dan kuisoner. Teknik pengambilan sampel menggunakan non- probabilty sampling pendekatan purposive sampling. Adapun metode analisis yang digunakan adalah path analysis dan uji sobel test dengan menggunakan promgram SPSS 21. Penelitian ini menunjukan hasil bahwa variabel pengetahuan, promosi, fasilitas, dan minat menabung berpengaruh signifikan terhadap keputusan menabung. Kemudian variabel pengetahuan, promosi, dan fasilitas berpengaruh signifikan terhadap minat manabung. Adapun variabel minat menabung dapat memediasi variabel pengetahuan, promosi, dan fasilitas terhadap keputusan menabung. Hasil penelitian ini menunjukan bahwa variable pengetahuan, promosi, dan fasilitas berpengaruh signifikan terhadap keputusan menabung melalui minat menabung. xvi","author":[{"dropping-particle":"","family":"Abdau","given":"Alif","non-dropping-particle":"","parse-names":false,"suffix":""}],"container-title":"Skripsi. Malang: Fakultas Ekonomi UIN Maulana Malik Ibrahim","id":"ITEM-1","issued":{"date-parts":[["2021"]]},"title":"(CEK) Pengaruh Pengetahuan, Promosi, Dan Fasilitas terhadap Keputusan Menabung di Bank Syariah dengan Minat Menabung sebagai Variabel Intervening","type":"article-journal"},"uris":["http://www.mendeley.com/documents/?uuid=59d7675a-db84-41a8-b56f-3931ae36a243"]}],"mendeley":{"formattedCitation":"(Abdau)","manualFormatting":")","plainTextFormattedCitation":"(Abdau)","previouslyFormattedCitation":"(Abdau)"},"properties":{"noteIndex":0},"schema":"https://github.com/citation-style-language/schema/raw/master/csl-citation.json"}</w:instrText>
      </w:r>
      <w:r w:rsidRPr="00981D0C">
        <w:rPr>
          <w:rStyle w:val="FootnoteReference"/>
          <w:bCs/>
          <w:sz w:val="22"/>
          <w:szCs w:val="22"/>
          <w:lang w:val="id-ID"/>
        </w:rPr>
        <w:fldChar w:fldCharType="separate"/>
      </w:r>
      <w:r w:rsidRPr="00981D0C">
        <w:rPr>
          <w:rStyle w:val="FootnoteReference"/>
          <w:bCs/>
          <w:noProof/>
          <w:sz w:val="22"/>
          <w:szCs w:val="22"/>
          <w:lang w:val="id-ID"/>
        </w:rPr>
        <w:t>)</w:t>
      </w:r>
      <w:r w:rsidRPr="00981D0C">
        <w:rPr>
          <w:rStyle w:val="FootnoteReference"/>
          <w:bCs/>
          <w:sz w:val="22"/>
          <w:szCs w:val="22"/>
          <w:lang w:val="id-ID"/>
        </w:rPr>
        <w:fldChar w:fldCharType="end"/>
      </w:r>
      <w:r w:rsidRPr="00981D0C">
        <w:rPr>
          <w:rStyle w:val="FootnoteReference"/>
          <w:bCs/>
          <w:sz w:val="22"/>
          <w:szCs w:val="22"/>
          <w:lang w:val="id-ID"/>
        </w:rPr>
        <w:fldChar w:fldCharType="begin" w:fldLock="1"/>
      </w:r>
      <w:r w:rsidRPr="00981D0C">
        <w:rPr>
          <w:rFonts w:cs="Calibri"/>
          <w:bCs/>
          <w:sz w:val="22"/>
          <w:szCs w:val="22"/>
          <w:lang w:val="id-ID"/>
        </w:rPr>
        <w:instrText>ADDIN CSL_CITATION {"citationItems":[{"id":"ITEM-1","itemData":{"ISBN":"9781119130536","abstract":"Penelitian ini bertujuan untuk mengetahui pengaruh pengetahuan, promosi, dan fasilitas terhadap keputusan menabung di Bank Syariah dengan Minat Menabung sebagai variabel intervening (Studi Kasus Mahasasiswa Perbankan Syariah Uin Maulana Malik Ibrahim Malang). Dengan menggunakan data primer dari wawancara dan kuisoner. Teknik pengambilan sampel menggunakan non- probabilty sampling pendekatan purposive sampling. Adapun metode analisis yang digunakan adalah path analysis dan uji sobel test dengan menggunakan promgram SPSS 21. Penelitian ini menunjukan hasil bahwa variabel pengetahuan, promosi, fasilitas, dan minat menabung berpengaruh signifikan terhadap keputusan menabung. Kemudian variabel pengetahuan, promosi, dan fasilitas berpengaruh signifikan terhadap minat manabung. Adapun variabel minat menabung dapat memediasi variabel pengetahuan, promosi, dan fasilitas terhadap keputusan menabung. Hasil penelitian ini menunjukan bahwa variable pengetahuan, promosi, dan fasilitas berpengaruh signifikan terhadap keputusan menabung melalui minat menabung. xvi","author":[{"dropping-particle":"","family":"Abdau","given":"Alif","non-dropping-particle":"","parse-names":false,"suffix":""}],"container-title":"Skripsi. Malang: Fakultas Ekonomi UIN Maulana Malik Ibrahim","id":"ITEM-1","issued":{"date-parts":[["2021"]]},"title":"(CEK) Pengaruh Pengetahuan, Promosi, Dan Fasilitas terhadap Keputusan Menabung di Bank Syariah dengan Minat Menabung sebagai Variabel Intervening","type":"article-journal"},"uris":["http://www.mendeley.com/documents/?uuid=59d7675a-db84-41a8-b56f-3931ae36a243"]}],"mendeley":{"formattedCitation":"(Abdau)","manualFormatting":")","plainTextFormattedCitation":"(Abdau)","previouslyFormattedCitation":"(Abdau)"},"properties":{"noteIndex":0},"schema":"https://github.com/citation-style-language/schema/raw/master/csl-citation.json"}</w:instrText>
      </w:r>
      <w:r w:rsidRPr="00981D0C">
        <w:rPr>
          <w:rStyle w:val="FootnoteReference"/>
          <w:bCs/>
          <w:sz w:val="22"/>
          <w:szCs w:val="22"/>
          <w:lang w:val="id-ID"/>
        </w:rPr>
        <w:fldChar w:fldCharType="separate"/>
      </w:r>
      <w:r w:rsidRPr="00981D0C">
        <w:rPr>
          <w:rStyle w:val="FootnoteReference"/>
          <w:bCs/>
          <w:noProof/>
          <w:sz w:val="22"/>
          <w:szCs w:val="22"/>
          <w:lang w:val="id-ID"/>
        </w:rPr>
        <w:t>)</w:t>
      </w:r>
      <w:r w:rsidRPr="00981D0C">
        <w:rPr>
          <w:rStyle w:val="FootnoteReference"/>
          <w:bCs/>
          <w:sz w:val="22"/>
          <w:szCs w:val="22"/>
          <w:lang w:val="id-ID"/>
        </w:rPr>
        <w:fldChar w:fldCharType="end"/>
      </w:r>
      <w:r w:rsidRPr="00981D0C">
        <w:rPr>
          <w:bCs/>
          <w:sz w:val="22"/>
          <w:szCs w:val="22"/>
          <w:lang w:val="id-ID"/>
        </w:rPr>
        <w:t xml:space="preserve"> states that interest can significantly influence the decision to save. The study conducted by Parastika, et al. (2021) shows that the decision to save at Islamic banks is positively and significantly influenced by </w:t>
      </w:r>
      <w:r w:rsidRPr="00981D0C">
        <w:rPr>
          <w:bCs/>
          <w:sz w:val="22"/>
          <w:szCs w:val="22"/>
          <w:lang w:val="id-ID"/>
        </w:rPr>
        <w:lastRenderedPageBreak/>
        <w:t xml:space="preserve">religiosity, mediated by interest </w:t>
      </w:r>
      <w:r w:rsidRPr="00981D0C">
        <w:rPr>
          <w:rStyle w:val="FootnoteReference"/>
          <w:bCs/>
          <w:sz w:val="22"/>
          <w:szCs w:val="22"/>
          <w:lang w:val="id-ID"/>
        </w:rPr>
        <w:fldChar w:fldCharType="begin" w:fldLock="1"/>
      </w:r>
      <w:r w:rsidRPr="00981D0C">
        <w:rPr>
          <w:rFonts w:cs="Calibri"/>
          <w:bCs/>
          <w:sz w:val="22"/>
          <w:szCs w:val="22"/>
          <w:lang w:val="id-ID"/>
        </w:rPr>
        <w:instrText>ADDIN CSL_CITATION {"citationItems":[{"id":"ITEM-1","itemData":{"DOI":"10.19109/intelektualita.v10i1.8609","ISSN":"2303-2952","abstract":"Penelitian ini bertujuan untuk mengetahui seberapa besar pengaruh religiusitas dan pengetahuan terhadap keputusan menabung di bank syariah dengan minat sebagai variabel intervening (study pada bank syariah Indonesia kota Palembang). Dalam penelitian ini data dikumpulkan dengan meyebarkan kuesioner terhadap 180 responden nasabah dan non nasabah di kota palembang menggunakan metode explanatory research untuk mengetahui tanggapan responden terhadap variabel yang ada. Analisis dilakukan dengan menggunakan metode Structural Equation Modelling (SEM) berbasis Analysis of Moment Structure (AMOS 21). Hasil analisis menunjukkan bahwa religious berpengaruh positif signifikan terhadap keputusan menabung di Bank Syariah, pengetahuan berpengaruh positif dan signifikan terhadap keputusan menabung di Bank Syariah, Dan variabel Minat berpengaruh positif dan signifikan dalam mediasi antara religiusitas dan pengetahuan terhadap keputusan menabung di bank syariah dengan minat sebagai variabel intervening.","author":[{"dropping-particle":"","family":"Parastika","given":"Parastika","non-dropping-particle":"","parse-names":false,"suffix":""},{"dropping-particle":"","family":"Hartini","given":"Titin","non-dropping-particle":"","parse-names":false,"suffix":""},{"dropping-particle":"","family":"Amri","given":"Ulil","non-dropping-particle":"","parse-names":false,"suffix":""}],"container-title":"Jurnal Intelektualita: Keislaman, Sosial dan Sains","id":"ITEM-1","issue":"1","issued":{"date-parts":[["2021"]]},"page":"177-187","title":"Pengaruh Religiusitas dan Pengetahuan terhadap Keputusan Menabung di Bank Syariah dengan Minat Sebagai Variabel Intervening","type":"article-journal","volume":"10"},"uris":["http://www.mendeley.com/documents/?uuid=883c6a27-e839-47e3-801a-5bf80dc9a145"]}],"mendeley":{"formattedCitation":"(Parastika et al.)","plainTextFormattedCitation":"(Parastika et al.)","previouslyFormattedCitation":"(Parastika et al.)"},"properties":{"noteIndex":0},"schema":"https://github.com/citation-style-language/schema/raw/master/csl-citation.json"}</w:instrText>
      </w:r>
      <w:r w:rsidRPr="00981D0C">
        <w:rPr>
          <w:rStyle w:val="FootnoteReference"/>
          <w:bCs/>
          <w:sz w:val="22"/>
          <w:szCs w:val="22"/>
          <w:lang w:val="id-ID"/>
        </w:rPr>
        <w:fldChar w:fldCharType="separate"/>
      </w:r>
      <w:r w:rsidRPr="00981D0C">
        <w:rPr>
          <w:rFonts w:cs="Calibri"/>
          <w:bCs/>
          <w:noProof/>
          <w:sz w:val="22"/>
          <w:szCs w:val="22"/>
          <w:lang w:val="id-ID"/>
        </w:rPr>
        <w:t>(Parastika et al</w:t>
      </w:r>
      <w:r w:rsidR="008F1551" w:rsidRPr="00981D0C">
        <w:rPr>
          <w:rFonts w:cs="Calibri"/>
          <w:bCs/>
          <w:noProof/>
          <w:sz w:val="22"/>
          <w:szCs w:val="22"/>
          <w:lang w:val="id-ID"/>
        </w:rPr>
        <w:t>, 2021</w:t>
      </w:r>
      <w:r w:rsidRPr="00981D0C">
        <w:rPr>
          <w:rFonts w:cs="Calibri"/>
          <w:bCs/>
          <w:noProof/>
          <w:sz w:val="22"/>
          <w:szCs w:val="22"/>
          <w:lang w:val="id-ID"/>
        </w:rPr>
        <w:t>)</w:t>
      </w:r>
      <w:r w:rsidRPr="00981D0C">
        <w:rPr>
          <w:rStyle w:val="FootnoteReference"/>
          <w:bCs/>
          <w:sz w:val="22"/>
          <w:szCs w:val="22"/>
          <w:lang w:val="id-ID"/>
        </w:rPr>
        <w:fldChar w:fldCharType="end"/>
      </w:r>
      <w:r w:rsidRPr="00981D0C">
        <w:rPr>
          <w:bCs/>
          <w:sz w:val="22"/>
          <w:szCs w:val="22"/>
          <w:lang w:val="id-ID"/>
        </w:rPr>
        <w:t xml:space="preserve">. The study conducted by </w:t>
      </w:r>
      <w:r w:rsidRPr="00981D0C">
        <w:rPr>
          <w:rStyle w:val="FootnoteReference"/>
          <w:bCs/>
          <w:sz w:val="22"/>
          <w:szCs w:val="22"/>
          <w:lang w:val="id-ID"/>
        </w:rPr>
        <w:fldChar w:fldCharType="begin" w:fldLock="1"/>
      </w:r>
      <w:r w:rsidRPr="00981D0C">
        <w:rPr>
          <w:rFonts w:cs="Calibri"/>
          <w:bCs/>
          <w:sz w:val="22"/>
          <w:szCs w:val="22"/>
          <w:lang w:val="id-ID"/>
        </w:rPr>
        <w:instrText>ADDIN CSL_CITATION {"citationItems":[{"id":"ITEM-1","itemData":{"author":[{"dropping-particle":"","family":"Eka Nurul Layli","given":"","non-dropping-particle":"","parse-names":false,"suffix":""}],"id":"ITEM-1","issued":{"date-parts":[["2022"]]},"publisher":"Institut Agama Islam Negeri Madura","title":"Pengaruh Kualitas Pelayanan Terhadap Keputusan Nasabah Dalam Menggunakan Produk Tabungan Tabah Dengan Minat Nasabah Sebagai Variabel Intervening","type":"thesis"},"uris":["http://www.mendeley.com/documents/?uuid=f8328dde-1203-4393-a5b5-04c0a3b6baaf"]}],"mendeley":{"formattedCitation":"(Eka Nurul Layli)","manualFormatting":"(Layli, 2022","plainTextFormattedCitation":"(Eka Nurul Layli)","previouslyFormattedCitation":"(Eka Nurul Layli)"},"properties":{"noteIndex":0},"schema":"https://github.com/citation-style-language/schema/raw/master/csl-citation.json"}</w:instrText>
      </w:r>
      <w:r w:rsidRPr="00981D0C">
        <w:rPr>
          <w:rStyle w:val="FootnoteReference"/>
          <w:bCs/>
          <w:sz w:val="22"/>
          <w:szCs w:val="22"/>
          <w:lang w:val="id-ID"/>
        </w:rPr>
        <w:fldChar w:fldCharType="separate"/>
      </w:r>
      <w:r w:rsidRPr="00981D0C">
        <w:rPr>
          <w:rFonts w:cs="Calibri"/>
          <w:bCs/>
          <w:noProof/>
          <w:sz w:val="22"/>
          <w:szCs w:val="22"/>
          <w:lang w:val="id-ID"/>
        </w:rPr>
        <w:t>(Layli, 2022</w:t>
      </w:r>
      <w:r w:rsidRPr="00981D0C">
        <w:rPr>
          <w:rStyle w:val="FootnoteReference"/>
          <w:bCs/>
          <w:sz w:val="22"/>
          <w:szCs w:val="22"/>
          <w:lang w:val="id-ID"/>
        </w:rPr>
        <w:fldChar w:fldCharType="end"/>
      </w:r>
      <w:r w:rsidRPr="00981D0C">
        <w:rPr>
          <w:bCs/>
          <w:sz w:val="22"/>
          <w:szCs w:val="22"/>
          <w:lang w:val="id-ID"/>
        </w:rPr>
        <w:t xml:space="preserve">; </w:t>
      </w:r>
      <w:r w:rsidRPr="00981D0C">
        <w:rPr>
          <w:rStyle w:val="FootnoteReference"/>
          <w:bCs/>
          <w:sz w:val="22"/>
          <w:szCs w:val="22"/>
          <w:lang w:val="id-ID"/>
        </w:rPr>
        <w:fldChar w:fldCharType="begin" w:fldLock="1"/>
      </w:r>
      <w:r w:rsidRPr="00981D0C">
        <w:rPr>
          <w:rFonts w:cs="Calibri"/>
          <w:bCs/>
          <w:sz w:val="22"/>
          <w:szCs w:val="22"/>
          <w:lang w:val="id-ID"/>
        </w:rPr>
        <w:instrText>ADDIN CSL_CITATION {"citationItems":[{"id":"ITEM-1","itemData":{"author":[{"dropping-particle":"","family":"Anas","given":"Azwar","non-dropping-particle":"","parse-names":false,"suffix":""},{"dropping-particle":"","family":"Abidin","given":"Zainal","non-dropping-particle":"","parse-names":false,"suffix":""}],"id":"ITEM-1","issue":"1","issued":{"date-parts":[["2024"]]},"page":"1-14","title":"PENGARUH LITERASI KEUANGAN , KUALITAS LAYANAN DAN PADA PERBANKAN SYARIAH DI PROVINSI SULAWESI SELATAN","type":"article-journal","volume":"3"},"uris":["http://www.mendeley.com/documents/?uuid=92c55c02-885a-4e1f-b0e5-0053b74cba0c"]}],"mendeley":{"formattedCitation":"(Anas and Abidin)","manualFormatting":"Anas &amp; Abidin, 2024","plainTextFormattedCitation":"(Anas and Abidin)","previouslyFormattedCitation":"(Anas and Abidin)"},"properties":{"noteIndex":0},"schema":"https://github.com/citation-style-language/schema/raw/master/csl-citation.json"}</w:instrText>
      </w:r>
      <w:r w:rsidRPr="00981D0C">
        <w:rPr>
          <w:rStyle w:val="FootnoteReference"/>
          <w:bCs/>
          <w:sz w:val="22"/>
          <w:szCs w:val="22"/>
          <w:lang w:val="id-ID"/>
        </w:rPr>
        <w:fldChar w:fldCharType="separate"/>
      </w:r>
      <w:r w:rsidRPr="00981D0C">
        <w:rPr>
          <w:rFonts w:cs="Calibri"/>
          <w:bCs/>
          <w:noProof/>
          <w:sz w:val="22"/>
          <w:szCs w:val="22"/>
          <w:lang w:val="id-ID"/>
        </w:rPr>
        <w:t>Anas &amp; Abidin, 2024</w:t>
      </w:r>
      <w:r w:rsidRPr="00981D0C">
        <w:rPr>
          <w:rStyle w:val="FootnoteReference"/>
          <w:bCs/>
          <w:sz w:val="22"/>
          <w:szCs w:val="22"/>
          <w:lang w:val="id-ID"/>
        </w:rPr>
        <w:fldChar w:fldCharType="end"/>
      </w:r>
      <w:r w:rsidRPr="00981D0C">
        <w:rPr>
          <w:rStyle w:val="FootnoteReference"/>
          <w:bCs/>
          <w:sz w:val="22"/>
          <w:szCs w:val="22"/>
          <w:lang w:val="id-ID"/>
        </w:rPr>
        <w:fldChar w:fldCharType="begin" w:fldLock="1"/>
      </w:r>
      <w:r w:rsidRPr="00981D0C">
        <w:rPr>
          <w:rFonts w:cs="Calibri"/>
          <w:bCs/>
          <w:sz w:val="22"/>
          <w:szCs w:val="22"/>
          <w:lang w:val="id-ID"/>
        </w:rPr>
        <w:instrText>ADDIN CSL_CITATION {"citationItems":[{"id":"ITEM-1","itemData":{"author":[{"dropping-particle":"","family":"Anas","given":"Azwar","non-dropping-particle":"","parse-names":false,"suffix":""},{"dropping-particle":"","family":"Abidin","given":"Zainal","non-dropping-particle":"","parse-names":false,"suffix":""}],"id":"ITEM-1","issue":"1","issued":{"date-parts":[["2024"]]},"page":"1-14","title":"PENGARUH LITERASI KEUANGAN , KUALITAS LAYANAN DAN PADA PERBANKAN SYARIAH DI PROVINSI SULAWESI SELATAN","type":"article-journal","volume":"3"},"uris":["http://www.mendeley.com/documents/?uuid=92c55c02-885a-4e1f-b0e5-0053b74cba0c"]}],"mendeley":{"formattedCitation":"(Anas and Abidin)","manualFormatting":"Anas &amp; Abidin, 2024","plainTextFormattedCitation":"(Anas and Abidin)","previouslyFormattedCitation":"(Anas and Abidin)"},"properties":{"noteIndex":0},"schema":"https://github.com/citation-style-language/schema/raw/master/csl-citation.json"}</w:instrText>
      </w:r>
      <w:r w:rsidRPr="00981D0C">
        <w:rPr>
          <w:rStyle w:val="FootnoteReference"/>
          <w:bCs/>
          <w:sz w:val="22"/>
          <w:szCs w:val="22"/>
          <w:lang w:val="id-ID"/>
        </w:rPr>
        <w:fldChar w:fldCharType="separate"/>
      </w:r>
      <w:r w:rsidRPr="00981D0C">
        <w:rPr>
          <w:rFonts w:cs="Calibri"/>
          <w:bCs/>
          <w:noProof/>
          <w:sz w:val="22"/>
          <w:szCs w:val="22"/>
          <w:lang w:val="id-ID"/>
        </w:rPr>
        <w:t>4</w:t>
      </w:r>
      <w:r w:rsidRPr="00981D0C">
        <w:rPr>
          <w:rStyle w:val="FootnoteReference"/>
          <w:bCs/>
          <w:sz w:val="22"/>
          <w:szCs w:val="22"/>
          <w:lang w:val="id-ID"/>
        </w:rPr>
        <w:fldChar w:fldCharType="end"/>
      </w:r>
      <w:r w:rsidRPr="00981D0C">
        <w:rPr>
          <w:bCs/>
          <w:sz w:val="22"/>
          <w:szCs w:val="22"/>
          <w:lang w:val="id-ID"/>
        </w:rPr>
        <w:t>;</w:t>
      </w:r>
      <w:r w:rsidRPr="00981D0C">
        <w:rPr>
          <w:rStyle w:val="FootnoteReference"/>
          <w:bCs/>
          <w:sz w:val="22"/>
          <w:szCs w:val="22"/>
          <w:lang w:val="id-ID"/>
        </w:rPr>
        <w:fldChar w:fldCharType="begin" w:fldLock="1"/>
      </w:r>
      <w:r w:rsidRPr="00981D0C">
        <w:rPr>
          <w:rFonts w:cs="Calibri"/>
          <w:bCs/>
          <w:sz w:val="22"/>
          <w:szCs w:val="22"/>
          <w:lang w:val="id-ID"/>
        </w:rPr>
        <w:instrText>ADDIN CSL_CITATION {"citationItems":[{"id":"ITEM-1","itemData":{"author":[{"dropping-particle":"","family":"Zahra","given":"Afiska Eka","non-dropping-particle":"","parse-names":false,"suffix":""},{"dropping-particle":"","family":"Fursiana","given":"Mila","non-dropping-particle":"","parse-names":false,"suffix":""},{"dropping-particle":"","family":"Musfiroh","given":"Salma","non-dropping-particle":"","parse-names":false,"suffix":""},{"dropping-particle":"","family":"Kaukab","given":"M Elfan","non-dropping-particle":"","parse-names":false,"suffix":""}],"id":"ITEM-1","issued":{"date-parts":[["2024"]]},"page":"29-49","title":"Faktor determinan keputusan menabung dengan minat sebagai variabel intervening","type":"article-journal","volume":"08"},"uris":["http://www.mendeley.com/documents/?uuid=f2c0af90-69dc-4ea3-8f3f-21f2231edcff"]}],"mendeley":{"formattedCitation":"(Zahra et al.)","manualFormatting":" Zahra et al., 2024)","plainTextFormattedCitation":"(Zahra et al.)","previouslyFormattedCitation":"(Zahra et al.)"},"properties":{"noteIndex":0},"schema":"https://github.com/citation-style-language/schema/raw/master/csl-citation.json"}</w:instrText>
      </w:r>
      <w:r w:rsidRPr="00981D0C">
        <w:rPr>
          <w:rStyle w:val="FootnoteReference"/>
          <w:bCs/>
          <w:sz w:val="22"/>
          <w:szCs w:val="22"/>
          <w:lang w:val="id-ID"/>
        </w:rPr>
        <w:fldChar w:fldCharType="separate"/>
      </w:r>
      <w:r w:rsidRPr="00981D0C">
        <w:rPr>
          <w:rFonts w:cs="Calibri"/>
          <w:bCs/>
          <w:noProof/>
          <w:sz w:val="22"/>
          <w:szCs w:val="22"/>
          <w:lang w:val="id-ID"/>
        </w:rPr>
        <w:t xml:space="preserve"> Zahra et al., 2024)</w:t>
      </w:r>
      <w:r w:rsidRPr="00981D0C">
        <w:rPr>
          <w:rStyle w:val="FootnoteReference"/>
          <w:bCs/>
          <w:sz w:val="22"/>
          <w:szCs w:val="22"/>
          <w:lang w:val="id-ID"/>
        </w:rPr>
        <w:fldChar w:fldCharType="end"/>
      </w:r>
      <w:r w:rsidRPr="00981D0C">
        <w:rPr>
          <w:bCs/>
          <w:sz w:val="22"/>
          <w:szCs w:val="22"/>
          <w:lang w:val="id-ID"/>
        </w:rPr>
        <w:t xml:space="preserve"> states that religiosity and service quality are the factors that most influence members' interest in making saving decisions at Islamic financial institutions.</w:t>
      </w:r>
    </w:p>
    <w:p w14:paraId="4A9866A9" w14:textId="77777777" w:rsidR="00C45196" w:rsidRPr="00981D0C" w:rsidRDefault="00C45196" w:rsidP="00583A62">
      <w:pPr>
        <w:pStyle w:val="BodyText"/>
        <w:spacing w:line="276" w:lineRule="auto"/>
        <w:ind w:left="284" w:firstLine="436"/>
        <w:jc w:val="both"/>
        <w:rPr>
          <w:bCs/>
          <w:sz w:val="22"/>
          <w:szCs w:val="22"/>
          <w:lang w:val="id-ID"/>
        </w:rPr>
      </w:pPr>
      <w:r w:rsidRPr="00981D0C">
        <w:rPr>
          <w:bCs/>
          <w:sz w:val="22"/>
          <w:szCs w:val="22"/>
          <w:lang w:val="id-ID"/>
        </w:rPr>
        <w:t>Considering the previously explained gap and research findings, the researcher is interested in understanding how religiosity and service quality affect consumers' decisions to save at KSPPS BMT PETA.</w:t>
      </w:r>
    </w:p>
    <w:p w14:paraId="53A739A9" w14:textId="77777777" w:rsidR="00C45196" w:rsidRPr="00981D0C" w:rsidRDefault="00C45196" w:rsidP="00981D0C">
      <w:pPr>
        <w:pStyle w:val="BodyText"/>
        <w:widowControl w:val="0"/>
        <w:autoSpaceDE w:val="0"/>
        <w:autoSpaceDN w:val="0"/>
        <w:spacing w:line="276" w:lineRule="auto"/>
        <w:ind w:left="284"/>
        <w:jc w:val="both"/>
        <w:rPr>
          <w:bCs/>
          <w:sz w:val="22"/>
          <w:szCs w:val="22"/>
          <w:lang w:val="id-ID"/>
        </w:rPr>
      </w:pPr>
      <w:r w:rsidRPr="00981D0C">
        <w:rPr>
          <w:b/>
          <w:color w:val="000000"/>
          <w:sz w:val="22"/>
          <w:szCs w:val="22"/>
          <w:lang w:val="id-ID"/>
        </w:rPr>
        <w:t>Literature Review</w:t>
      </w:r>
    </w:p>
    <w:p w14:paraId="515BE12F" w14:textId="39667961" w:rsidR="00C45196" w:rsidRPr="00981D0C" w:rsidRDefault="00C45196" w:rsidP="00583A62">
      <w:pPr>
        <w:pStyle w:val="BodyText"/>
        <w:spacing w:line="276" w:lineRule="auto"/>
        <w:ind w:left="284" w:firstLine="425"/>
        <w:jc w:val="both"/>
        <w:rPr>
          <w:bCs/>
          <w:sz w:val="22"/>
          <w:szCs w:val="22"/>
          <w:lang w:val="id-ID"/>
        </w:rPr>
      </w:pPr>
      <w:r w:rsidRPr="00981D0C">
        <w:rPr>
          <w:bCs/>
          <w:sz w:val="22"/>
          <w:szCs w:val="22"/>
          <w:lang w:val="id-ID"/>
        </w:rPr>
        <w:t xml:space="preserve">A decision is defined as an action chosen from two or more options. In other words, an individual faced with a decision must choose one option from various possibilities. When confronted with two choices, such as whether to buy or not, a person can take action accordingly </w:t>
      </w:r>
      <w:r w:rsidRPr="00981D0C">
        <w:rPr>
          <w:rStyle w:val="FootnoteReference"/>
          <w:bCs/>
          <w:sz w:val="22"/>
          <w:szCs w:val="22"/>
          <w:lang w:val="id-ID"/>
        </w:rPr>
        <w:fldChar w:fldCharType="begin" w:fldLock="1"/>
      </w:r>
      <w:r w:rsidRPr="00981D0C">
        <w:rPr>
          <w:rFonts w:cs="Calibri"/>
          <w:bCs/>
          <w:sz w:val="22"/>
          <w:szCs w:val="22"/>
          <w:lang w:val="id-ID"/>
        </w:rPr>
        <w:instrText>ADDIN CSL_CITATION {"citationItems":[{"id":"ITEM-1","itemData":{"author":[{"dropping-particle":"","family":"Ristiyani Prasetijo dan Jhon J.O.I Ihalauw","given":"","non-dropping-particle":"","parse-names":false,"suffix":""}],"id":"ITEM-1","issued":{"date-parts":[["2005"]]},"publisher":"Yogyakarta: Andi","title":"Perilaku Konsumen","type":"book"},"uris":["http://www.mendeley.com/documents/?uuid=3b86245f-8b0c-4c36-8350-f90f1b74b2ce"]}],"mendeley":{"formattedCitation":"(Ristiyani Prasetijo dan Jhon J.O.I Ihalauw)","manualFormatting":"(Prasetijo dan Ihalauw, 2005)","plainTextFormattedCitation":"(Ristiyani Prasetijo dan Jhon J.O.I Ihalauw)","previouslyFormattedCitation":"(Ristiyani Prasetijo dan Jhon J.O.I Ihalauw)"},"properties":{"noteIndex":0},"schema":"https://github.com/citation-style-language/schema/raw/master/csl-citation.json"}</w:instrText>
      </w:r>
      <w:r w:rsidRPr="00981D0C">
        <w:rPr>
          <w:rStyle w:val="FootnoteReference"/>
          <w:bCs/>
          <w:sz w:val="22"/>
          <w:szCs w:val="22"/>
          <w:lang w:val="id-ID"/>
        </w:rPr>
        <w:fldChar w:fldCharType="separate"/>
      </w:r>
      <w:r w:rsidRPr="00981D0C">
        <w:rPr>
          <w:rFonts w:cs="Calibri"/>
          <w:bCs/>
          <w:noProof/>
          <w:sz w:val="22"/>
          <w:szCs w:val="22"/>
          <w:lang w:val="id-ID"/>
        </w:rPr>
        <w:t>(Prasetijo dan Ihalauw, 2005)</w:t>
      </w:r>
      <w:r w:rsidRPr="00981D0C">
        <w:rPr>
          <w:rStyle w:val="FootnoteReference"/>
          <w:bCs/>
          <w:sz w:val="22"/>
          <w:szCs w:val="22"/>
          <w:lang w:val="id-ID"/>
        </w:rPr>
        <w:fldChar w:fldCharType="end"/>
      </w:r>
      <w:r w:rsidRPr="00981D0C">
        <w:rPr>
          <w:bCs/>
          <w:sz w:val="22"/>
          <w:szCs w:val="22"/>
          <w:lang w:val="id-ID"/>
        </w:rPr>
        <w:t xml:space="preserve">. Both basic needs and new needs will drive an individual's decision to purchase or use a service. Kotler (2002) in </w:t>
      </w:r>
      <w:r w:rsidRPr="00981D0C">
        <w:rPr>
          <w:rStyle w:val="FootnoteReference"/>
          <w:bCs/>
          <w:sz w:val="22"/>
          <w:szCs w:val="22"/>
          <w:lang w:val="id-ID"/>
        </w:rPr>
        <w:fldChar w:fldCharType="begin" w:fldLock="1"/>
      </w:r>
      <w:r w:rsidRPr="00981D0C">
        <w:rPr>
          <w:rFonts w:cs="Calibri"/>
          <w:bCs/>
          <w:sz w:val="22"/>
          <w:szCs w:val="22"/>
          <w:lang w:val="id-ID"/>
        </w:rPr>
        <w:instrText>ADDIN CSL_CITATION {"citationItems":[{"id":"ITEM-1","itemData":{"DOI":"10.30739/jpsda.v2i1.1280","abstract":"This research is motivated by the competitive conditions of Islamic microfinance institutions, especially in BMTs which are getting tighter from time to time, so that each BMT must create a new marketing strategy in order to maintain and achieve a wider market share and can increase member satisfaction, namely with social factors. , culture, and religiosity. The purpose of this study was to determine the effect of social, cultural and religiosity factors on members' decisions to save at BMT UGT Sidogiri Capem Sempu and to determine the econometric model of the problem. In this study using a quantitative approach. Hypothesis testing using t-test and f-test shows that: (1) social variables have a significant effect on members' decisions to save at BMT UGT Sidogiri Capem Sempu. (2) The cultural variable has no significant effect on members' decisions to save at BMT UGT Sidogiri Capem Sempu. (3) The religiosity variable has a significant effect on members' decisions to save at BMT UGT Sidogiri Capem Sempu. Social, cultural and religious factors have an influence of 20.1% on members' decisions to save at BMT UGT Sidogiri Capem Sempu while the remaining 70.9% is influenced by other variables not explained in this study.","author":[{"dropping-particle":"","family":"Suprapto","given":"Ribut","non-dropping-particle":"","parse-names":false,"suffix":""},{"dropping-particle":"","family":"Susanti","given":"Nawal Ika","non-dropping-particle":"","parse-names":false,"suffix":""},{"dropping-particle":"","family":"Ferikha","given":"Zulfi","non-dropping-particle":"","parse-names":false,"suffix":""}],"container-title":"JPSDa: Jurnal Perbankan Syariah Darussalam","id":"ITEM-1","issue":"1","issued":{"date-parts":[["2022"]]},"page":"28-39","title":"Pengaruh Faktor Sosial, Budaya Dan Religiusitas Terhadap Keputusan Anggota Menabung Di Bmt Ugt Sidogiri Capem Sempu","type":"article-journal","volume":"2"},"uris":["http://www.mendeley.com/documents/?uuid=73d7951a-63c1-46a7-924d-dd6ffdddaa47"]}],"mendeley":{"formattedCitation":"(Suprapto et al.)","plainTextFormattedCitation":"(Suprapto et al.)","previouslyFormattedCitation":"(Suprapto et al.)"},"properties":{"noteIndex":0},"schema":"https://github.com/citation-style-language/schema/raw/master/csl-citation.json"}</w:instrText>
      </w:r>
      <w:r w:rsidRPr="00981D0C">
        <w:rPr>
          <w:rStyle w:val="FootnoteReference"/>
          <w:bCs/>
          <w:sz w:val="22"/>
          <w:szCs w:val="22"/>
          <w:lang w:val="id-ID"/>
        </w:rPr>
        <w:fldChar w:fldCharType="separate"/>
      </w:r>
      <w:r w:rsidRPr="00981D0C">
        <w:rPr>
          <w:rFonts w:cs="Calibri"/>
          <w:bCs/>
          <w:noProof/>
          <w:sz w:val="22"/>
          <w:szCs w:val="22"/>
          <w:lang w:val="id-ID"/>
        </w:rPr>
        <w:t>(Suprapto et al</w:t>
      </w:r>
      <w:r w:rsidR="0005097C" w:rsidRPr="00981D0C">
        <w:rPr>
          <w:rFonts w:cs="Calibri"/>
          <w:bCs/>
          <w:noProof/>
          <w:sz w:val="22"/>
          <w:szCs w:val="22"/>
          <w:lang w:val="id-ID"/>
        </w:rPr>
        <w:t>, 2022</w:t>
      </w:r>
      <w:r w:rsidRPr="00981D0C">
        <w:rPr>
          <w:rFonts w:cs="Calibri"/>
          <w:bCs/>
          <w:noProof/>
          <w:sz w:val="22"/>
          <w:szCs w:val="22"/>
          <w:lang w:val="id-ID"/>
        </w:rPr>
        <w:t>)</w:t>
      </w:r>
      <w:r w:rsidRPr="00981D0C">
        <w:rPr>
          <w:rStyle w:val="FootnoteReference"/>
          <w:bCs/>
          <w:sz w:val="22"/>
          <w:szCs w:val="22"/>
          <w:lang w:val="id-ID"/>
        </w:rPr>
        <w:fldChar w:fldCharType="end"/>
      </w:r>
      <w:r w:rsidRPr="00981D0C">
        <w:rPr>
          <w:bCs/>
          <w:sz w:val="22"/>
          <w:szCs w:val="22"/>
          <w:lang w:val="id-ID"/>
        </w:rPr>
        <w:t xml:space="preserve">, The steps in the decision-making process include problem identification, information gathering, evaluating several options, deciding what to purchase, and post-purchase actions taken by the customer. Indicators of saving decisions According to Kotler and Armstrong (2008) in </w:t>
      </w:r>
      <w:r w:rsidRPr="00981D0C">
        <w:rPr>
          <w:rStyle w:val="FootnoteReference"/>
          <w:bCs/>
          <w:sz w:val="22"/>
          <w:szCs w:val="22"/>
          <w:lang w:val="id-ID"/>
        </w:rPr>
        <w:fldChar w:fldCharType="begin" w:fldLock="1"/>
      </w:r>
      <w:r w:rsidRPr="00981D0C">
        <w:rPr>
          <w:rFonts w:cs="Calibri"/>
          <w:bCs/>
          <w:sz w:val="22"/>
          <w:szCs w:val="22"/>
          <w:lang w:val="id-ID"/>
        </w:rPr>
        <w:instrText>ADDIN CSL_CITATION {"citationItems":[{"id":"ITEM-1","itemData":{"author":[{"dropping-particle":"","family":"Dedhy Pradana","given":"","non-dropping-particle":"","parse-names":false,"suffix":""},{"dropping-particle":"","family":"Syarifah Hudayah","given":"Rahmawati","non-dropping-particle":"","parse-names":false,"suffix":""}],"container-title":"Ekonomi dan Manajeman","id":"ITEM-1","issue":"1","issued":{"date-parts":[["2017"]]},"title":"Pengaruh harga kualitas produk dan citra merek BRAND IMAGE terhadap keputusan pembelian motor","type":"article-journal","volume":"14"},"uris":["http://www.mendeley.com/documents/?uuid=cf2ca5eb-dadd-468d-aba7-dc4eb6380704"]}],"mendeley":{"formattedCitation":"(Dedhy Pradana and Syarifah Hudayah)","manualFormatting":"(Pradana et al, 2017)","plainTextFormattedCitation":"(Dedhy Pradana and Syarifah Hudayah)","previouslyFormattedCitation":"(Dedhy Pradana and Syarifah Hudayah)"},"properties":{"noteIndex":0},"schema":"https://github.com/citation-style-language/schema/raw/master/csl-citation.json"}</w:instrText>
      </w:r>
      <w:r w:rsidRPr="00981D0C">
        <w:rPr>
          <w:rStyle w:val="FootnoteReference"/>
          <w:bCs/>
          <w:sz w:val="22"/>
          <w:szCs w:val="22"/>
          <w:lang w:val="id-ID"/>
        </w:rPr>
        <w:fldChar w:fldCharType="separate"/>
      </w:r>
      <w:r w:rsidRPr="00981D0C">
        <w:rPr>
          <w:rFonts w:cs="Calibri"/>
          <w:bCs/>
          <w:noProof/>
          <w:sz w:val="22"/>
          <w:szCs w:val="22"/>
          <w:lang w:val="id-ID"/>
        </w:rPr>
        <w:t>(Pradana et al, 2017)</w:t>
      </w:r>
      <w:r w:rsidRPr="00981D0C">
        <w:rPr>
          <w:rStyle w:val="FootnoteReference"/>
          <w:bCs/>
          <w:sz w:val="22"/>
          <w:szCs w:val="22"/>
          <w:lang w:val="id-ID"/>
        </w:rPr>
        <w:fldChar w:fldCharType="end"/>
      </w:r>
      <w:r w:rsidRPr="00981D0C">
        <w:rPr>
          <w:bCs/>
          <w:sz w:val="22"/>
          <w:szCs w:val="22"/>
          <w:lang w:val="id-ID"/>
        </w:rPr>
        <w:t>, there are several indicators influencing the decision to purchase or use a service, including: a) Commitment to using the service (saving) b) Decision based on the brand c) Alignment with desires and needs d) Receiving recommendations from others.</w:t>
      </w:r>
    </w:p>
    <w:p w14:paraId="4CDAAB47" w14:textId="35E16252" w:rsidR="00C45196" w:rsidRPr="00981D0C" w:rsidRDefault="00C45196" w:rsidP="00583A62">
      <w:pPr>
        <w:pStyle w:val="BodyText"/>
        <w:spacing w:line="276" w:lineRule="auto"/>
        <w:ind w:left="284" w:firstLine="425"/>
        <w:jc w:val="both"/>
        <w:rPr>
          <w:bCs/>
          <w:sz w:val="22"/>
          <w:szCs w:val="22"/>
          <w:lang w:val="id-ID"/>
        </w:rPr>
      </w:pPr>
      <w:r w:rsidRPr="00981D0C">
        <w:rPr>
          <w:bCs/>
          <w:sz w:val="22"/>
          <w:szCs w:val="22"/>
          <w:lang w:val="id-ID"/>
        </w:rPr>
        <w:t xml:space="preserve">Religion, according to Harun Nasution's analysis in Jalaludin (2010) in </w:t>
      </w:r>
      <w:r w:rsidRPr="00981D0C">
        <w:rPr>
          <w:rStyle w:val="FootnoteReference"/>
          <w:bCs/>
          <w:sz w:val="22"/>
          <w:szCs w:val="22"/>
          <w:lang w:val="id-ID"/>
        </w:rPr>
        <w:fldChar w:fldCharType="begin" w:fldLock="1"/>
      </w:r>
      <w:r w:rsidRPr="00981D0C">
        <w:rPr>
          <w:rFonts w:cs="Calibri"/>
          <w:bCs/>
          <w:sz w:val="22"/>
          <w:szCs w:val="22"/>
          <w:lang w:val="id-ID"/>
        </w:rPr>
        <w:instrText>ADDIN CSL_CITATION {"citationItems":[{"id":"ITEM-1","itemData":{"abstract":"… informasi yang lebih mendalam yang bisa diperoleh dari setiap responden disebabkan adanya pandemi Covid-19. 2. Penyebaran kuesioner hanya dilakukan di tiga perguruan tinggi islam di malang sehingga hasil yang di … Skripsi, Makassar :Universitas Islam Negeri Makassar …","author":[{"dropping-particle":"","family":"Zakaria","given":"Livia Deni","non-dropping-particle":"","parse-names":false,"suffix":""},{"dropping-particle":"","family":"Afifudin","given":"","non-dropping-particle":"","parse-names":false,"suffix":""},{"dropping-particle":"","family":"Mawardi","given":"M. Cholid","non-dropping-particle":"","parse-names":false,"suffix":""}],"container-title":"Jurnal Ekonomi dan Bisnis","id":"ITEM-1","issue":"11","issued":{"date-parts":[["2020"]]},"page":"25-26","title":"Pengaruh Religiusitas, Fasilitas Layanan, Literasi Keuangan dan Bagi Hasil Terhadap Minat Mahasiswa Untuk Menabung di Bank Syariah","type":"article-journal","volume":"09"},"uris":["http://www.mendeley.com/documents/?uuid=f1e108d0-3047-4ba7-9956-10f4ece2f0f4"]}],"mendeley":{"formattedCitation":"(Zakaria et al.)","plainTextFormattedCitation":"(Zakaria et al.)","previouslyFormattedCitation":"(Zakaria et al.)"},"properties":{"noteIndex":0},"schema":"https://github.com/citation-style-language/schema/raw/master/csl-citation.json"}</w:instrText>
      </w:r>
      <w:r w:rsidRPr="00981D0C">
        <w:rPr>
          <w:rStyle w:val="FootnoteReference"/>
          <w:bCs/>
          <w:sz w:val="22"/>
          <w:szCs w:val="22"/>
          <w:lang w:val="id-ID"/>
        </w:rPr>
        <w:fldChar w:fldCharType="separate"/>
      </w:r>
      <w:r w:rsidRPr="00981D0C">
        <w:rPr>
          <w:rFonts w:cs="Calibri"/>
          <w:bCs/>
          <w:noProof/>
          <w:sz w:val="22"/>
          <w:szCs w:val="22"/>
          <w:lang w:val="id-ID"/>
        </w:rPr>
        <w:t>(Zakaria et al</w:t>
      </w:r>
      <w:r w:rsidR="00FD03D4" w:rsidRPr="00981D0C">
        <w:rPr>
          <w:rFonts w:cs="Calibri"/>
          <w:bCs/>
          <w:noProof/>
          <w:sz w:val="22"/>
          <w:szCs w:val="22"/>
          <w:lang w:val="id-ID"/>
        </w:rPr>
        <w:t>, 2020</w:t>
      </w:r>
      <w:r w:rsidRPr="00981D0C">
        <w:rPr>
          <w:rFonts w:cs="Calibri"/>
          <w:bCs/>
          <w:noProof/>
          <w:sz w:val="22"/>
          <w:szCs w:val="22"/>
          <w:lang w:val="id-ID"/>
        </w:rPr>
        <w:t>)</w:t>
      </w:r>
      <w:r w:rsidRPr="00981D0C">
        <w:rPr>
          <w:rStyle w:val="FootnoteReference"/>
          <w:bCs/>
          <w:sz w:val="22"/>
          <w:szCs w:val="22"/>
          <w:lang w:val="id-ID"/>
        </w:rPr>
        <w:fldChar w:fldCharType="end"/>
      </w:r>
      <w:r w:rsidRPr="00981D0C">
        <w:rPr>
          <w:bCs/>
          <w:sz w:val="22"/>
          <w:szCs w:val="22"/>
          <w:lang w:val="id-ID"/>
        </w:rPr>
        <w:t>, comes from three words: al-Din, religi (relegere, religare), and religious. Al-Din is a Hebrew word for law or statute. Therefore, in Arabic, this term means mastery, conquest, obedience, debt, retribution, and custom. On the other hand, the Latin terms for religion, relegare, refers to reading and gathering, while religare means to bind.</w:t>
      </w:r>
    </w:p>
    <w:p w14:paraId="7BE9AF83" w14:textId="18122704" w:rsidR="00C45196" w:rsidRPr="00981D0C" w:rsidRDefault="00C45196" w:rsidP="00583A62">
      <w:pPr>
        <w:pStyle w:val="BodyText"/>
        <w:spacing w:line="276" w:lineRule="auto"/>
        <w:ind w:left="284" w:firstLine="425"/>
        <w:jc w:val="both"/>
        <w:rPr>
          <w:bCs/>
          <w:sz w:val="22"/>
          <w:szCs w:val="22"/>
          <w:lang w:val="id-ID"/>
        </w:rPr>
      </w:pPr>
      <w:r w:rsidRPr="00981D0C">
        <w:rPr>
          <w:bCs/>
          <w:sz w:val="22"/>
          <w:szCs w:val="22"/>
          <w:lang w:val="id-ID"/>
        </w:rPr>
        <w:t xml:space="preserve">According to Jalaluddin and Ramayulis (2015) in </w:t>
      </w:r>
      <w:r w:rsidRPr="00981D0C">
        <w:rPr>
          <w:rStyle w:val="FootnoteReference"/>
          <w:bCs/>
          <w:sz w:val="22"/>
          <w:szCs w:val="22"/>
          <w:lang w:val="id-ID"/>
        </w:rPr>
        <w:fldChar w:fldCharType="begin" w:fldLock="1"/>
      </w:r>
      <w:r w:rsidRPr="00981D0C">
        <w:rPr>
          <w:rFonts w:cs="Calibri"/>
          <w:bCs/>
          <w:sz w:val="22"/>
          <w:szCs w:val="22"/>
          <w:lang w:val="id-ID"/>
        </w:rPr>
        <w:instrText>ADDIN CSL_CITATION {"citationItems":[{"id":"ITEM-1","itemData":{"DOI":"10.47065/arbitrase.v3i1.445","abstract":"—Penelitian ini bertujuan untuk menguji pengaruh kualitas pelayanan dan religiusitas terhadap minat menabung di Bank Syariah Indonesia. Penelitian ini menggunakan metode penelitian kuantitatif karena bertujuan untuk mengkonfirmasi data yang didapatkan dilapangan dengan teori yang ada. Sampel teknik pengumpulan data yang dilakukan menggunakan metode kuisioner, studi pustaka, dan dokumentasi. Data diolah menggunakan program SmartPLS 3.0. Dari hasil pengolahan data tersebut menunjukkan bahwa variabel kualitas pelayanan dan religiusitas seluruhnya berpengaruh signifikan terhadap variabel minat menabung di Bank Syariah Indonesia. Hal ini dibuktikan dengan masing-masing nilai Path Coeficien &gt; 0,05. Pertama, untuk variabel Kualitas pelayanan dengan nilai path coeficien pada uji hipotesis adalah t statistic &gt; t tabel (2,467 &gt; 1,985) atau p value 0,014 &lt; 0,05 sehingga dapat disimpulkan bahwa variabel kualitas pelayanan berpengaruh terhadap minat menabung di BSI. Kedua, untuk variabel Religiusitas dengan nilai path coeficien pada uji hipotesis adalah t statistic &gt; t tabel ( 6,306 &gt; 1,985) atau p value 0,000 &lt; 0,05 sehingga dapat disimpulkan bahwa variabel religiusitas berpengaruh terhadap minat menabung di Bank Syariah Indonesia. Implikasi dari penelitian relevan ini bagi pihak perbankan agar memperhatikan kembali apa saja pengaruh dalam minat nasabah untuk menabung di Bank Syariah Indonesia","author":[{"dropping-particle":"","family":"Alwahidin","given":"","non-dropping-particle":"","parse-names":false,"suffix":""},{"dropping-particle":"","family":"Afni","given":"Nur","non-dropping-particle":"","parse-names":false,"suffix":""}],"container-title":"Journal of Economics and Accounting","id":"ITEM-1","issue":"1","issued":{"date-parts":[["2022"]]},"page":"57-71","title":"Pengaruh Kualitas Pelayanan dan Religiusitas terhadap Minat Menabung di Bank Syariah Indonesia","type":"article-journal","volume":"3"},"uris":["http://www.mendeley.com/documents/?uuid=4928d91c-f133-44e5-9537-e6aa997168ff"]}],"mendeley":{"formattedCitation":"(Alwahidin and Afni)","plainTextFormattedCitation":"(Alwahidin and Afni)","previouslyFormattedCitation":"(Alwahidin and Afni)"},"properties":{"noteIndex":0},"schema":"https://github.com/citation-style-language/schema/raw/master/csl-citation.json"}</w:instrText>
      </w:r>
      <w:r w:rsidRPr="00981D0C">
        <w:rPr>
          <w:rStyle w:val="FootnoteReference"/>
          <w:bCs/>
          <w:sz w:val="22"/>
          <w:szCs w:val="22"/>
          <w:lang w:val="id-ID"/>
        </w:rPr>
        <w:fldChar w:fldCharType="separate"/>
      </w:r>
      <w:r w:rsidRPr="00981D0C">
        <w:rPr>
          <w:rFonts w:cs="Calibri"/>
          <w:bCs/>
          <w:noProof/>
          <w:sz w:val="22"/>
          <w:szCs w:val="22"/>
          <w:lang w:val="id-ID"/>
        </w:rPr>
        <w:t>(Alwahidin and Afni</w:t>
      </w:r>
      <w:r w:rsidR="00FC02F9" w:rsidRPr="00981D0C">
        <w:rPr>
          <w:rFonts w:cs="Calibri"/>
          <w:bCs/>
          <w:noProof/>
          <w:sz w:val="22"/>
          <w:szCs w:val="22"/>
          <w:lang w:val="id-ID"/>
        </w:rPr>
        <w:t>, 2022</w:t>
      </w:r>
      <w:r w:rsidRPr="00981D0C">
        <w:rPr>
          <w:rFonts w:cs="Calibri"/>
          <w:bCs/>
          <w:noProof/>
          <w:sz w:val="22"/>
          <w:szCs w:val="22"/>
          <w:lang w:val="id-ID"/>
        </w:rPr>
        <w:t>)</w:t>
      </w:r>
      <w:r w:rsidRPr="00981D0C">
        <w:rPr>
          <w:rStyle w:val="FootnoteReference"/>
          <w:bCs/>
          <w:sz w:val="22"/>
          <w:szCs w:val="22"/>
          <w:lang w:val="id-ID"/>
        </w:rPr>
        <w:fldChar w:fldCharType="end"/>
      </w:r>
      <w:r w:rsidRPr="00981D0C">
        <w:rPr>
          <w:bCs/>
          <w:sz w:val="22"/>
          <w:szCs w:val="22"/>
          <w:lang w:val="id-ID"/>
        </w:rPr>
        <w:t xml:space="preserve">, Religiosity or faithfulness is an internal state that motivates a person to act according to their religious belief. The consistency of religious belief as a cognitive component and religion as a conative component forms existence. A person's approach to life, shaped by the principles they uphold, reflects their level of religiosity. Therefore, the extent to which a person values and believes in the existence of God, demonstrated by their sincere obedience to commands and prohibitions with their whole heart and soul, can be interpreted as their religiosity. Indicators of religiosity according to Glock and Stark (1996) in </w:t>
      </w:r>
      <w:r w:rsidRPr="00981D0C">
        <w:rPr>
          <w:rStyle w:val="FootnoteReference"/>
          <w:bCs/>
          <w:sz w:val="22"/>
          <w:szCs w:val="22"/>
          <w:lang w:val="id-ID"/>
        </w:rPr>
        <w:fldChar w:fldCharType="begin" w:fldLock="1"/>
      </w:r>
      <w:r w:rsidRPr="00981D0C">
        <w:rPr>
          <w:rFonts w:cs="Calibri"/>
          <w:bCs/>
          <w:sz w:val="22"/>
          <w:szCs w:val="22"/>
          <w:lang w:val="id-ID"/>
        </w:rPr>
        <w:instrText>ADDIN CSL_CITATION {"citationItems":[{"id":"ITEM-1","itemData":{"abstract":"Penelitian ini bertujuan untuk mengetahui pengaruh tingkat religiusitas, tingkat pendidikan, tingkat pedapatan terhadap minat menabung di bank syariah pada masyarakat kelurahan Simpang IV Sipin. Penelitian ini menggunakan pendekatan kuantitatif deskriptif dengan metode pengumpulan data angket (kuesioner), wawancara dan dokumentasi. Populasi pada penelitian ini adalah masyarakat Kelurahan Simpang IV Sipin dan sampel sebagai responden penelitian akan diambil menggunakan teknik non probability sampling dengan rumus slovin yaitu 100 masyarakat yang menabung di bank syariah. Hasil penelitian menunjukkan bahwa tingkat religiusitas (X1) dan tingkat pendidikan (X2) berpengaruh signifikan dan positif terhadap minat menabung. Sedangkan tingkat pendapatan (X3) tidak berpengaruh dan tidak signifikan terhadap minat menabung.","author":[{"dropping-particle":"","family":"Fielnanda","given":"Refky","non-dropping-particle":"","parse-names":false,"suffix":""},{"dropping-particle":"","family":"Wahyuningsih","given":"Santi","non-dropping-particle":"","parse-names":false,"suffix":""}],"container-title":"Jurnal Margin","id":"ITEM-1","issue":"1","issued":{"date-parts":[["2021"]]},"page":"58-70","title":"Pengaruh Tingkat Religiusitas, Tingkat Pendidikan Dan Tingkat Pendapatan Terhadap Minat Menabung Di Bank Syariah Pada Masyarakat Kelurahan Simpang IV Sipin","type":"article-journal","volume":"1"},"uris":["http://www.mendeley.com/documents/?uuid=55d83586-51fc-4d86-ba03-a13d5ca57b57"]}],"mendeley":{"formattedCitation":"(Fielnanda and Wahyuningsih)","plainTextFormattedCitation":"(Fielnanda and Wahyuningsih)","previouslyFormattedCitation":"(Fielnanda and Wahyuningsih)"},"properties":{"noteIndex":0},"schema":"https://github.com/citation-style-language/schema/raw/master/csl-citation.json"}</w:instrText>
      </w:r>
      <w:r w:rsidRPr="00981D0C">
        <w:rPr>
          <w:rStyle w:val="FootnoteReference"/>
          <w:bCs/>
          <w:sz w:val="22"/>
          <w:szCs w:val="22"/>
          <w:lang w:val="id-ID"/>
        </w:rPr>
        <w:fldChar w:fldCharType="separate"/>
      </w:r>
      <w:r w:rsidRPr="00981D0C">
        <w:rPr>
          <w:rFonts w:cs="Calibri"/>
          <w:noProof/>
          <w:sz w:val="22"/>
          <w:szCs w:val="22"/>
          <w:lang w:val="id-ID"/>
        </w:rPr>
        <w:t>(Fielnanda and Wahyuningsih</w:t>
      </w:r>
      <w:r w:rsidR="00A76FF7" w:rsidRPr="00981D0C">
        <w:rPr>
          <w:rFonts w:cs="Calibri"/>
          <w:noProof/>
          <w:sz w:val="22"/>
          <w:szCs w:val="22"/>
          <w:lang w:val="id-ID"/>
        </w:rPr>
        <w:t>, 2021</w:t>
      </w:r>
      <w:r w:rsidRPr="00981D0C">
        <w:rPr>
          <w:rFonts w:cs="Calibri"/>
          <w:noProof/>
          <w:sz w:val="22"/>
          <w:szCs w:val="22"/>
          <w:lang w:val="id-ID"/>
        </w:rPr>
        <w:t>)</w:t>
      </w:r>
      <w:r w:rsidRPr="00981D0C">
        <w:rPr>
          <w:rStyle w:val="FootnoteReference"/>
          <w:bCs/>
          <w:sz w:val="22"/>
          <w:szCs w:val="22"/>
          <w:lang w:val="id-ID"/>
        </w:rPr>
        <w:fldChar w:fldCharType="end"/>
      </w:r>
      <w:r w:rsidRPr="00981D0C">
        <w:rPr>
          <w:bCs/>
          <w:sz w:val="22"/>
          <w:szCs w:val="22"/>
          <w:lang w:val="id-ID"/>
        </w:rPr>
        <w:t xml:space="preserve"> identify five categories of religiosity, as follows: a) Belief dimension b) Religious practice dimension c) Experience dimension d) Religious knowledge dimension e) Consequence dimension.</w:t>
      </w:r>
    </w:p>
    <w:p w14:paraId="4EFF23EF" w14:textId="15FE7237" w:rsidR="00C45196" w:rsidRPr="00981D0C" w:rsidRDefault="00C45196" w:rsidP="00583A62">
      <w:pPr>
        <w:pStyle w:val="BodyText"/>
        <w:spacing w:line="276" w:lineRule="auto"/>
        <w:ind w:left="284" w:firstLine="425"/>
        <w:jc w:val="both"/>
        <w:rPr>
          <w:bCs/>
          <w:sz w:val="22"/>
          <w:szCs w:val="22"/>
          <w:lang w:val="id-ID"/>
        </w:rPr>
      </w:pPr>
      <w:r w:rsidRPr="00981D0C">
        <w:rPr>
          <w:bCs/>
          <w:sz w:val="22"/>
          <w:szCs w:val="22"/>
          <w:lang w:val="id-ID"/>
        </w:rPr>
        <w:t xml:space="preserve">According to Lovelock (2010), service quality refers to performance standards and the ability to maintain them in order to satisfy clients. Customers perceive a service as good and satisfactory if they feel that the service they receive meets their expectations. However, if clients receive service that falls below standard and is inadequate, their experience will not align with their </w:t>
      </w:r>
      <w:r w:rsidRPr="00981D0C">
        <w:rPr>
          <w:bCs/>
          <w:sz w:val="22"/>
          <w:szCs w:val="22"/>
          <w:lang w:val="id-ID"/>
        </w:rPr>
        <w:lastRenderedPageBreak/>
        <w:t xml:space="preserve">expectations </w:t>
      </w:r>
      <w:r w:rsidRPr="00981D0C">
        <w:rPr>
          <w:rStyle w:val="FootnoteReference"/>
          <w:bCs/>
          <w:sz w:val="22"/>
          <w:szCs w:val="22"/>
          <w:lang w:val="id-ID"/>
        </w:rPr>
        <w:fldChar w:fldCharType="begin" w:fldLock="1"/>
      </w:r>
      <w:r w:rsidRPr="00981D0C">
        <w:rPr>
          <w:rFonts w:cs="Calibri"/>
          <w:bCs/>
          <w:sz w:val="22"/>
          <w:szCs w:val="22"/>
          <w:lang w:val="id-ID"/>
        </w:rPr>
        <w:instrText>ADDIN CSL_CITATION {"citationItems":[{"id":"ITEM-1","itemData":{"abstract":"Penelitian ini bertujuan untuk menganalisis pengruuh religiusitas, pengtahuan dan kualitas pelayanan terhadap minat menabuang dibank syariah. Penelitian ini dilakukan di Gunungkidul pada periode agustus 2019 – oktober 2019. Metode penelitian yang digunakan dalam penelitian ini adalah menggunakan metode deskriptif (descriptive research). Sampel dalam penelitian ini adalah masyarakat Gunungkidul yang menabung di bank syariah yang berjumlah 100 responden. Dan untuk mempermudah tahan pengelolaan data dan mendapatkan sampel yang tepat, maka metoda pengambilan sampel yang digunakan adalah Inscidental. Hasil penelitian menunjukan bahwa secara parsial variabel religiusitas, pengetahuan, dan kualitas pelayanan bepengaruh positif dan singnifikan terhadap minat menabung di bank syariah dengan tingkat sig. &lt;0.05 atau 5%.","author":[{"dropping-particle":"","family":"Heni Purawningsih","given":"","non-dropping-particle":"","parse-names":false,"suffix":""}],"container-title":"Skripsi","id":"ITEM-1","issued":{"date-parts":[["2020"]]},"page":"9","title":"Pengaruh Religiusitas, Pengetahuan, dan Kualitas Pelayanan Terhadap Minat Menabung di Bank Syariah (Studi Empiris pada Nasabah Bank Syariah di Gunungkidul)","type":"article-journal"},"uris":["http://www.mendeley.com/documents/?uuid=95a045ca-81ca-4169-a43c-3f7f67e3631c"]}],"mendeley":{"formattedCitation":"(Heni Purawningsih)","manualFormatting":"(Heni Purwaningsih, 2020)","plainTextFormattedCitation":"(Heni Purawningsih)","previouslyFormattedCitation":"(Heni Purawningsih)"},"properties":{"noteIndex":0},"schema":"https://github.com/citation-style-language/schema/raw/master/csl-citation.json"}</w:instrText>
      </w:r>
      <w:r w:rsidRPr="00981D0C">
        <w:rPr>
          <w:rStyle w:val="FootnoteReference"/>
          <w:bCs/>
          <w:sz w:val="22"/>
          <w:szCs w:val="22"/>
          <w:lang w:val="id-ID"/>
        </w:rPr>
        <w:fldChar w:fldCharType="separate"/>
      </w:r>
      <w:r w:rsidRPr="00981D0C">
        <w:rPr>
          <w:rFonts w:cs="Calibri"/>
          <w:bCs/>
          <w:noProof/>
          <w:sz w:val="22"/>
          <w:szCs w:val="22"/>
          <w:lang w:val="id-ID"/>
        </w:rPr>
        <w:t>(Heni Purwaningsih, 2020)</w:t>
      </w:r>
      <w:r w:rsidRPr="00981D0C">
        <w:rPr>
          <w:rStyle w:val="FootnoteReference"/>
          <w:bCs/>
          <w:sz w:val="22"/>
          <w:szCs w:val="22"/>
          <w:lang w:val="id-ID"/>
        </w:rPr>
        <w:fldChar w:fldCharType="end"/>
      </w:r>
      <w:r w:rsidRPr="00981D0C">
        <w:rPr>
          <w:bCs/>
          <w:sz w:val="22"/>
          <w:szCs w:val="22"/>
          <w:lang w:val="id-ID"/>
        </w:rPr>
        <w:t xml:space="preserve">. According to Rusydi (2017) in </w:t>
      </w:r>
      <w:r w:rsidRPr="00981D0C">
        <w:rPr>
          <w:rStyle w:val="FootnoteReference"/>
          <w:bCs/>
          <w:sz w:val="22"/>
          <w:szCs w:val="22"/>
          <w:lang w:val="id-ID"/>
        </w:rPr>
        <w:fldChar w:fldCharType="begin" w:fldLock="1"/>
      </w:r>
      <w:r w:rsidRPr="00981D0C">
        <w:rPr>
          <w:rFonts w:cs="Calibri"/>
          <w:bCs/>
          <w:sz w:val="22"/>
          <w:szCs w:val="22"/>
          <w:lang w:val="id-ID"/>
        </w:rPr>
        <w:instrText>ADDIN CSL_CITATION {"citationItems":[{"id":"ITEM-1","itemData":{"abstract":"… bisnis untuk menyimpan dana haji melalui produk tabungan haji. Produk tabungan haji saat ini … Adanya produk tabungan haji pada lembaga perbankan merupakan suatu prospek yang …","author":[{"dropping-particle":"","family":"Aco","given":"Nur Asia","non-dropping-particle":"","parse-names":false,"suffix":""},{"dropping-particle":"","family":"Natasya","given":"","non-dropping-particle":"","parse-names":false,"suffix":""}],"container-title":"Forecasting: Jurnal Ilmiah Ilmu Manajemen","id":"ITEM-1","issue":"2","issued":{"date-parts":[["2022"]]},"page":"1-10","title":"Pengaruh Religiusitas, Promosi, Dan Pelayanan Dalam Pengambilan Keputusan Menjadi Nasabah Tabungan Haji Pada PT. Bank Muamalat Cabang Mamuju","type":"article-journal","volume":"1"},"uris":["http://www.mendeley.com/documents/?uuid=2fbe0034-a5b2-43b1-814e-7ca2a67226c5"]}],"mendeley":{"formattedCitation":"(Aco and Natasya)","plainTextFormattedCitation":"(Aco and Natasya)","previouslyFormattedCitation":"(Aco and Natasya)"},"properties":{"noteIndex":0},"schema":"https://github.com/citation-style-language/schema/raw/master/csl-citation.json"}</w:instrText>
      </w:r>
      <w:r w:rsidRPr="00981D0C">
        <w:rPr>
          <w:rStyle w:val="FootnoteReference"/>
          <w:bCs/>
          <w:sz w:val="22"/>
          <w:szCs w:val="22"/>
          <w:lang w:val="id-ID"/>
        </w:rPr>
        <w:fldChar w:fldCharType="separate"/>
      </w:r>
      <w:r w:rsidRPr="00981D0C">
        <w:rPr>
          <w:rFonts w:cs="Calibri"/>
          <w:bCs/>
          <w:noProof/>
          <w:sz w:val="22"/>
          <w:szCs w:val="22"/>
          <w:lang w:val="id-ID"/>
        </w:rPr>
        <w:t>(Aco and Natasya</w:t>
      </w:r>
      <w:r w:rsidR="00647C2B" w:rsidRPr="00981D0C">
        <w:rPr>
          <w:rFonts w:cs="Calibri"/>
          <w:bCs/>
          <w:noProof/>
          <w:sz w:val="22"/>
          <w:szCs w:val="22"/>
          <w:lang w:val="id-ID"/>
        </w:rPr>
        <w:t>, 2022</w:t>
      </w:r>
      <w:r w:rsidRPr="00981D0C">
        <w:rPr>
          <w:rFonts w:cs="Calibri"/>
          <w:bCs/>
          <w:noProof/>
          <w:sz w:val="22"/>
          <w:szCs w:val="22"/>
          <w:lang w:val="id-ID"/>
        </w:rPr>
        <w:t>)</w:t>
      </w:r>
      <w:r w:rsidRPr="00981D0C">
        <w:rPr>
          <w:rStyle w:val="FootnoteReference"/>
          <w:bCs/>
          <w:sz w:val="22"/>
          <w:szCs w:val="22"/>
          <w:lang w:val="id-ID"/>
        </w:rPr>
        <w:fldChar w:fldCharType="end"/>
      </w:r>
      <w:r w:rsidRPr="00981D0C">
        <w:rPr>
          <w:bCs/>
          <w:sz w:val="22"/>
          <w:szCs w:val="22"/>
          <w:lang w:val="id-ID"/>
        </w:rPr>
        <w:t xml:space="preserve"> defined as an effort to assist in preparing (maintaining) what is  needed by someone or others from us, thereby creating a bond with each party's rights and obligations. Conversely, service is defined by Barata (2011) in </w:t>
      </w:r>
      <w:r w:rsidRPr="00981D0C">
        <w:rPr>
          <w:rStyle w:val="FootnoteReference"/>
          <w:bCs/>
          <w:sz w:val="22"/>
          <w:szCs w:val="22"/>
          <w:lang w:val="id-ID"/>
        </w:rPr>
        <w:fldChar w:fldCharType="begin" w:fldLock="1"/>
      </w:r>
      <w:r w:rsidRPr="00981D0C">
        <w:rPr>
          <w:rFonts w:cs="Calibri"/>
          <w:bCs/>
          <w:sz w:val="22"/>
          <w:szCs w:val="22"/>
          <w:lang w:val="id-ID"/>
        </w:rPr>
        <w:instrText>ADDIN CSL_CITATION {"citationItems":[{"id":"ITEM-1","itemData":{"abstract":"… bisnis untuk menyimpan dana haji melalui produk tabungan haji. Produk tabungan haji saat ini … Adanya produk tabungan haji pada lembaga perbankan merupakan suatu prospek yang …","author":[{"dropping-particle":"","family":"Aco","given":"Nur Asia","non-dropping-particle":"","parse-names":false,"suffix":""},{"dropping-particle":"","family":"Natasya","given":"","non-dropping-particle":"","parse-names":false,"suffix":""}],"container-title":"Forecasting: Jurnal Ilmiah Ilmu Manajemen","id":"ITEM-1","issue":"2","issued":{"date-parts":[["2022"]]},"page":"1-10","title":"Pengaruh Religiusitas, Promosi, Dan Pelayanan Dalam Pengambilan Keputusan Menjadi Nasabah Tabungan Haji Pada PT. Bank Muamalat Cabang Mamuju","type":"article-journal","volume":"1"},"uris":["http://www.mendeley.com/documents/?uuid=2fbe0034-a5b2-43b1-814e-7ca2a67226c5"]}],"mendeley":{"formattedCitation":"(Aco and Natasya)","plainTextFormattedCitation":"(Aco and Natasya)","previouslyFormattedCitation":"(Aco and Natasya)"},"properties":{"noteIndex":0},"schema":"https://github.com/citation-style-language/schema/raw/master/csl-citation.json"}</w:instrText>
      </w:r>
      <w:r w:rsidRPr="00981D0C">
        <w:rPr>
          <w:rStyle w:val="FootnoteReference"/>
          <w:bCs/>
          <w:sz w:val="22"/>
          <w:szCs w:val="22"/>
          <w:lang w:val="id-ID"/>
        </w:rPr>
        <w:fldChar w:fldCharType="separate"/>
      </w:r>
      <w:r w:rsidRPr="00981D0C">
        <w:rPr>
          <w:rFonts w:cs="Calibri"/>
          <w:bCs/>
          <w:noProof/>
          <w:sz w:val="22"/>
          <w:szCs w:val="22"/>
          <w:lang w:val="id-ID"/>
        </w:rPr>
        <w:t>(Aco and Natasya</w:t>
      </w:r>
      <w:r w:rsidR="00647C2B" w:rsidRPr="00981D0C">
        <w:rPr>
          <w:rFonts w:cs="Calibri"/>
          <w:bCs/>
          <w:noProof/>
          <w:sz w:val="22"/>
          <w:szCs w:val="22"/>
          <w:lang w:val="id-ID"/>
        </w:rPr>
        <w:t>, 2022</w:t>
      </w:r>
      <w:r w:rsidRPr="00981D0C">
        <w:rPr>
          <w:rFonts w:cs="Calibri"/>
          <w:bCs/>
          <w:noProof/>
          <w:sz w:val="22"/>
          <w:szCs w:val="22"/>
          <w:lang w:val="id-ID"/>
        </w:rPr>
        <w:t>)</w:t>
      </w:r>
      <w:r w:rsidRPr="00981D0C">
        <w:rPr>
          <w:rStyle w:val="FootnoteReference"/>
          <w:bCs/>
          <w:sz w:val="22"/>
          <w:szCs w:val="22"/>
          <w:lang w:val="id-ID"/>
        </w:rPr>
        <w:fldChar w:fldCharType="end"/>
      </w:r>
      <w:r w:rsidRPr="00981D0C">
        <w:rPr>
          <w:bCs/>
          <w:sz w:val="22"/>
          <w:szCs w:val="22"/>
          <w:lang w:val="id-ID"/>
        </w:rPr>
        <w:t xml:space="preserve"> as an action or series of actions that results in direct communication between a person and another person or a physical machine, and meets the client's needs. Indicators of service quality according to Zeithaml, Parasuraman, and Berry in </w:t>
      </w:r>
      <w:r w:rsidRPr="00981D0C">
        <w:rPr>
          <w:rStyle w:val="FootnoteReference"/>
          <w:bCs/>
          <w:sz w:val="22"/>
          <w:szCs w:val="22"/>
          <w:lang w:val="id-ID"/>
        </w:rPr>
        <w:fldChar w:fldCharType="begin" w:fldLock="1"/>
      </w:r>
      <w:r w:rsidRPr="00981D0C">
        <w:rPr>
          <w:rFonts w:cs="Calibri"/>
          <w:bCs/>
          <w:sz w:val="22"/>
          <w:szCs w:val="22"/>
          <w:lang w:val="id-ID"/>
        </w:rPr>
        <w:instrText>ADDIN CSL_CITATION {"citationItems":[{"id":"ITEM-1","itemData":{"author":[{"dropping-particle":"","family":"Sunyoto","given":"Danang","non-dropping-particle":"","parse-names":false,"suffix":""}],"id":"ITEM-1","issued":{"date-parts":[["2012"]]},"publisher":"Yogyakarta: BPEE","title":"Dasar-dasar Manajemen Pemasaran","type":"book"},"uris":["http://www.mendeley.com/documents/?uuid=442c3338-f9ce-4653-ba09-e030b4b213da"]}],"mendeley":{"formattedCitation":"(Sunyoto)","manualFormatting":"(Sunyoto, 2012)","plainTextFormattedCitation":"(Sunyoto)","previouslyFormattedCitation":"(Sunyoto)"},"properties":{"noteIndex":0},"schema":"https://github.com/citation-style-language/schema/raw/master/csl-citation.json"}</w:instrText>
      </w:r>
      <w:r w:rsidRPr="00981D0C">
        <w:rPr>
          <w:rStyle w:val="FootnoteReference"/>
          <w:bCs/>
          <w:sz w:val="22"/>
          <w:szCs w:val="22"/>
          <w:lang w:val="id-ID"/>
        </w:rPr>
        <w:fldChar w:fldCharType="separate"/>
      </w:r>
      <w:r w:rsidRPr="00981D0C">
        <w:rPr>
          <w:rFonts w:cs="Calibri"/>
          <w:bCs/>
          <w:noProof/>
          <w:sz w:val="22"/>
          <w:szCs w:val="22"/>
          <w:lang w:val="id-ID"/>
        </w:rPr>
        <w:t>(Sunyoto, 2012)</w:t>
      </w:r>
      <w:r w:rsidRPr="00981D0C">
        <w:rPr>
          <w:rStyle w:val="FootnoteReference"/>
          <w:bCs/>
          <w:sz w:val="22"/>
          <w:szCs w:val="22"/>
          <w:lang w:val="id-ID"/>
        </w:rPr>
        <w:fldChar w:fldCharType="end"/>
      </w:r>
      <w:r w:rsidRPr="00981D0C">
        <w:rPr>
          <w:bCs/>
          <w:sz w:val="22"/>
          <w:szCs w:val="22"/>
          <w:lang w:val="id-ID"/>
        </w:rPr>
        <w:t xml:space="preserve"> using the concept of service quality gaps, such as: a) Assurance b) Tangibles c) Reliability d) Responsiveness e) Empathy.</w:t>
      </w:r>
    </w:p>
    <w:p w14:paraId="2D125EAB" w14:textId="3A0D927F" w:rsidR="00C45196" w:rsidRPr="00981D0C" w:rsidRDefault="00C45196" w:rsidP="00583A62">
      <w:pPr>
        <w:pStyle w:val="BodyText"/>
        <w:spacing w:line="276" w:lineRule="auto"/>
        <w:ind w:left="284" w:firstLine="425"/>
        <w:jc w:val="both"/>
        <w:rPr>
          <w:bCs/>
          <w:sz w:val="22"/>
          <w:szCs w:val="22"/>
          <w:lang w:val="id-ID"/>
        </w:rPr>
      </w:pPr>
      <w:r w:rsidRPr="00981D0C">
        <w:rPr>
          <w:bCs/>
          <w:sz w:val="22"/>
          <w:szCs w:val="22"/>
          <w:lang w:val="id-ID"/>
        </w:rPr>
        <w:t xml:space="preserve">Interest is the tendency within a person to be attracted to something or an </w:t>
      </w:r>
      <w:r w:rsidRPr="00981D0C">
        <w:rPr>
          <w:bCs/>
          <w:sz w:val="22"/>
          <w:szCs w:val="22"/>
          <w:lang w:val="id-ID"/>
        </w:rPr>
        <w:t xml:space="preserve">object. According to Crow and Crow (1984) in </w:t>
      </w:r>
      <w:r w:rsidRPr="00981D0C">
        <w:rPr>
          <w:rStyle w:val="FootnoteReference"/>
          <w:bCs/>
          <w:sz w:val="22"/>
          <w:szCs w:val="22"/>
          <w:lang w:val="id-ID"/>
        </w:rPr>
        <w:fldChar w:fldCharType="begin" w:fldLock="1"/>
      </w:r>
      <w:r w:rsidRPr="00981D0C">
        <w:rPr>
          <w:rFonts w:cs="Calibri"/>
          <w:bCs/>
          <w:sz w:val="22"/>
          <w:szCs w:val="22"/>
          <w:lang w:val="id-ID"/>
        </w:rPr>
        <w:instrText>ADDIN CSL_CITATION {"citationItems":[{"id":"ITEM-1","itemData":{"DOI":"10.29040/jiei.v7i1.1627","ISSN":"2477-6157","abstract":"The purpose of this study was to determine the influence of cultural religiosity and knowledge on public interest in Islamic cooperatives. Methods of data study through direct observation with questionnaires, interviews with people who save at the Bina Insan Mandiri Sharia Cooperative as the population and the sample. This study uses multiple linear regression with classical assumption and hypothesis testing. The results of this study found that religiosity has no significant effect on people's interest in saving in Islamic cooperatives, culture has a significant effect on people's interest in saving in Islamic cooperatives. knowledge does not have a significant effect on people's interest in saving in Islamic cooperatives. Simultaneously there is an influence between religiosity, culture and knowledge on people's interest in saving in Islamic cooperatives.","author":[{"dropping-particle":"","family":"Suprihati","given":"Suprihati","non-dropping-particle":"","parse-names":false,"suffix":""},{"dropping-particle":"","family":"Sumadi","given":"Sumadi","non-dropping-particle":"","parse-names":false,"suffix":""},{"dropping-particle":"","family":"Tho'in","given":"Muhammad","non-dropping-particle":"","parse-names":false,"suffix":""}],"container-title":"Jurnal Ilmiah Ekonomi Islam","id":"ITEM-1","issue":"1","issued":{"date-parts":[["2021"]]},"page":"443","title":"Pengaruh Religiusitas, Budaya, Pengetahuan Terhadap Minat Masyarakat Menabung di Koperasi Syariah","type":"article-journal","volume":"7"},"uris":["http://www.mendeley.com/documents/?uuid=1d8be54d-a85c-4dcf-93fe-089cf98af138"]}],"mendeley":{"formattedCitation":"(Suprihati et al.)","plainTextFormattedCitation":"(Suprihati et al.)","previouslyFormattedCitation":"(Suprihati et al.)"},"properties":{"noteIndex":0},"schema":"https://github.com/citation-style-language/schema/raw/master/csl-citation.json"}</w:instrText>
      </w:r>
      <w:r w:rsidRPr="00981D0C">
        <w:rPr>
          <w:rStyle w:val="FootnoteReference"/>
          <w:bCs/>
          <w:sz w:val="22"/>
          <w:szCs w:val="22"/>
          <w:lang w:val="id-ID"/>
        </w:rPr>
        <w:fldChar w:fldCharType="separate"/>
      </w:r>
      <w:r w:rsidRPr="00981D0C">
        <w:rPr>
          <w:rFonts w:cs="Calibri"/>
          <w:bCs/>
          <w:noProof/>
          <w:sz w:val="22"/>
          <w:szCs w:val="22"/>
          <w:lang w:val="id-ID"/>
        </w:rPr>
        <w:t>(Suprihati et al</w:t>
      </w:r>
      <w:r w:rsidR="00207443" w:rsidRPr="00981D0C">
        <w:rPr>
          <w:rFonts w:cs="Calibri"/>
          <w:bCs/>
          <w:noProof/>
          <w:sz w:val="22"/>
          <w:szCs w:val="22"/>
          <w:lang w:val="id-ID"/>
        </w:rPr>
        <w:t>, 2021</w:t>
      </w:r>
      <w:r w:rsidRPr="00981D0C">
        <w:rPr>
          <w:rFonts w:cs="Calibri"/>
          <w:bCs/>
          <w:noProof/>
          <w:sz w:val="22"/>
          <w:szCs w:val="22"/>
          <w:lang w:val="id-ID"/>
        </w:rPr>
        <w:t>)</w:t>
      </w:r>
      <w:r w:rsidRPr="00981D0C">
        <w:rPr>
          <w:rStyle w:val="FootnoteReference"/>
          <w:bCs/>
          <w:sz w:val="22"/>
          <w:szCs w:val="22"/>
          <w:lang w:val="id-ID"/>
        </w:rPr>
        <w:fldChar w:fldCharType="end"/>
      </w:r>
      <w:r w:rsidRPr="00981D0C">
        <w:rPr>
          <w:bCs/>
          <w:sz w:val="22"/>
          <w:szCs w:val="22"/>
          <w:lang w:val="id-ID"/>
        </w:rPr>
        <w:t xml:space="preserve"> refers to a drive that causes a person to pay attention to others, to something, and also to certain activities. Interest according to Winkel (1993) in </w:t>
      </w:r>
      <w:r w:rsidRPr="00981D0C">
        <w:rPr>
          <w:rStyle w:val="FootnoteReference"/>
          <w:bCs/>
          <w:sz w:val="22"/>
          <w:szCs w:val="22"/>
          <w:lang w:val="id-ID"/>
        </w:rPr>
        <w:fldChar w:fldCharType="begin" w:fldLock="1"/>
      </w:r>
      <w:r w:rsidRPr="00981D0C">
        <w:rPr>
          <w:rFonts w:cs="Calibri"/>
          <w:bCs/>
          <w:sz w:val="22"/>
          <w:szCs w:val="22"/>
          <w:lang w:val="id-ID"/>
        </w:rPr>
        <w:instrText>ADDIN CSL_CITATION {"citationItems":[{"id":"ITEM-1","itemData":{"abstract":"Penelitian ini bertujuan untuk menganalisis pengruuh religiusitas, pengtahuan dan kualitas pelayanan terhadap minat menabuang dibank syariah. Penelitian ini dilakukan di Gunungkidul pada periode agustus 2019 – oktober 2019. Metode penelitian yang digunakan dalam penelitian ini adalah menggunakan metode deskriptif (descriptive research). Sampel dalam penelitian ini adalah masyarakat Gunungkidul yang menabung di bank syariah yang berjumlah 100 responden. Dan untuk mempermudah tahan pengelolaan data dan mendapatkan sampel yang tepat, maka metoda pengambilan sampel yang digunakan adalah Inscidental. Hasil penelitian menunjukan bahwa secara parsial variabel religiusitas, pengetahuan, dan kualitas pelayanan bepengaruh positif dan singnifikan terhadap minat menabung di bank syariah dengan tingkat sig. &lt;0.05 atau 5%.","author":[{"dropping-particle":"","family":"Heni Purawningsih","given":"","non-dropping-particle":"","parse-names":false,"suffix":""}],"container-title":"Skripsi","id":"ITEM-1","issued":{"date-parts":[["2020"]]},"page":"9","title":"Pengaruh Religiusitas, Pengetahuan, dan Kualitas Pelayanan Terhadap Minat Menabung di Bank Syariah (Studi Empiris pada Nasabah Bank Syariah di Gunungkidul)","type":"article-journal"},"uris":["http://www.mendeley.com/documents/?uuid=95a045ca-81ca-4169-a43c-3f7f67e3631c"]}],"mendeley":{"formattedCitation":"(Heni Purawningsih)","manualFormatting":"(Purwaningsih, 2020)","plainTextFormattedCitation":"(Heni Purawningsih)","previouslyFormattedCitation":"(Heni Purawningsih)"},"properties":{"noteIndex":0},"schema":"https://github.com/citation-style-language/schema/raw/master/csl-citation.json"}</w:instrText>
      </w:r>
      <w:r w:rsidRPr="00981D0C">
        <w:rPr>
          <w:rStyle w:val="FootnoteReference"/>
          <w:bCs/>
          <w:sz w:val="22"/>
          <w:szCs w:val="22"/>
          <w:lang w:val="id-ID"/>
        </w:rPr>
        <w:fldChar w:fldCharType="separate"/>
      </w:r>
      <w:r w:rsidRPr="00981D0C">
        <w:rPr>
          <w:rFonts w:cs="Calibri"/>
          <w:bCs/>
          <w:noProof/>
          <w:sz w:val="22"/>
          <w:szCs w:val="22"/>
          <w:lang w:val="id-ID"/>
        </w:rPr>
        <w:t>(Purwaningsih, 2020)</w:t>
      </w:r>
      <w:r w:rsidRPr="00981D0C">
        <w:rPr>
          <w:rStyle w:val="FootnoteReference"/>
          <w:bCs/>
          <w:sz w:val="22"/>
          <w:szCs w:val="22"/>
          <w:lang w:val="id-ID"/>
        </w:rPr>
        <w:fldChar w:fldCharType="end"/>
      </w:r>
      <w:r w:rsidRPr="00981D0C">
        <w:rPr>
          <w:bCs/>
          <w:sz w:val="22"/>
          <w:szCs w:val="22"/>
          <w:lang w:val="id-ID"/>
        </w:rPr>
        <w:t xml:space="preserve"> is a tendency and enduring condition to find happiness in participating in certain activities and feeling attracted to specific areas or things. It is difficult to determine definitively which comes first, but feelings of pleasure can also generate curiosity, which is further supported by the same optimistic attitude. Indicators of interest according to Ferdinand (2002) in </w:t>
      </w:r>
      <w:r w:rsidRPr="00981D0C">
        <w:rPr>
          <w:rStyle w:val="FootnoteReference"/>
          <w:bCs/>
          <w:sz w:val="22"/>
          <w:szCs w:val="22"/>
          <w:lang w:val="id-ID"/>
        </w:rPr>
        <w:fldChar w:fldCharType="begin" w:fldLock="1"/>
      </w:r>
      <w:r w:rsidRPr="00981D0C">
        <w:rPr>
          <w:rFonts w:cs="Calibri"/>
          <w:bCs/>
          <w:sz w:val="22"/>
          <w:szCs w:val="22"/>
          <w:lang w:val="id-ID"/>
        </w:rPr>
        <w:instrText>ADDIN CSL_CITATION {"citationItems":[{"id":"ITEM-1","itemData":{"abstract":"Penelitian ini dilatar belakangi dengan pengetahuan masyarakat di Blotongan Kota Salatiga yang belum begitu mengenal bank syariah, padahal banyak sekali layanan bank yang dapat dinikmati oleh masyarakat. Dengan kondisi masyarakat di Blotongan Kota Salatiga yang mayoritas beragama Islam, dan juga termasuk dalam lingkungan pondok pesantren, ternyata hanya sedikit yang mengetahui bank syariah. Market share bank syariah di Indonesia juga hanya sekitar 5 % dari total asset bank secara nasional. Potensi peningkatan jumlah nasabah bank syariah di Indonesia masih cukup besar mengingat jumlah usia produktif penduduk terus bertambah. Hanya saja banyak sekali faktor-faktor yang mempengaruhi minat masyarakat menabung di bank syariah. Untuk itu Penelitian ini bertujuan untuk mengetahui bagaimana pengaruh religiusitas, pengetahuan dan lokasi terhadap minat menabung masyarakat pada bank syariah dengan kepercayaan sebagai variabel intervening. Populasi dalam penelitian ini adalah masyarakat di Blotongan Kota Salatiga yang berjumlah 13.008, dan jumlah sampel yang diambil dalam penelitian ini adalah 141 orang dengan menggunakan teknik sampel convienence sampling yang merupakan salah satu teknik pengumpulan data dari nonprobability sampling. Data yang diperoleh kemudian diolah dengan menggunakan alat bantu IBM SPSS 22. Analisis ini meliputi uji reliabilitas, uji validitas, uji asumsi klasik, uji statistik dan uji menggunakan path analysis. Berdasarkan hasil uji t pertama menunjukkan hasil bahwa variabel religiusitas, pengetahuan dan lokasi berpengaruh positif dan signifikan terhadap kepercayaan. Hasil uji t kedua menunjukkan variabel religiusitas, pengetahuan dan lokasi berpengaruh positif dan tidak signifikan terhdap minat menabung masyarakat pada bank syariah sedangkan variabel kepercayaan berpengaruh positif dan signifikan terhadap minat menabung masyarakat pada bank syariah. variabel kepercayaan mampu memediasi religiusitas dan pengetahuan terhadap minat menabung masyarakat pada bank syariah, sedangkan kepercayaan tidak mampu memediasi variabel lokasi.","author":[{"dropping-particle":"","family":"Oktaviani","given":"Novi","non-dropping-particle":"","parse-names":false,"suffix":""}],"container-title":"Salatiga: IAIN Salatiga. SKRIPSI","id":"ITEM-1","issued":{"date-parts":[["2018"]]},"page":"29","title":"Pengaruh Religiusitas, Pengetahuan Dan Lokasi Terhadap Minat Menabung Pada Bank Syariah Dengan Kepercayaan Sebagai Variabel Intervening","type":"article-journal"},"uris":["http://www.mendeley.com/documents/?uuid=5266939b-adda-4751-b194-e8bde98aa512"]}],"mendeley":{"formattedCitation":"(Oktaviani)","manualFormatting":"(Oktaviani, 2018)","plainTextFormattedCitation":"(Oktaviani)","previouslyFormattedCitation":"(Oktaviani)"},"properties":{"noteIndex":0},"schema":"https://github.com/citation-style-language/schema/raw/master/csl-citation.json"}</w:instrText>
      </w:r>
      <w:r w:rsidRPr="00981D0C">
        <w:rPr>
          <w:rStyle w:val="FootnoteReference"/>
          <w:bCs/>
          <w:sz w:val="22"/>
          <w:szCs w:val="22"/>
          <w:lang w:val="id-ID"/>
        </w:rPr>
        <w:fldChar w:fldCharType="separate"/>
      </w:r>
      <w:r w:rsidRPr="00981D0C">
        <w:rPr>
          <w:rFonts w:cs="Calibri"/>
          <w:bCs/>
          <w:noProof/>
          <w:sz w:val="22"/>
          <w:szCs w:val="22"/>
          <w:lang w:val="id-ID"/>
        </w:rPr>
        <w:t>(Oktaviani, 2018)</w:t>
      </w:r>
      <w:r w:rsidRPr="00981D0C">
        <w:rPr>
          <w:rStyle w:val="FootnoteReference"/>
          <w:bCs/>
          <w:sz w:val="22"/>
          <w:szCs w:val="22"/>
          <w:lang w:val="id-ID"/>
        </w:rPr>
        <w:fldChar w:fldCharType="end"/>
      </w:r>
      <w:r w:rsidRPr="00981D0C">
        <w:rPr>
          <w:bCs/>
          <w:sz w:val="22"/>
          <w:szCs w:val="22"/>
          <w:lang w:val="id-ID"/>
        </w:rPr>
        <w:t xml:space="preserve"> explains that purchase interest can be identified through the following indicators: a) Transactional interest b) Referential interest c) Preference interest d) Exploratory interest.</w:t>
      </w:r>
    </w:p>
    <w:p w14:paraId="2A01FE10" w14:textId="77777777" w:rsidR="00981D0C" w:rsidRDefault="00981D0C" w:rsidP="00583A62">
      <w:pPr>
        <w:pStyle w:val="BodyText"/>
        <w:spacing w:line="276" w:lineRule="auto"/>
        <w:ind w:firstLine="284"/>
        <w:jc w:val="both"/>
        <w:rPr>
          <w:bCs/>
          <w:lang w:val="id-ID"/>
        </w:rPr>
        <w:sectPr w:rsidR="00981D0C" w:rsidSect="00981D0C">
          <w:type w:val="continuous"/>
          <w:pgSz w:w="11909" w:h="16834" w:code="9"/>
          <w:pgMar w:top="1701" w:right="1701" w:bottom="2268" w:left="1701" w:header="1063" w:footer="1241" w:gutter="0"/>
          <w:cols w:num="2" w:space="454"/>
          <w:docGrid w:linePitch="360"/>
        </w:sectPr>
      </w:pPr>
    </w:p>
    <w:p w14:paraId="6B0F3FC8" w14:textId="77777777" w:rsidR="00981D0C" w:rsidRDefault="00981D0C" w:rsidP="00981D0C">
      <w:pPr>
        <w:pStyle w:val="BodyText"/>
        <w:spacing w:line="276" w:lineRule="auto"/>
        <w:ind w:firstLine="284"/>
        <w:jc w:val="both"/>
        <w:rPr>
          <w:bCs/>
          <w:lang w:val="id-ID"/>
        </w:rPr>
      </w:pPr>
    </w:p>
    <w:p w14:paraId="403331B9" w14:textId="55E5C6FA" w:rsidR="00C45196" w:rsidRPr="00981D0C" w:rsidRDefault="00C45196" w:rsidP="00981D0C">
      <w:pPr>
        <w:pStyle w:val="BodyText"/>
        <w:spacing w:line="276" w:lineRule="auto"/>
        <w:ind w:firstLine="284"/>
        <w:jc w:val="both"/>
        <w:rPr>
          <w:bCs/>
          <w:lang w:val="id-ID"/>
        </w:rPr>
      </w:pPr>
      <w:r w:rsidRPr="00981D0C">
        <w:rPr>
          <w:bCs/>
          <w:lang w:val="id-ID"/>
        </w:rPr>
        <w:t>Research Model:</w:t>
      </w:r>
    </w:p>
    <w:p w14:paraId="07076BD0" w14:textId="77777777" w:rsidR="00C45196" w:rsidRPr="00981D0C" w:rsidRDefault="00C45196" w:rsidP="00583A62">
      <w:pPr>
        <w:pStyle w:val="BodyText"/>
        <w:ind w:firstLine="360"/>
        <w:jc w:val="center"/>
        <w:rPr>
          <w:b/>
          <w:lang w:val="id-ID"/>
        </w:rPr>
      </w:pPr>
      <w:r w:rsidRPr="00981D0C">
        <w:rPr>
          <w:b/>
          <w:lang w:val="id-ID"/>
        </w:rPr>
        <w:t>Picture 1.1</w:t>
      </w:r>
    </w:p>
    <w:p w14:paraId="42BFC9BA" w14:textId="41BAF830" w:rsidR="00C45196" w:rsidRPr="00981D0C" w:rsidRDefault="0058181F" w:rsidP="00583A62">
      <w:pPr>
        <w:pStyle w:val="BodyText"/>
        <w:ind w:firstLine="360"/>
        <w:jc w:val="center"/>
        <w:rPr>
          <w:b/>
          <w:lang w:val="id-ID"/>
        </w:rPr>
      </w:pPr>
      <w:r w:rsidRPr="00981D0C">
        <w:rPr>
          <w:b/>
          <w:noProof/>
          <w:lang w:val="id-ID"/>
          <w14:ligatures w14:val="standardContextual"/>
        </w:rPr>
        <mc:AlternateContent>
          <mc:Choice Requires="wps">
            <w:drawing>
              <wp:anchor distT="0" distB="0" distL="114300" distR="114300" simplePos="0" relativeHeight="251652096" behindDoc="0" locked="0" layoutInCell="1" allowOverlap="1" wp14:anchorId="2EC852A8" wp14:editId="65FA438B">
                <wp:simplePos x="0" y="0"/>
                <wp:positionH relativeFrom="column">
                  <wp:posOffset>13970</wp:posOffset>
                </wp:positionH>
                <wp:positionV relativeFrom="paragraph">
                  <wp:posOffset>184150</wp:posOffset>
                </wp:positionV>
                <wp:extent cx="1409700" cy="603250"/>
                <wp:effectExtent l="0" t="0" r="19050" b="25400"/>
                <wp:wrapNone/>
                <wp:docPr id="1302411516" name="Oval 2"/>
                <wp:cNvGraphicFramePr/>
                <a:graphic xmlns:a="http://schemas.openxmlformats.org/drawingml/2006/main">
                  <a:graphicData uri="http://schemas.microsoft.com/office/word/2010/wordprocessingShape">
                    <wps:wsp>
                      <wps:cNvSpPr/>
                      <wps:spPr>
                        <a:xfrm flipH="1">
                          <a:off x="0" y="0"/>
                          <a:ext cx="1409700" cy="603250"/>
                        </a:xfrm>
                        <a:prstGeom prst="ellipse">
                          <a:avLst/>
                        </a:prstGeom>
                      </wps:spPr>
                      <wps:style>
                        <a:lnRef idx="2">
                          <a:schemeClr val="dk1"/>
                        </a:lnRef>
                        <a:fillRef idx="1">
                          <a:schemeClr val="lt1"/>
                        </a:fillRef>
                        <a:effectRef idx="0">
                          <a:schemeClr val="dk1"/>
                        </a:effectRef>
                        <a:fontRef idx="minor">
                          <a:schemeClr val="dk1"/>
                        </a:fontRef>
                      </wps:style>
                      <wps:txbx>
                        <w:txbxContent>
                          <w:p w14:paraId="261623EB" w14:textId="77777777" w:rsidR="00C45196" w:rsidRPr="00B7456F" w:rsidRDefault="00C45196" w:rsidP="00C45196">
                            <w:pPr>
                              <w:jc w:val="center"/>
                              <w:rPr>
                                <w:lang w:val="id-ID"/>
                              </w:rPr>
                            </w:pPr>
                            <w:r w:rsidRPr="00940F26">
                              <w:rPr>
                                <w:rFonts w:asciiTheme="majorBidi" w:hAnsiTheme="majorBidi" w:cstheme="majorBidi"/>
                                <w:szCs w:val="24"/>
                                <w:lang w:val="id-ID"/>
                              </w:rPr>
                              <w:t>Relig</w:t>
                            </w:r>
                            <w:r>
                              <w:rPr>
                                <w:rFonts w:asciiTheme="majorBidi" w:hAnsiTheme="majorBidi" w:cstheme="majorBidi"/>
                                <w:szCs w:val="24"/>
                                <w:lang w:val="id-ID"/>
                              </w:rPr>
                              <w:t>iosity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C852A8" id="Oval 2" o:spid="_x0000_s1026" style="position:absolute;left:0;text-align:left;margin-left:1.1pt;margin-top:14.5pt;width:111pt;height:47.5pt;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" fillcolor="white [3201]" strokecolor="black [3200]" strokeweight="2pt">
                <v:textbox>
                  <w:txbxContent>
                    <w:p w14:paraId="261623EB" w14:textId="77777777" w:rsidR="00C45196" w:rsidRPr="00B7456F" w:rsidRDefault="00C45196" w:rsidP="00C45196">
                      <w:pPr>
                        <w:jc w:val="center"/>
                        <w:rPr>
                          <w:lang w:val="id-ID"/>
                        </w:rPr>
                      </w:pPr>
                      <w:r w:rsidRPr="00940F26">
                        <w:rPr>
                          <w:rFonts w:asciiTheme="majorBidi" w:hAnsiTheme="majorBidi" w:cstheme="majorBidi"/>
                          <w:szCs w:val="24"/>
                          <w:lang w:val="id-ID"/>
                        </w:rPr>
                        <w:t>Relig</w:t>
                      </w:r>
                      <w:r>
                        <w:rPr>
                          <w:rFonts w:asciiTheme="majorBidi" w:hAnsiTheme="majorBidi" w:cstheme="majorBidi"/>
                          <w:szCs w:val="24"/>
                          <w:lang w:val="id-ID"/>
                        </w:rPr>
                        <w:t>iosity</w:t>
                      </w:r>
                    </w:p>
                  </w:txbxContent>
                </v:textbox>
              </v:oval>
            </w:pict>
          </mc:Fallback>
        </mc:AlternateContent>
      </w:r>
      <w:r w:rsidR="00C45196" w:rsidRPr="00981D0C">
        <w:rPr>
          <w:bCs/>
          <w:noProof/>
          <w:lang w:val="id-ID"/>
        </w:rPr>
        <mc:AlternateContent>
          <mc:Choice Requires="wps">
            <w:drawing>
              <wp:anchor distT="0" distB="0" distL="114300" distR="114300" simplePos="0" relativeHeight="251674624" behindDoc="0" locked="0" layoutInCell="1" allowOverlap="1" wp14:anchorId="493FD271" wp14:editId="14270408">
                <wp:simplePos x="0" y="0"/>
                <wp:positionH relativeFrom="column">
                  <wp:posOffset>1811020</wp:posOffset>
                </wp:positionH>
                <wp:positionV relativeFrom="paragraph">
                  <wp:posOffset>189230</wp:posOffset>
                </wp:positionV>
                <wp:extent cx="609600" cy="358140"/>
                <wp:effectExtent l="0" t="0" r="0" b="3810"/>
                <wp:wrapNone/>
                <wp:docPr id="650915476" name="Rectangle 6"/>
                <wp:cNvGraphicFramePr/>
                <a:graphic xmlns:a="http://schemas.openxmlformats.org/drawingml/2006/main">
                  <a:graphicData uri="http://schemas.microsoft.com/office/word/2010/wordprocessingShape">
                    <wps:wsp>
                      <wps:cNvSpPr/>
                      <wps:spPr>
                        <a:xfrm>
                          <a:off x="0" y="0"/>
                          <a:ext cx="609600" cy="3581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958287D" w14:textId="77777777" w:rsidR="00C45196" w:rsidRPr="008F1193" w:rsidRDefault="00C45196" w:rsidP="00C45196">
                            <w:pPr>
                              <w:jc w:val="center"/>
                              <w:rPr>
                                <w:rFonts w:asciiTheme="majorBidi" w:hAnsiTheme="majorBidi" w:cstheme="majorBidi"/>
                                <w:szCs w:val="24"/>
                                <w:lang w:val="id-ID"/>
                              </w:rPr>
                            </w:pPr>
                            <w:r w:rsidRPr="008F1193">
                              <w:rPr>
                                <w:rFonts w:asciiTheme="majorBidi" w:hAnsiTheme="majorBidi" w:cstheme="majorBidi"/>
                                <w:szCs w:val="24"/>
                                <w:lang w:val="id-ID"/>
                              </w:rPr>
                              <w:t>H1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3FD271" id="Rectangle 6" o:spid="_x0000_s1027" style="position:absolute;left:0;text-align:left;margin-left:142.6pt;margin-top:14.9pt;width:48pt;height:28.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" filled="f" stroked="f">
                <v:textbox>
                  <w:txbxContent>
                    <w:p w14:paraId="5958287D" w14:textId="77777777" w:rsidR="00C45196" w:rsidRPr="008F1193" w:rsidRDefault="00C45196" w:rsidP="00C45196">
                      <w:pPr>
                        <w:jc w:val="center"/>
                        <w:rPr>
                          <w:rFonts w:asciiTheme="majorBidi" w:hAnsiTheme="majorBidi" w:cstheme="majorBidi"/>
                          <w:szCs w:val="24"/>
                          <w:lang w:val="id-ID"/>
                        </w:rPr>
                      </w:pPr>
                      <w:r w:rsidRPr="008F1193">
                        <w:rPr>
                          <w:rFonts w:asciiTheme="majorBidi" w:hAnsiTheme="majorBidi" w:cstheme="majorBidi"/>
                          <w:szCs w:val="24"/>
                          <w:lang w:val="id-ID"/>
                        </w:rPr>
                        <w:t>H1</w:t>
                      </w:r>
                    </w:p>
                  </w:txbxContent>
                </v:textbox>
              </v:rect>
            </w:pict>
          </mc:Fallback>
        </mc:AlternateContent>
      </w:r>
      <w:r w:rsidR="00C45196" w:rsidRPr="00981D0C">
        <w:rPr>
          <w:b/>
          <w:lang w:val="id-ID"/>
        </w:rPr>
        <w:t>Hypothesis Model</w:t>
      </w:r>
    </w:p>
    <w:p w14:paraId="52AAC321" w14:textId="503D1889" w:rsidR="00C45196" w:rsidRPr="00981D0C" w:rsidRDefault="0058181F" w:rsidP="00C45196">
      <w:pPr>
        <w:pStyle w:val="BodyText"/>
        <w:spacing w:line="480" w:lineRule="auto"/>
        <w:jc w:val="both"/>
        <w:rPr>
          <w:bCs/>
          <w:lang w:val="id-ID"/>
        </w:rPr>
      </w:pPr>
      <w:r w:rsidRPr="00981D0C">
        <w:rPr>
          <w:bCs/>
          <w:noProof/>
          <w:lang w:val="id-ID"/>
          <w14:ligatures w14:val="standardContextual"/>
        </w:rPr>
        <mc:AlternateContent>
          <mc:Choice Requires="wps">
            <w:drawing>
              <wp:anchor distT="0" distB="0" distL="114300" distR="114300" simplePos="0" relativeHeight="251639808" behindDoc="0" locked="0" layoutInCell="1" allowOverlap="1" wp14:anchorId="0538013B" wp14:editId="2356CF17">
                <wp:simplePos x="0" y="0"/>
                <wp:positionH relativeFrom="column">
                  <wp:posOffset>1415415</wp:posOffset>
                </wp:positionH>
                <wp:positionV relativeFrom="paragraph">
                  <wp:posOffset>222885</wp:posOffset>
                </wp:positionV>
                <wp:extent cx="1136650" cy="514350"/>
                <wp:effectExtent l="0" t="0" r="82550" b="57150"/>
                <wp:wrapNone/>
                <wp:docPr id="775853501" name="Straight Arrow Connector 2"/>
                <wp:cNvGraphicFramePr/>
                <a:graphic xmlns:a="http://schemas.openxmlformats.org/drawingml/2006/main">
                  <a:graphicData uri="http://schemas.microsoft.com/office/word/2010/wordprocessingShape">
                    <wps:wsp>
                      <wps:cNvCnPr/>
                      <wps:spPr>
                        <a:xfrm>
                          <a:off x="0" y="0"/>
                          <a:ext cx="1136650" cy="51435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7921923" id="_x0000_t32" coordsize="21600,21600" o:spt="32" o:oned="t" path="m,l21600,21600e" filled="f">
                <v:path arrowok="t" fillok="f" o:connecttype="none"/>
                <o:lock v:ext="edit" shapetype="t"/>
              </v:shapetype>
              <v:shape id="Straight Arrow Connector 2" o:spid="_x0000_s1026" type="#_x0000_t32" style="position:absolute;margin-left:111.45pt;margin-top:17.55pt;width:89.5pt;height:40.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" strokecolor="black [3040]">
                <v:stroke dashstyle="dash" endarrow="block"/>
              </v:shape>
            </w:pict>
          </mc:Fallback>
        </mc:AlternateContent>
      </w:r>
      <w:r w:rsidRPr="00981D0C">
        <w:rPr>
          <w:bCs/>
          <w:noProof/>
          <w:lang w:val="id-ID"/>
          <w14:ligatures w14:val="standardContextual"/>
        </w:rPr>
        <mc:AlternateContent>
          <mc:Choice Requires="wps">
            <w:drawing>
              <wp:anchor distT="0" distB="0" distL="114300" distR="114300" simplePos="0" relativeHeight="251633664" behindDoc="0" locked="0" layoutInCell="1" allowOverlap="1" wp14:anchorId="572BB0AF" wp14:editId="7A0FA9CC">
                <wp:simplePos x="0" y="0"/>
                <wp:positionH relativeFrom="column">
                  <wp:posOffset>1351915</wp:posOffset>
                </wp:positionH>
                <wp:positionV relativeFrom="paragraph">
                  <wp:posOffset>95885</wp:posOffset>
                </wp:positionV>
                <wp:extent cx="2997200" cy="641350"/>
                <wp:effectExtent l="0" t="0" r="50800" b="82550"/>
                <wp:wrapNone/>
                <wp:docPr id="1114730444" name="Straight Arrow Connector 2"/>
                <wp:cNvGraphicFramePr/>
                <a:graphic xmlns:a="http://schemas.openxmlformats.org/drawingml/2006/main">
                  <a:graphicData uri="http://schemas.microsoft.com/office/word/2010/wordprocessingShape">
                    <wps:wsp>
                      <wps:cNvCnPr/>
                      <wps:spPr>
                        <a:xfrm>
                          <a:off x="0" y="0"/>
                          <a:ext cx="2997200" cy="641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098C38" id="Straight Arrow Connector 2" o:spid="_x0000_s1026" type="#_x0000_t32" style="position:absolute;margin-left:106.45pt;margin-top:7.55pt;width:236pt;height:50.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" strokecolor="black [3040]">
                <v:stroke endarrow="block"/>
              </v:shape>
            </w:pict>
          </mc:Fallback>
        </mc:AlternateContent>
      </w:r>
      <w:r w:rsidR="00C45196" w:rsidRPr="00981D0C">
        <w:rPr>
          <w:bCs/>
          <w:noProof/>
          <w:lang w:val="id-ID"/>
          <w14:ligatures w14:val="standardContextual"/>
        </w:rPr>
        <mc:AlternateContent>
          <mc:Choice Requires="wps">
            <w:drawing>
              <wp:anchor distT="0" distB="0" distL="114300" distR="114300" simplePos="0" relativeHeight="251648000" behindDoc="0" locked="0" layoutInCell="1" allowOverlap="1" wp14:anchorId="6B3346FE" wp14:editId="29376228">
                <wp:simplePos x="0" y="0"/>
                <wp:positionH relativeFrom="column">
                  <wp:posOffset>1350010</wp:posOffset>
                </wp:positionH>
                <wp:positionV relativeFrom="paragraph">
                  <wp:posOffset>356870</wp:posOffset>
                </wp:positionV>
                <wp:extent cx="1060450" cy="609600"/>
                <wp:effectExtent l="0" t="0" r="82550" b="57150"/>
                <wp:wrapNone/>
                <wp:docPr id="1634078698" name="Straight Arrow Connector 1"/>
                <wp:cNvGraphicFramePr/>
                <a:graphic xmlns:a="http://schemas.openxmlformats.org/drawingml/2006/main">
                  <a:graphicData uri="http://schemas.microsoft.com/office/word/2010/wordprocessingShape">
                    <wps:wsp>
                      <wps:cNvCnPr/>
                      <wps:spPr>
                        <a:xfrm>
                          <a:off x="0" y="0"/>
                          <a:ext cx="1060450" cy="609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509E8D" id="Straight Arrow Connector 1" o:spid="_x0000_s1026" type="#_x0000_t32" style="position:absolute;margin-left:106.3pt;margin-top:28.1pt;width:83.5pt;height:4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" strokecolor="black [3040]">
                <v:stroke endarrow="block"/>
              </v:shape>
            </w:pict>
          </mc:Fallback>
        </mc:AlternateContent>
      </w:r>
      <w:r w:rsidR="00C45196" w:rsidRPr="00981D0C">
        <w:rPr>
          <w:bCs/>
          <w:noProof/>
          <w:lang w:val="id-ID"/>
          <w14:ligatures w14:val="standardContextual"/>
        </w:rPr>
        <mc:AlternateContent>
          <mc:Choice Requires="wps">
            <w:drawing>
              <wp:anchor distT="0" distB="0" distL="114300" distR="114300" simplePos="0" relativeHeight="251670528" behindDoc="0" locked="0" layoutInCell="1" allowOverlap="1" wp14:anchorId="4CBD50F4" wp14:editId="0729EC0D">
                <wp:simplePos x="0" y="0"/>
                <wp:positionH relativeFrom="column">
                  <wp:posOffset>2032000</wp:posOffset>
                </wp:positionH>
                <wp:positionV relativeFrom="paragraph">
                  <wp:posOffset>299085</wp:posOffset>
                </wp:positionV>
                <wp:extent cx="914400" cy="311150"/>
                <wp:effectExtent l="0" t="0" r="0" b="0"/>
                <wp:wrapNone/>
                <wp:docPr id="1183985813" name="Text Box 1"/>
                <wp:cNvGraphicFramePr/>
                <a:graphic xmlns:a="http://schemas.openxmlformats.org/drawingml/2006/main">
                  <a:graphicData uri="http://schemas.microsoft.com/office/word/2010/wordprocessingShape">
                    <wps:wsp>
                      <wps:cNvSpPr txBox="1"/>
                      <wps:spPr>
                        <a:xfrm>
                          <a:off x="0" y="0"/>
                          <a:ext cx="914400" cy="3111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A6CC66A" w14:textId="77777777" w:rsidR="00C45196" w:rsidRPr="00940F26" w:rsidRDefault="00C45196" w:rsidP="00C45196">
                            <w:pPr>
                              <w:rPr>
                                <w:rFonts w:asciiTheme="majorBidi" w:hAnsiTheme="majorBidi" w:cstheme="majorBidi"/>
                                <w:szCs w:val="24"/>
                                <w:lang w:val="id-ID"/>
                              </w:rPr>
                            </w:pPr>
                            <w:r w:rsidRPr="00940F26">
                              <w:rPr>
                                <w:rFonts w:asciiTheme="majorBidi" w:hAnsiTheme="majorBidi" w:cstheme="majorBidi"/>
                                <w:szCs w:val="24"/>
                                <w:lang w:val="id-ID"/>
                              </w:rPr>
                              <w:t>H</w:t>
                            </w:r>
                            <w:r>
                              <w:rPr>
                                <w:rFonts w:asciiTheme="majorBidi" w:hAnsiTheme="majorBidi" w:cstheme="majorBidi"/>
                                <w:szCs w:val="24"/>
                                <w:lang w:val="id-ID"/>
                              </w:rP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BD50F4" id="_x0000_t202" coordsize="21600,21600" o:spt="202" path="m,l,21600r21600,l21600,xe">
                <v:stroke joinstyle="miter"/>
                <v:path gradientshapeok="t" o:connecttype="rect"/>
              </v:shapetype>
              <v:shape id="Text Box 1" o:spid="_x0000_s1028" type="#_x0000_t202" style="position:absolute;left:0;text-align:left;margin-left:160pt;margin-top:23.55pt;width:1in;height:24.5pt;z-index:2516705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" filled="f" stroked="f">
                <v:textbox>
                  <w:txbxContent>
                    <w:p w14:paraId="3A6CC66A" w14:textId="77777777" w:rsidR="00C45196" w:rsidRPr="00940F26" w:rsidRDefault="00C45196" w:rsidP="00C45196">
                      <w:pPr>
                        <w:rPr>
                          <w:rFonts w:asciiTheme="majorBidi" w:hAnsiTheme="majorBidi" w:cstheme="majorBidi"/>
                          <w:szCs w:val="24"/>
                          <w:lang w:val="id-ID"/>
                        </w:rPr>
                      </w:pPr>
                      <w:r w:rsidRPr="00940F26">
                        <w:rPr>
                          <w:rFonts w:asciiTheme="majorBidi" w:hAnsiTheme="majorBidi" w:cstheme="majorBidi"/>
                          <w:szCs w:val="24"/>
                          <w:lang w:val="id-ID"/>
                        </w:rPr>
                        <w:t>H</w:t>
                      </w:r>
                      <w:r>
                        <w:rPr>
                          <w:rFonts w:asciiTheme="majorBidi" w:hAnsiTheme="majorBidi" w:cstheme="majorBidi"/>
                          <w:szCs w:val="24"/>
                          <w:lang w:val="id-ID"/>
                        </w:rPr>
                        <w:t>6</w:t>
                      </w:r>
                    </w:p>
                  </w:txbxContent>
                </v:textbox>
              </v:shape>
            </w:pict>
          </mc:Fallback>
        </mc:AlternateContent>
      </w:r>
    </w:p>
    <w:p w14:paraId="7C0CABAA" w14:textId="29BFB8B2" w:rsidR="00C45196" w:rsidRPr="00981D0C" w:rsidRDefault="00C45196" w:rsidP="00C45196">
      <w:pPr>
        <w:pStyle w:val="BodyText"/>
        <w:spacing w:line="480" w:lineRule="auto"/>
        <w:jc w:val="both"/>
        <w:rPr>
          <w:bCs/>
          <w:lang w:val="id-ID"/>
        </w:rPr>
      </w:pPr>
      <w:r w:rsidRPr="00981D0C">
        <w:rPr>
          <w:b/>
          <w:noProof/>
          <w:lang w:val="id-ID"/>
        </w:rPr>
        <mc:AlternateContent>
          <mc:Choice Requires="wps">
            <w:drawing>
              <wp:anchor distT="0" distB="0" distL="114300" distR="114300" simplePos="0" relativeHeight="251676672" behindDoc="0" locked="0" layoutInCell="1" allowOverlap="1" wp14:anchorId="48749EA3" wp14:editId="70FE89B0">
                <wp:simplePos x="0" y="0"/>
                <wp:positionH relativeFrom="column">
                  <wp:posOffset>3566160</wp:posOffset>
                </wp:positionH>
                <wp:positionV relativeFrom="paragraph">
                  <wp:posOffset>215900</wp:posOffset>
                </wp:positionV>
                <wp:extent cx="419100" cy="260350"/>
                <wp:effectExtent l="0" t="0" r="0" b="6350"/>
                <wp:wrapNone/>
                <wp:docPr id="545580673" name="Rectangle 27"/>
                <wp:cNvGraphicFramePr/>
                <a:graphic xmlns:a="http://schemas.openxmlformats.org/drawingml/2006/main">
                  <a:graphicData uri="http://schemas.microsoft.com/office/word/2010/wordprocessingShape">
                    <wps:wsp>
                      <wps:cNvSpPr/>
                      <wps:spPr>
                        <a:xfrm>
                          <a:off x="0" y="0"/>
                          <a:ext cx="419100" cy="2603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A049464" w14:textId="77777777" w:rsidR="00C45196" w:rsidRPr="0091787F" w:rsidRDefault="00C45196" w:rsidP="00C45196">
                            <w:pPr>
                              <w:jc w:val="center"/>
                              <w:rPr>
                                <w:rFonts w:asciiTheme="majorBidi" w:hAnsiTheme="majorBidi" w:cstheme="majorBidi"/>
                                <w:szCs w:val="24"/>
                                <w:lang w:val="id-ID"/>
                              </w:rPr>
                            </w:pPr>
                            <w:r w:rsidRPr="0091787F">
                              <w:rPr>
                                <w:rFonts w:asciiTheme="majorBidi" w:hAnsiTheme="majorBidi" w:cstheme="majorBidi"/>
                                <w:szCs w:val="24"/>
                                <w:lang w:val="id-ID"/>
                              </w:rPr>
                              <w:t>H6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749EA3" id="Rectangle 27" o:spid="_x0000_s1029" style="position:absolute;left:0;text-align:left;margin-left:280.8pt;margin-top:17pt;width:33pt;height:20.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" filled="f" stroked="f">
                <v:textbox>
                  <w:txbxContent>
                    <w:p w14:paraId="7A049464" w14:textId="77777777" w:rsidR="00C45196" w:rsidRPr="0091787F" w:rsidRDefault="00C45196" w:rsidP="00C45196">
                      <w:pPr>
                        <w:jc w:val="center"/>
                        <w:rPr>
                          <w:rFonts w:asciiTheme="majorBidi" w:hAnsiTheme="majorBidi" w:cstheme="majorBidi"/>
                          <w:szCs w:val="24"/>
                          <w:lang w:val="id-ID"/>
                        </w:rPr>
                      </w:pPr>
                      <w:r w:rsidRPr="0091787F">
                        <w:rPr>
                          <w:rFonts w:asciiTheme="majorBidi" w:hAnsiTheme="majorBidi" w:cstheme="majorBidi"/>
                          <w:szCs w:val="24"/>
                          <w:lang w:val="id-ID"/>
                        </w:rPr>
                        <w:t>H6</w:t>
                      </w:r>
                    </w:p>
                  </w:txbxContent>
                </v:textbox>
              </v:rect>
            </w:pict>
          </mc:Fallback>
        </mc:AlternateContent>
      </w:r>
      <w:r w:rsidRPr="00981D0C">
        <w:rPr>
          <w:b/>
          <w:noProof/>
          <w:lang w:val="id-ID"/>
          <w14:ligatures w14:val="standardContextual"/>
        </w:rPr>
        <mc:AlternateContent>
          <mc:Choice Requires="wps">
            <w:drawing>
              <wp:anchor distT="0" distB="0" distL="114300" distR="114300" simplePos="0" relativeHeight="251656192" behindDoc="0" locked="0" layoutInCell="1" allowOverlap="1" wp14:anchorId="5BDE8056" wp14:editId="01EE5909">
                <wp:simplePos x="0" y="0"/>
                <wp:positionH relativeFrom="column">
                  <wp:posOffset>4351020</wp:posOffset>
                </wp:positionH>
                <wp:positionV relativeFrom="paragraph">
                  <wp:posOffset>259715</wp:posOffset>
                </wp:positionV>
                <wp:extent cx="1409700" cy="647700"/>
                <wp:effectExtent l="0" t="0" r="19050" b="19050"/>
                <wp:wrapNone/>
                <wp:docPr id="2097095454" name="Oval 2"/>
                <wp:cNvGraphicFramePr/>
                <a:graphic xmlns:a="http://schemas.openxmlformats.org/drawingml/2006/main">
                  <a:graphicData uri="http://schemas.microsoft.com/office/word/2010/wordprocessingShape">
                    <wps:wsp>
                      <wps:cNvSpPr/>
                      <wps:spPr>
                        <a:xfrm flipH="1">
                          <a:off x="0" y="0"/>
                          <a:ext cx="1409700" cy="647700"/>
                        </a:xfrm>
                        <a:prstGeom prst="ellipse">
                          <a:avLst/>
                        </a:prstGeom>
                      </wps:spPr>
                      <wps:style>
                        <a:lnRef idx="2">
                          <a:schemeClr val="dk1"/>
                        </a:lnRef>
                        <a:fillRef idx="1">
                          <a:schemeClr val="lt1"/>
                        </a:fillRef>
                        <a:effectRef idx="0">
                          <a:schemeClr val="dk1"/>
                        </a:effectRef>
                        <a:fontRef idx="minor">
                          <a:schemeClr val="dk1"/>
                        </a:fontRef>
                      </wps:style>
                      <wps:txbx>
                        <w:txbxContent>
                          <w:p w14:paraId="1CBDAFE6" w14:textId="77777777" w:rsidR="00C45196" w:rsidRPr="00A50F58" w:rsidRDefault="00C45196" w:rsidP="00C45196">
                            <w:pPr>
                              <w:jc w:val="center"/>
                              <w:rPr>
                                <w:rFonts w:asciiTheme="majorBidi" w:hAnsiTheme="majorBidi" w:cstheme="majorBidi"/>
                                <w:szCs w:val="24"/>
                                <w:lang w:val="id-ID"/>
                              </w:rPr>
                            </w:pPr>
                            <w:r>
                              <w:rPr>
                                <w:rFonts w:asciiTheme="majorBidi" w:hAnsiTheme="majorBidi" w:cstheme="majorBidi"/>
                                <w:szCs w:val="24"/>
                                <w:lang w:val="id-ID"/>
                              </w:rPr>
                              <w:t>Saving Decisions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DE8056" id="_x0000_s1030" style="position:absolute;left:0;text-align:left;margin-left:342.6pt;margin-top:20.45pt;width:111pt;height:51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" fillcolor="white [3201]" strokecolor="black [3200]" strokeweight="2pt">
                <v:textbox>
                  <w:txbxContent>
                    <w:p w14:paraId="1CBDAFE6" w14:textId="77777777" w:rsidR="00C45196" w:rsidRPr="00A50F58" w:rsidRDefault="00C45196" w:rsidP="00C45196">
                      <w:pPr>
                        <w:jc w:val="center"/>
                        <w:rPr>
                          <w:rFonts w:asciiTheme="majorBidi" w:hAnsiTheme="majorBidi" w:cstheme="majorBidi"/>
                          <w:szCs w:val="24"/>
                          <w:lang w:val="id-ID"/>
                        </w:rPr>
                      </w:pPr>
                      <w:r>
                        <w:rPr>
                          <w:rFonts w:asciiTheme="majorBidi" w:hAnsiTheme="majorBidi" w:cstheme="majorBidi"/>
                          <w:szCs w:val="24"/>
                          <w:lang w:val="id-ID"/>
                        </w:rPr>
                        <w:t>Saving Decisions</w:t>
                      </w:r>
                    </w:p>
                  </w:txbxContent>
                </v:textbox>
              </v:oval>
            </w:pict>
          </mc:Fallback>
        </mc:AlternateContent>
      </w:r>
      <w:r w:rsidRPr="00981D0C">
        <w:rPr>
          <w:b/>
          <w:noProof/>
          <w:lang w:val="id-ID"/>
          <w14:ligatures w14:val="standardContextual"/>
        </w:rPr>
        <mc:AlternateContent>
          <mc:Choice Requires="wps">
            <w:drawing>
              <wp:anchor distT="0" distB="0" distL="114300" distR="114300" simplePos="0" relativeHeight="251654144" behindDoc="0" locked="0" layoutInCell="1" allowOverlap="1" wp14:anchorId="2FDA5010" wp14:editId="653E4C94">
                <wp:simplePos x="0" y="0"/>
                <wp:positionH relativeFrom="column">
                  <wp:posOffset>2407920</wp:posOffset>
                </wp:positionH>
                <wp:positionV relativeFrom="paragraph">
                  <wp:posOffset>304165</wp:posOffset>
                </wp:positionV>
                <wp:extent cx="1206500" cy="603250"/>
                <wp:effectExtent l="0" t="0" r="12700" b="25400"/>
                <wp:wrapNone/>
                <wp:docPr id="605726064" name="Oval 2"/>
                <wp:cNvGraphicFramePr/>
                <a:graphic xmlns:a="http://schemas.openxmlformats.org/drawingml/2006/main">
                  <a:graphicData uri="http://schemas.microsoft.com/office/word/2010/wordprocessingShape">
                    <wps:wsp>
                      <wps:cNvSpPr/>
                      <wps:spPr>
                        <a:xfrm flipH="1">
                          <a:off x="0" y="0"/>
                          <a:ext cx="1206500" cy="603250"/>
                        </a:xfrm>
                        <a:prstGeom prst="ellipse">
                          <a:avLst/>
                        </a:prstGeom>
                      </wps:spPr>
                      <wps:style>
                        <a:lnRef idx="2">
                          <a:schemeClr val="dk1"/>
                        </a:lnRef>
                        <a:fillRef idx="1">
                          <a:schemeClr val="lt1"/>
                        </a:fillRef>
                        <a:effectRef idx="0">
                          <a:schemeClr val="dk1"/>
                        </a:effectRef>
                        <a:fontRef idx="minor">
                          <a:schemeClr val="dk1"/>
                        </a:fontRef>
                      </wps:style>
                      <wps:txbx>
                        <w:txbxContent>
                          <w:p w14:paraId="3411CFDD" w14:textId="77777777" w:rsidR="00C45196" w:rsidRPr="00B7456F" w:rsidRDefault="00C45196" w:rsidP="00C45196">
                            <w:pPr>
                              <w:jc w:val="center"/>
                              <w:rPr>
                                <w:lang w:val="id-ID"/>
                              </w:rPr>
                            </w:pPr>
                            <w:r>
                              <w:rPr>
                                <w:rFonts w:asciiTheme="majorBidi" w:hAnsiTheme="majorBidi" w:cstheme="majorBidi"/>
                                <w:szCs w:val="24"/>
                                <w:lang w:val="id-ID"/>
                              </w:rPr>
                              <w:t>Interest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DA5010" id="_x0000_s1031" style="position:absolute;left:0;text-align:left;margin-left:189.6pt;margin-top:23.95pt;width:95pt;height:47.5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" fillcolor="white [3201]" strokecolor="black [3200]" strokeweight="2pt">
                <v:textbox>
                  <w:txbxContent>
                    <w:p w14:paraId="3411CFDD" w14:textId="77777777" w:rsidR="00C45196" w:rsidRPr="00B7456F" w:rsidRDefault="00C45196" w:rsidP="00C45196">
                      <w:pPr>
                        <w:jc w:val="center"/>
                        <w:rPr>
                          <w:lang w:val="id-ID"/>
                        </w:rPr>
                      </w:pPr>
                      <w:r>
                        <w:rPr>
                          <w:rFonts w:asciiTheme="majorBidi" w:hAnsiTheme="majorBidi" w:cstheme="majorBidi"/>
                          <w:szCs w:val="24"/>
                          <w:lang w:val="id-ID"/>
                        </w:rPr>
                        <w:t>Interest</w:t>
                      </w:r>
                    </w:p>
                  </w:txbxContent>
                </v:textbox>
              </v:oval>
            </w:pict>
          </mc:Fallback>
        </mc:AlternateContent>
      </w:r>
      <w:r w:rsidRPr="00981D0C">
        <w:rPr>
          <w:bCs/>
          <w:noProof/>
          <w:lang w:val="id-ID"/>
          <w14:ligatures w14:val="standardContextual"/>
        </w:rPr>
        <mc:AlternateContent>
          <mc:Choice Requires="wps">
            <w:drawing>
              <wp:anchor distT="0" distB="0" distL="114300" distR="114300" simplePos="0" relativeHeight="251664384" behindDoc="0" locked="0" layoutInCell="1" allowOverlap="1" wp14:anchorId="220CC7A6" wp14:editId="5F53E4C6">
                <wp:simplePos x="0" y="0"/>
                <wp:positionH relativeFrom="column">
                  <wp:posOffset>1245870</wp:posOffset>
                </wp:positionH>
                <wp:positionV relativeFrom="paragraph">
                  <wp:posOffset>107315</wp:posOffset>
                </wp:positionV>
                <wp:extent cx="914400" cy="260350"/>
                <wp:effectExtent l="0" t="0" r="0" b="6350"/>
                <wp:wrapNone/>
                <wp:docPr id="715640136" name="Text Box 1"/>
                <wp:cNvGraphicFramePr/>
                <a:graphic xmlns:a="http://schemas.openxmlformats.org/drawingml/2006/main">
                  <a:graphicData uri="http://schemas.microsoft.com/office/word/2010/wordprocessingShape">
                    <wps:wsp>
                      <wps:cNvSpPr txBox="1"/>
                      <wps:spPr>
                        <a:xfrm>
                          <a:off x="0" y="0"/>
                          <a:ext cx="914400" cy="2603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A602BCD" w14:textId="77777777" w:rsidR="00C45196" w:rsidRPr="00940F26" w:rsidRDefault="00C45196" w:rsidP="00C45196">
                            <w:pPr>
                              <w:rPr>
                                <w:rFonts w:asciiTheme="majorBidi" w:hAnsiTheme="majorBidi" w:cstheme="majorBidi"/>
                                <w:szCs w:val="24"/>
                                <w:lang w:val="id-ID"/>
                              </w:rPr>
                            </w:pPr>
                            <w:r w:rsidRPr="00940F26">
                              <w:rPr>
                                <w:rFonts w:asciiTheme="majorBidi" w:hAnsiTheme="majorBidi" w:cstheme="majorBidi"/>
                                <w:szCs w:val="24"/>
                                <w:lang w:val="id-ID"/>
                              </w:rPr>
                              <w:t>H3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0CC7A6" id="_x0000_s1032" type="#_x0000_t202" style="position:absolute;left:0;text-align:left;margin-left:98.1pt;margin-top:8.45pt;width:1in;height:20.5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" filled="f" stroked="f">
                <v:textbox>
                  <w:txbxContent>
                    <w:p w14:paraId="2A602BCD" w14:textId="77777777" w:rsidR="00C45196" w:rsidRPr="00940F26" w:rsidRDefault="00C45196" w:rsidP="00C45196">
                      <w:pPr>
                        <w:rPr>
                          <w:rFonts w:asciiTheme="majorBidi" w:hAnsiTheme="majorBidi" w:cstheme="majorBidi"/>
                          <w:szCs w:val="24"/>
                          <w:lang w:val="id-ID"/>
                        </w:rPr>
                      </w:pPr>
                      <w:r w:rsidRPr="00940F26">
                        <w:rPr>
                          <w:rFonts w:asciiTheme="majorBidi" w:hAnsiTheme="majorBidi" w:cstheme="majorBidi"/>
                          <w:szCs w:val="24"/>
                          <w:lang w:val="id-ID"/>
                        </w:rPr>
                        <w:t>H3</w:t>
                      </w:r>
                    </w:p>
                  </w:txbxContent>
                </v:textbox>
              </v:shape>
            </w:pict>
          </mc:Fallback>
        </mc:AlternateContent>
      </w:r>
      <w:r w:rsidRPr="00981D0C">
        <w:rPr>
          <w:bCs/>
          <w:lang w:val="id-ID"/>
        </w:rPr>
        <w:tab/>
        <w:t xml:space="preserve">   </w:t>
      </w:r>
      <w:r w:rsidRPr="00981D0C">
        <w:rPr>
          <w:bCs/>
          <w:lang w:val="id-ID"/>
        </w:rPr>
        <w:tab/>
      </w:r>
    </w:p>
    <w:p w14:paraId="0D22A16E" w14:textId="3DE03B71" w:rsidR="00C45196" w:rsidRPr="00981D0C" w:rsidRDefault="0058181F" w:rsidP="00C45196">
      <w:pPr>
        <w:pStyle w:val="BodyText"/>
        <w:spacing w:line="480" w:lineRule="auto"/>
        <w:jc w:val="both"/>
        <w:rPr>
          <w:bCs/>
          <w:lang w:val="id-ID"/>
        </w:rPr>
      </w:pPr>
      <w:r w:rsidRPr="00981D0C">
        <w:rPr>
          <w:bCs/>
          <w:noProof/>
          <w:lang w:val="id-ID"/>
          <w14:ligatures w14:val="standardContextual"/>
        </w:rPr>
        <mc:AlternateContent>
          <mc:Choice Requires="wps">
            <w:drawing>
              <wp:anchor distT="0" distB="0" distL="114300" distR="114300" simplePos="0" relativeHeight="251650048" behindDoc="0" locked="0" layoutInCell="1" allowOverlap="1" wp14:anchorId="4CCD1179" wp14:editId="348DD1A5">
                <wp:simplePos x="0" y="0"/>
                <wp:positionH relativeFrom="column">
                  <wp:posOffset>1415415</wp:posOffset>
                </wp:positionH>
                <wp:positionV relativeFrom="paragraph">
                  <wp:posOffset>328295</wp:posOffset>
                </wp:positionV>
                <wp:extent cx="1066800" cy="514350"/>
                <wp:effectExtent l="0" t="38100" r="57150" b="19050"/>
                <wp:wrapNone/>
                <wp:docPr id="475540842" name="Straight Arrow Connector 1"/>
                <wp:cNvGraphicFramePr/>
                <a:graphic xmlns:a="http://schemas.openxmlformats.org/drawingml/2006/main">
                  <a:graphicData uri="http://schemas.microsoft.com/office/word/2010/wordprocessingShape">
                    <wps:wsp>
                      <wps:cNvCnPr/>
                      <wps:spPr>
                        <a:xfrm flipV="1">
                          <a:off x="0" y="0"/>
                          <a:ext cx="1066800" cy="514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60B4DA" id="Straight Arrow Connector 1" o:spid="_x0000_s1026" type="#_x0000_t32" style="position:absolute;margin-left:111.45pt;margin-top:25.85pt;width:84pt;height:40.5pt;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" strokecolor="black [3040]">
                <v:stroke endarrow="block"/>
              </v:shape>
            </w:pict>
          </mc:Fallback>
        </mc:AlternateContent>
      </w:r>
      <w:r w:rsidR="00C45196" w:rsidRPr="00981D0C">
        <w:rPr>
          <w:b/>
          <w:noProof/>
          <w:lang w:val="id-ID"/>
        </w:rPr>
        <mc:AlternateContent>
          <mc:Choice Requires="wps">
            <w:drawing>
              <wp:anchor distT="0" distB="0" distL="114300" distR="114300" simplePos="0" relativeHeight="251678720" behindDoc="0" locked="0" layoutInCell="1" allowOverlap="1" wp14:anchorId="307C65FC" wp14:editId="2F613729">
                <wp:simplePos x="0" y="0"/>
                <wp:positionH relativeFrom="column">
                  <wp:posOffset>3470910</wp:posOffset>
                </wp:positionH>
                <wp:positionV relativeFrom="paragraph">
                  <wp:posOffset>347980</wp:posOffset>
                </wp:positionV>
                <wp:extent cx="464820" cy="266700"/>
                <wp:effectExtent l="0" t="0" r="0" b="0"/>
                <wp:wrapNone/>
                <wp:docPr id="1345481138" name="Rectangle 28"/>
                <wp:cNvGraphicFramePr/>
                <a:graphic xmlns:a="http://schemas.openxmlformats.org/drawingml/2006/main">
                  <a:graphicData uri="http://schemas.microsoft.com/office/word/2010/wordprocessingShape">
                    <wps:wsp>
                      <wps:cNvSpPr/>
                      <wps:spPr>
                        <a:xfrm>
                          <a:off x="0" y="0"/>
                          <a:ext cx="464820"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67D1B22" w14:textId="77777777" w:rsidR="00C45196" w:rsidRPr="0091787F" w:rsidRDefault="00C45196" w:rsidP="00C45196">
                            <w:pPr>
                              <w:jc w:val="center"/>
                              <w:rPr>
                                <w:rFonts w:asciiTheme="majorBidi" w:hAnsiTheme="majorBidi" w:cstheme="majorBidi"/>
                                <w:szCs w:val="24"/>
                                <w:lang w:val="id-ID"/>
                              </w:rPr>
                            </w:pPr>
                            <w:r w:rsidRPr="0091787F">
                              <w:rPr>
                                <w:rFonts w:asciiTheme="majorBidi" w:hAnsiTheme="majorBidi" w:cstheme="majorBidi"/>
                                <w:szCs w:val="24"/>
                                <w:lang w:val="id-ID"/>
                              </w:rPr>
                              <w:t>H7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C65FC" id="Rectangle 28" o:spid="_x0000_s1033" style="position:absolute;left:0;text-align:left;margin-left:273.3pt;margin-top:27.4pt;width:36.6pt;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" filled="f" stroked="f">
                <v:textbox>
                  <w:txbxContent>
                    <w:p w14:paraId="467D1B22" w14:textId="77777777" w:rsidR="00C45196" w:rsidRPr="0091787F" w:rsidRDefault="00C45196" w:rsidP="00C45196">
                      <w:pPr>
                        <w:jc w:val="center"/>
                        <w:rPr>
                          <w:rFonts w:asciiTheme="majorBidi" w:hAnsiTheme="majorBidi" w:cstheme="majorBidi"/>
                          <w:szCs w:val="24"/>
                          <w:lang w:val="id-ID"/>
                        </w:rPr>
                      </w:pPr>
                      <w:r w:rsidRPr="0091787F">
                        <w:rPr>
                          <w:rFonts w:asciiTheme="majorBidi" w:hAnsiTheme="majorBidi" w:cstheme="majorBidi"/>
                          <w:szCs w:val="24"/>
                          <w:lang w:val="id-ID"/>
                        </w:rPr>
                        <w:t>H7</w:t>
                      </w:r>
                    </w:p>
                  </w:txbxContent>
                </v:textbox>
              </v:rect>
            </w:pict>
          </mc:Fallback>
        </mc:AlternateContent>
      </w:r>
      <w:r w:rsidR="00C45196" w:rsidRPr="00981D0C">
        <w:rPr>
          <w:bCs/>
          <w:noProof/>
          <w:lang w:val="id-ID"/>
          <w14:ligatures w14:val="standardContextual"/>
        </w:rPr>
        <mc:AlternateContent>
          <mc:Choice Requires="wps">
            <w:drawing>
              <wp:anchor distT="0" distB="0" distL="114300" distR="114300" simplePos="0" relativeHeight="251660288" behindDoc="0" locked="0" layoutInCell="1" allowOverlap="1" wp14:anchorId="3F8DE5BA" wp14:editId="41B2F580">
                <wp:simplePos x="0" y="0"/>
                <wp:positionH relativeFrom="column">
                  <wp:posOffset>3566160</wp:posOffset>
                </wp:positionH>
                <wp:positionV relativeFrom="paragraph">
                  <wp:posOffset>240029</wp:posOffset>
                </wp:positionV>
                <wp:extent cx="755650" cy="45719"/>
                <wp:effectExtent l="0" t="57150" r="25400" b="50165"/>
                <wp:wrapNone/>
                <wp:docPr id="1539011564" name="Straight Arrow Connector 1"/>
                <wp:cNvGraphicFramePr/>
                <a:graphic xmlns:a="http://schemas.openxmlformats.org/drawingml/2006/main">
                  <a:graphicData uri="http://schemas.microsoft.com/office/word/2010/wordprocessingShape">
                    <wps:wsp>
                      <wps:cNvCnPr/>
                      <wps:spPr>
                        <a:xfrm flipV="1">
                          <a:off x="0" y="0"/>
                          <a:ext cx="75565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6D8E46" id="Straight Arrow Connector 1" o:spid="_x0000_s1026" type="#_x0000_t32" style="position:absolute;margin-left:280.8pt;margin-top:18.9pt;width:59.5pt;height:3.6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" strokecolor="black [3040]">
                <v:stroke endarrow="block"/>
              </v:shape>
            </w:pict>
          </mc:Fallback>
        </mc:AlternateContent>
      </w:r>
      <w:r w:rsidR="00C45196" w:rsidRPr="00981D0C">
        <w:rPr>
          <w:bCs/>
          <w:noProof/>
          <w:lang w:val="id-ID"/>
          <w14:ligatures w14:val="standardContextual"/>
        </w:rPr>
        <mc:AlternateContent>
          <mc:Choice Requires="wps">
            <w:drawing>
              <wp:anchor distT="0" distB="0" distL="114300" distR="114300" simplePos="0" relativeHeight="251662336" behindDoc="0" locked="0" layoutInCell="1" allowOverlap="1" wp14:anchorId="0980FCAE" wp14:editId="346A5622">
                <wp:simplePos x="0" y="0"/>
                <wp:positionH relativeFrom="column">
                  <wp:posOffset>3470910</wp:posOffset>
                </wp:positionH>
                <wp:positionV relativeFrom="paragraph">
                  <wp:posOffset>347979</wp:posOffset>
                </wp:positionV>
                <wp:extent cx="882650" cy="45719"/>
                <wp:effectExtent l="0" t="57150" r="31750" b="50165"/>
                <wp:wrapNone/>
                <wp:docPr id="615363700" name="Straight Arrow Connector 2"/>
                <wp:cNvGraphicFramePr/>
                <a:graphic xmlns:a="http://schemas.openxmlformats.org/drawingml/2006/main">
                  <a:graphicData uri="http://schemas.microsoft.com/office/word/2010/wordprocessingShape">
                    <wps:wsp>
                      <wps:cNvCnPr/>
                      <wps:spPr>
                        <a:xfrm flipV="1">
                          <a:off x="0" y="0"/>
                          <a:ext cx="882650" cy="45719"/>
                        </a:xfrm>
                        <a:prstGeom prst="straightConnector1">
                          <a:avLst/>
                        </a:prstGeom>
                        <a:ln>
                          <a:solidFill>
                            <a:schemeClr val="tx1"/>
                          </a:solidFill>
                          <a:prstDash val="dashDot"/>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8B542D" id="Straight Arrow Connector 2" o:spid="_x0000_s1026" type="#_x0000_t32" style="position:absolute;margin-left:273.3pt;margin-top:27.4pt;width:69.5pt;height:3.6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" strokecolor="black [3213]">
                <v:stroke dashstyle="dashDot" endarrow="block"/>
              </v:shape>
            </w:pict>
          </mc:Fallback>
        </mc:AlternateContent>
      </w:r>
      <w:r w:rsidR="00C45196" w:rsidRPr="00981D0C">
        <w:rPr>
          <w:bCs/>
          <w:noProof/>
          <w:lang w:val="id-ID"/>
          <w14:ligatures w14:val="standardContextual"/>
        </w:rPr>
        <mc:AlternateContent>
          <mc:Choice Requires="wps">
            <w:drawing>
              <wp:anchor distT="0" distB="0" distL="114300" distR="114300" simplePos="0" relativeHeight="251668480" behindDoc="0" locked="0" layoutInCell="1" allowOverlap="1" wp14:anchorId="6E7735A8" wp14:editId="6E527008">
                <wp:simplePos x="0" y="0"/>
                <wp:positionH relativeFrom="column">
                  <wp:posOffset>3563620</wp:posOffset>
                </wp:positionH>
                <wp:positionV relativeFrom="paragraph">
                  <wp:posOffset>17145</wp:posOffset>
                </wp:positionV>
                <wp:extent cx="914400" cy="311150"/>
                <wp:effectExtent l="0" t="0" r="0" b="0"/>
                <wp:wrapNone/>
                <wp:docPr id="620807680" name="Text Box 1"/>
                <wp:cNvGraphicFramePr/>
                <a:graphic xmlns:a="http://schemas.openxmlformats.org/drawingml/2006/main">
                  <a:graphicData uri="http://schemas.microsoft.com/office/word/2010/wordprocessingShape">
                    <wps:wsp>
                      <wps:cNvSpPr txBox="1"/>
                      <wps:spPr>
                        <a:xfrm>
                          <a:off x="0" y="0"/>
                          <a:ext cx="914400" cy="3111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886C204" w14:textId="77777777" w:rsidR="00C45196" w:rsidRPr="00940F26" w:rsidRDefault="00C45196" w:rsidP="00C45196">
                            <w:pPr>
                              <w:rPr>
                                <w:rFonts w:asciiTheme="majorBidi" w:hAnsiTheme="majorBidi" w:cstheme="majorBidi"/>
                                <w:szCs w:val="24"/>
                                <w:lang w:val="id-ID"/>
                              </w:rPr>
                            </w:pPr>
                            <w:r w:rsidRPr="00940F26">
                              <w:rPr>
                                <w:rFonts w:asciiTheme="majorBidi" w:hAnsiTheme="majorBidi" w:cstheme="majorBidi"/>
                                <w:szCs w:val="24"/>
                                <w:lang w:val="id-ID"/>
                              </w:rPr>
                              <w:t>H</w:t>
                            </w:r>
                            <w:r>
                              <w:rPr>
                                <w:rFonts w:asciiTheme="majorBidi" w:hAnsiTheme="majorBidi" w:cstheme="majorBidi"/>
                                <w:szCs w:val="24"/>
                                <w:lang w:val="id-ID"/>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7735A8" id="_x0000_s1034" type="#_x0000_t202" style="position:absolute;left:0;text-align:left;margin-left:280.6pt;margin-top:1.35pt;width:1in;height:24.5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" filled="f" stroked="f">
                <v:textbox>
                  <w:txbxContent>
                    <w:p w14:paraId="4886C204" w14:textId="77777777" w:rsidR="00C45196" w:rsidRPr="00940F26" w:rsidRDefault="00C45196" w:rsidP="00C45196">
                      <w:pPr>
                        <w:rPr>
                          <w:rFonts w:asciiTheme="majorBidi" w:hAnsiTheme="majorBidi" w:cstheme="majorBidi"/>
                          <w:szCs w:val="24"/>
                          <w:lang w:val="id-ID"/>
                        </w:rPr>
                      </w:pPr>
                      <w:r w:rsidRPr="00940F26">
                        <w:rPr>
                          <w:rFonts w:asciiTheme="majorBidi" w:hAnsiTheme="majorBidi" w:cstheme="majorBidi"/>
                          <w:szCs w:val="24"/>
                          <w:lang w:val="id-ID"/>
                        </w:rPr>
                        <w:t>H</w:t>
                      </w:r>
                      <w:r>
                        <w:rPr>
                          <w:rFonts w:asciiTheme="majorBidi" w:hAnsiTheme="majorBidi" w:cstheme="majorBidi"/>
                          <w:szCs w:val="24"/>
                          <w:lang w:val="id-ID"/>
                        </w:rPr>
                        <w:t>5</w:t>
                      </w:r>
                    </w:p>
                  </w:txbxContent>
                </v:textbox>
              </v:shape>
            </w:pict>
          </mc:Fallback>
        </mc:AlternateContent>
      </w:r>
      <w:r w:rsidR="00C45196" w:rsidRPr="00981D0C">
        <w:rPr>
          <w:bCs/>
          <w:noProof/>
          <w:lang w:val="id-ID"/>
          <w14:ligatures w14:val="standardContextual"/>
        </w:rPr>
        <mc:AlternateContent>
          <mc:Choice Requires="wps">
            <w:drawing>
              <wp:anchor distT="0" distB="0" distL="114300" distR="114300" simplePos="0" relativeHeight="251641856" behindDoc="0" locked="0" layoutInCell="1" allowOverlap="1" wp14:anchorId="6BA0C270" wp14:editId="17553E0A">
                <wp:simplePos x="0" y="0"/>
                <wp:positionH relativeFrom="column">
                  <wp:posOffset>3506470</wp:posOffset>
                </wp:positionH>
                <wp:positionV relativeFrom="paragraph">
                  <wp:posOffset>60325</wp:posOffset>
                </wp:positionV>
                <wp:extent cx="844550" cy="45719"/>
                <wp:effectExtent l="0" t="38100" r="50800" b="88265"/>
                <wp:wrapNone/>
                <wp:docPr id="1846513025" name="Straight Arrow Connector 2"/>
                <wp:cNvGraphicFramePr/>
                <a:graphic xmlns:a="http://schemas.openxmlformats.org/drawingml/2006/main">
                  <a:graphicData uri="http://schemas.microsoft.com/office/word/2010/wordprocessingShape">
                    <wps:wsp>
                      <wps:cNvCnPr/>
                      <wps:spPr>
                        <a:xfrm>
                          <a:off x="0" y="0"/>
                          <a:ext cx="844550" cy="45719"/>
                        </a:xfrm>
                        <a:prstGeom prst="straightConnector1">
                          <a:avLst/>
                        </a:prstGeom>
                        <a:ln>
                          <a:solidFill>
                            <a:schemeClr val="tx1"/>
                          </a:solidFill>
                          <a:prstDash val="dashDot"/>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A8EA54" id="Straight Arrow Connector 2" o:spid="_x0000_s1026" type="#_x0000_t32" style="position:absolute;margin-left:276.1pt;margin-top:4.75pt;width:66.5pt;height:3.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" strokecolor="black [3213]">
                <v:stroke dashstyle="dashDot" endarrow="block"/>
              </v:shape>
            </w:pict>
          </mc:Fallback>
        </mc:AlternateContent>
      </w:r>
    </w:p>
    <w:p w14:paraId="0497B86E" w14:textId="1B392AA4" w:rsidR="00C45196" w:rsidRPr="00981D0C" w:rsidRDefault="0058181F" w:rsidP="00C45196">
      <w:pPr>
        <w:pStyle w:val="BodyText"/>
        <w:spacing w:line="480" w:lineRule="auto"/>
        <w:jc w:val="both"/>
        <w:rPr>
          <w:bCs/>
          <w:lang w:val="id-ID"/>
        </w:rPr>
      </w:pPr>
      <w:r w:rsidRPr="00981D0C">
        <w:rPr>
          <w:bCs/>
          <w:noProof/>
          <w:lang w:val="id-ID"/>
          <w14:ligatures w14:val="standardContextual"/>
        </w:rPr>
        <mc:AlternateContent>
          <mc:Choice Requires="wps">
            <w:drawing>
              <wp:anchor distT="0" distB="0" distL="114300" distR="114300" simplePos="0" relativeHeight="251637760" behindDoc="0" locked="0" layoutInCell="1" allowOverlap="1" wp14:anchorId="2146920D" wp14:editId="622863DB">
                <wp:simplePos x="0" y="0"/>
                <wp:positionH relativeFrom="column">
                  <wp:posOffset>1523365</wp:posOffset>
                </wp:positionH>
                <wp:positionV relativeFrom="paragraph">
                  <wp:posOffset>9525</wp:posOffset>
                </wp:positionV>
                <wp:extent cx="1098550" cy="577850"/>
                <wp:effectExtent l="0" t="38100" r="63500" b="31750"/>
                <wp:wrapNone/>
                <wp:docPr id="9066596" name="Straight Arrow Connector 2"/>
                <wp:cNvGraphicFramePr/>
                <a:graphic xmlns:a="http://schemas.openxmlformats.org/drawingml/2006/main">
                  <a:graphicData uri="http://schemas.microsoft.com/office/word/2010/wordprocessingShape">
                    <wps:wsp>
                      <wps:cNvCnPr/>
                      <wps:spPr>
                        <a:xfrm flipV="1">
                          <a:off x="0" y="0"/>
                          <a:ext cx="1098550" cy="57785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9E172A" id="Straight Arrow Connector 2" o:spid="_x0000_s1026" type="#_x0000_t32" style="position:absolute;margin-left:119.95pt;margin-top:.75pt;width:86.5pt;height:45.5pt;flip:y;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" strokecolor="black [3040]">
                <v:stroke dashstyle="dash" endarrow="block"/>
              </v:shape>
            </w:pict>
          </mc:Fallback>
        </mc:AlternateContent>
      </w:r>
      <w:r w:rsidR="00C45196" w:rsidRPr="00981D0C">
        <w:rPr>
          <w:b/>
          <w:noProof/>
          <w:lang w:val="id-ID"/>
          <w14:ligatures w14:val="standardContextual"/>
        </w:rPr>
        <mc:AlternateContent>
          <mc:Choice Requires="wps">
            <w:drawing>
              <wp:anchor distT="0" distB="0" distL="114300" distR="114300" simplePos="0" relativeHeight="251658240" behindDoc="0" locked="0" layoutInCell="1" allowOverlap="1" wp14:anchorId="7331E9C4" wp14:editId="31B60E9C">
                <wp:simplePos x="0" y="0"/>
                <wp:positionH relativeFrom="column">
                  <wp:posOffset>80010</wp:posOffset>
                </wp:positionH>
                <wp:positionV relativeFrom="paragraph">
                  <wp:posOffset>185420</wp:posOffset>
                </wp:positionV>
                <wp:extent cx="1409700" cy="716280"/>
                <wp:effectExtent l="0" t="0" r="19050" b="26670"/>
                <wp:wrapNone/>
                <wp:docPr id="1639217147" name="Oval 2"/>
                <wp:cNvGraphicFramePr/>
                <a:graphic xmlns:a="http://schemas.openxmlformats.org/drawingml/2006/main">
                  <a:graphicData uri="http://schemas.microsoft.com/office/word/2010/wordprocessingShape">
                    <wps:wsp>
                      <wps:cNvSpPr/>
                      <wps:spPr>
                        <a:xfrm flipH="1">
                          <a:off x="0" y="0"/>
                          <a:ext cx="1409700" cy="716280"/>
                        </a:xfrm>
                        <a:prstGeom prst="ellipse">
                          <a:avLst/>
                        </a:prstGeom>
                      </wps:spPr>
                      <wps:style>
                        <a:lnRef idx="2">
                          <a:schemeClr val="dk1"/>
                        </a:lnRef>
                        <a:fillRef idx="1">
                          <a:schemeClr val="lt1"/>
                        </a:fillRef>
                        <a:effectRef idx="0">
                          <a:schemeClr val="dk1"/>
                        </a:effectRef>
                        <a:fontRef idx="minor">
                          <a:schemeClr val="dk1"/>
                        </a:fontRef>
                      </wps:style>
                      <wps:txbx>
                        <w:txbxContent>
                          <w:p w14:paraId="74CDE50C" w14:textId="77777777" w:rsidR="00C45196" w:rsidRPr="00940F26" w:rsidRDefault="00C45196" w:rsidP="00C45196">
                            <w:pPr>
                              <w:jc w:val="center"/>
                              <w:rPr>
                                <w:rFonts w:asciiTheme="majorBidi" w:hAnsiTheme="majorBidi" w:cstheme="majorBidi"/>
                                <w:szCs w:val="24"/>
                                <w:lang w:val="id-ID"/>
                              </w:rPr>
                            </w:pPr>
                            <w:r>
                              <w:rPr>
                                <w:rFonts w:asciiTheme="majorBidi" w:hAnsiTheme="majorBidi" w:cstheme="majorBidi"/>
                                <w:szCs w:val="24"/>
                                <w:lang w:val="id-ID"/>
                              </w:rPr>
                              <w:t>Service Quality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31E9C4" id="_x0000_s1035" style="position:absolute;left:0;text-align:left;margin-left:6.3pt;margin-top:14.6pt;width:111pt;height:56.4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" fillcolor="white [3201]" strokecolor="black [3200]" strokeweight="2pt">
                <v:textbox>
                  <w:txbxContent>
                    <w:p w14:paraId="74CDE50C" w14:textId="77777777" w:rsidR="00C45196" w:rsidRPr="00940F26" w:rsidRDefault="00C45196" w:rsidP="00C45196">
                      <w:pPr>
                        <w:jc w:val="center"/>
                        <w:rPr>
                          <w:rFonts w:asciiTheme="majorBidi" w:hAnsiTheme="majorBidi" w:cstheme="majorBidi"/>
                          <w:szCs w:val="24"/>
                          <w:lang w:val="id-ID"/>
                        </w:rPr>
                      </w:pPr>
                      <w:r>
                        <w:rPr>
                          <w:rFonts w:asciiTheme="majorBidi" w:hAnsiTheme="majorBidi" w:cstheme="majorBidi"/>
                          <w:szCs w:val="24"/>
                          <w:lang w:val="id-ID"/>
                        </w:rPr>
                        <w:t>Service Quality</w:t>
                      </w:r>
                    </w:p>
                  </w:txbxContent>
                </v:textbox>
              </v:oval>
            </w:pict>
          </mc:Fallback>
        </mc:AlternateContent>
      </w:r>
      <w:r w:rsidR="00C45196" w:rsidRPr="00981D0C">
        <w:rPr>
          <w:bCs/>
          <w:noProof/>
          <w:lang w:val="id-ID"/>
          <w14:ligatures w14:val="standardContextual"/>
        </w:rPr>
        <mc:AlternateContent>
          <mc:Choice Requires="wps">
            <w:drawing>
              <wp:anchor distT="0" distB="0" distL="114300" distR="114300" simplePos="0" relativeHeight="251672576" behindDoc="0" locked="0" layoutInCell="1" allowOverlap="1" wp14:anchorId="644EACDB" wp14:editId="394A3D0D">
                <wp:simplePos x="0" y="0"/>
                <wp:positionH relativeFrom="column">
                  <wp:posOffset>2178050</wp:posOffset>
                </wp:positionH>
                <wp:positionV relativeFrom="paragraph">
                  <wp:posOffset>187325</wp:posOffset>
                </wp:positionV>
                <wp:extent cx="914400" cy="311150"/>
                <wp:effectExtent l="0" t="0" r="0" b="0"/>
                <wp:wrapNone/>
                <wp:docPr id="1118927790" name="Text Box 1"/>
                <wp:cNvGraphicFramePr/>
                <a:graphic xmlns:a="http://schemas.openxmlformats.org/drawingml/2006/main">
                  <a:graphicData uri="http://schemas.microsoft.com/office/word/2010/wordprocessingShape">
                    <wps:wsp>
                      <wps:cNvSpPr txBox="1"/>
                      <wps:spPr>
                        <a:xfrm>
                          <a:off x="0" y="0"/>
                          <a:ext cx="914400" cy="3111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9D8F625" w14:textId="77777777" w:rsidR="00C45196" w:rsidRPr="00940F26" w:rsidRDefault="00C45196" w:rsidP="00C45196">
                            <w:pPr>
                              <w:rPr>
                                <w:rFonts w:asciiTheme="majorBidi" w:hAnsiTheme="majorBidi" w:cstheme="majorBidi"/>
                                <w:szCs w:val="24"/>
                                <w:lang w:val="id-ID"/>
                              </w:rPr>
                            </w:pPr>
                            <w:r w:rsidRPr="00940F26">
                              <w:rPr>
                                <w:rFonts w:asciiTheme="majorBidi" w:hAnsiTheme="majorBidi" w:cstheme="majorBidi"/>
                                <w:szCs w:val="24"/>
                                <w:lang w:val="id-ID"/>
                              </w:rPr>
                              <w:t>H</w:t>
                            </w:r>
                            <w:r>
                              <w:rPr>
                                <w:rFonts w:asciiTheme="majorBidi" w:hAnsiTheme="majorBidi" w:cstheme="majorBidi"/>
                                <w:szCs w:val="24"/>
                                <w:lang w:val="id-ID"/>
                              </w:rPr>
                              <w:t>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4EACDB" id="_x0000_s1036" type="#_x0000_t202" style="position:absolute;left:0;text-align:left;margin-left:171.5pt;margin-top:14.75pt;width:1in;height:24.5pt;z-index:2516725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" filled="f" stroked="f">
                <v:textbox>
                  <w:txbxContent>
                    <w:p w14:paraId="19D8F625" w14:textId="77777777" w:rsidR="00C45196" w:rsidRPr="00940F26" w:rsidRDefault="00C45196" w:rsidP="00C45196">
                      <w:pPr>
                        <w:rPr>
                          <w:rFonts w:asciiTheme="majorBidi" w:hAnsiTheme="majorBidi" w:cstheme="majorBidi"/>
                          <w:szCs w:val="24"/>
                          <w:lang w:val="id-ID"/>
                        </w:rPr>
                      </w:pPr>
                      <w:r w:rsidRPr="00940F26">
                        <w:rPr>
                          <w:rFonts w:asciiTheme="majorBidi" w:hAnsiTheme="majorBidi" w:cstheme="majorBidi"/>
                          <w:szCs w:val="24"/>
                          <w:lang w:val="id-ID"/>
                        </w:rPr>
                        <w:t>H</w:t>
                      </w:r>
                      <w:r>
                        <w:rPr>
                          <w:rFonts w:asciiTheme="majorBidi" w:hAnsiTheme="majorBidi" w:cstheme="majorBidi"/>
                          <w:szCs w:val="24"/>
                          <w:lang w:val="id-ID"/>
                        </w:rPr>
                        <w:t>7</w:t>
                      </w:r>
                    </w:p>
                  </w:txbxContent>
                </v:textbox>
              </v:shape>
            </w:pict>
          </mc:Fallback>
        </mc:AlternateContent>
      </w:r>
      <w:r w:rsidR="00C45196" w:rsidRPr="00981D0C">
        <w:rPr>
          <w:bCs/>
          <w:noProof/>
          <w:lang w:val="id-ID"/>
          <w14:ligatures w14:val="standardContextual"/>
        </w:rPr>
        <mc:AlternateContent>
          <mc:Choice Requires="wps">
            <w:drawing>
              <wp:anchor distT="0" distB="0" distL="114300" distR="114300" simplePos="0" relativeHeight="251666432" behindDoc="0" locked="0" layoutInCell="1" allowOverlap="1" wp14:anchorId="70150059" wp14:editId="70BB545C">
                <wp:simplePos x="0" y="0"/>
                <wp:positionH relativeFrom="column">
                  <wp:posOffset>1379220</wp:posOffset>
                </wp:positionH>
                <wp:positionV relativeFrom="paragraph">
                  <wp:posOffset>104775</wp:posOffset>
                </wp:positionV>
                <wp:extent cx="914400" cy="311150"/>
                <wp:effectExtent l="0" t="0" r="0" b="0"/>
                <wp:wrapNone/>
                <wp:docPr id="364827797" name="Text Box 1"/>
                <wp:cNvGraphicFramePr/>
                <a:graphic xmlns:a="http://schemas.openxmlformats.org/drawingml/2006/main">
                  <a:graphicData uri="http://schemas.microsoft.com/office/word/2010/wordprocessingShape">
                    <wps:wsp>
                      <wps:cNvSpPr txBox="1"/>
                      <wps:spPr>
                        <a:xfrm>
                          <a:off x="0" y="0"/>
                          <a:ext cx="914400" cy="3111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367BBCA" w14:textId="77777777" w:rsidR="00C45196" w:rsidRPr="00940F26" w:rsidRDefault="00C45196" w:rsidP="00C45196">
                            <w:pPr>
                              <w:rPr>
                                <w:rFonts w:asciiTheme="majorBidi" w:hAnsiTheme="majorBidi" w:cstheme="majorBidi"/>
                                <w:szCs w:val="24"/>
                                <w:lang w:val="id-ID"/>
                              </w:rPr>
                            </w:pPr>
                            <w:r w:rsidRPr="00940F26">
                              <w:rPr>
                                <w:rFonts w:asciiTheme="majorBidi" w:hAnsiTheme="majorBidi" w:cstheme="majorBidi"/>
                                <w:szCs w:val="24"/>
                                <w:lang w:val="id-ID"/>
                              </w:rPr>
                              <w:t>H</w:t>
                            </w:r>
                            <w:r>
                              <w:rPr>
                                <w:rFonts w:asciiTheme="majorBidi" w:hAnsiTheme="majorBidi" w:cstheme="majorBidi"/>
                                <w:szCs w:val="24"/>
                                <w:lang w:val="id-ID"/>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150059" id="_x0000_s1037" type="#_x0000_t202" style="position:absolute;left:0;text-align:left;margin-left:108.6pt;margin-top:8.25pt;width:1in;height:24.5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" filled="f" stroked="f">
                <v:textbox>
                  <w:txbxContent>
                    <w:p w14:paraId="3367BBCA" w14:textId="77777777" w:rsidR="00C45196" w:rsidRPr="00940F26" w:rsidRDefault="00C45196" w:rsidP="00C45196">
                      <w:pPr>
                        <w:rPr>
                          <w:rFonts w:asciiTheme="majorBidi" w:hAnsiTheme="majorBidi" w:cstheme="majorBidi"/>
                          <w:szCs w:val="24"/>
                          <w:lang w:val="id-ID"/>
                        </w:rPr>
                      </w:pPr>
                      <w:r w:rsidRPr="00940F26">
                        <w:rPr>
                          <w:rFonts w:asciiTheme="majorBidi" w:hAnsiTheme="majorBidi" w:cstheme="majorBidi"/>
                          <w:szCs w:val="24"/>
                          <w:lang w:val="id-ID"/>
                        </w:rPr>
                        <w:t>H</w:t>
                      </w:r>
                      <w:r>
                        <w:rPr>
                          <w:rFonts w:asciiTheme="majorBidi" w:hAnsiTheme="majorBidi" w:cstheme="majorBidi"/>
                          <w:szCs w:val="24"/>
                          <w:lang w:val="id-ID"/>
                        </w:rPr>
                        <w:t>4</w:t>
                      </w:r>
                    </w:p>
                  </w:txbxContent>
                </v:textbox>
              </v:shape>
            </w:pict>
          </mc:Fallback>
        </mc:AlternateContent>
      </w:r>
      <w:r w:rsidR="00C45196" w:rsidRPr="00981D0C">
        <w:rPr>
          <w:bCs/>
          <w:noProof/>
          <w:lang w:val="id-ID"/>
          <w14:ligatures w14:val="standardContextual"/>
        </w:rPr>
        <mc:AlternateContent>
          <mc:Choice Requires="wps">
            <w:drawing>
              <wp:anchor distT="0" distB="0" distL="114300" distR="114300" simplePos="0" relativeHeight="251635712" behindDoc="0" locked="0" layoutInCell="1" allowOverlap="1" wp14:anchorId="5DA03B57" wp14:editId="7C2E9102">
                <wp:simplePos x="0" y="0"/>
                <wp:positionH relativeFrom="column">
                  <wp:posOffset>1417320</wp:posOffset>
                </wp:positionH>
                <wp:positionV relativeFrom="paragraph">
                  <wp:posOffset>71755</wp:posOffset>
                </wp:positionV>
                <wp:extent cx="2997200" cy="679450"/>
                <wp:effectExtent l="0" t="57150" r="0" b="25400"/>
                <wp:wrapNone/>
                <wp:docPr id="694559262" name="Straight Arrow Connector 2"/>
                <wp:cNvGraphicFramePr/>
                <a:graphic xmlns:a="http://schemas.openxmlformats.org/drawingml/2006/main">
                  <a:graphicData uri="http://schemas.microsoft.com/office/word/2010/wordprocessingShape">
                    <wps:wsp>
                      <wps:cNvCnPr/>
                      <wps:spPr>
                        <a:xfrm flipV="1">
                          <a:off x="0" y="0"/>
                          <a:ext cx="2997200" cy="679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59935A" id="Straight Arrow Connector 2" o:spid="_x0000_s1026" type="#_x0000_t32" style="position:absolute;margin-left:111.6pt;margin-top:5.65pt;width:236pt;height:53.5pt;flip:y;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" strokecolor="black [3040]">
                <v:stroke endarrow="block"/>
              </v:shape>
            </w:pict>
          </mc:Fallback>
        </mc:AlternateContent>
      </w:r>
    </w:p>
    <w:p w14:paraId="4B8B01AB" w14:textId="7E7EA70D" w:rsidR="00C45196" w:rsidRPr="00981D0C" w:rsidRDefault="0058181F" w:rsidP="00C45196">
      <w:pPr>
        <w:pStyle w:val="BodyText"/>
        <w:spacing w:line="480" w:lineRule="auto"/>
        <w:jc w:val="both"/>
        <w:rPr>
          <w:bCs/>
          <w:lang w:val="id-ID"/>
        </w:rPr>
      </w:pPr>
      <w:r w:rsidRPr="00981D0C">
        <w:rPr>
          <w:bCs/>
          <w:noProof/>
          <w:lang w:val="id-ID"/>
        </w:rPr>
        <mc:AlternateContent>
          <mc:Choice Requires="wps">
            <w:drawing>
              <wp:anchor distT="0" distB="0" distL="114300" distR="114300" simplePos="0" relativeHeight="251680768" behindDoc="0" locked="0" layoutInCell="1" allowOverlap="1" wp14:anchorId="4B0EEA59" wp14:editId="191FCB25">
                <wp:simplePos x="0" y="0"/>
                <wp:positionH relativeFrom="column">
                  <wp:posOffset>1872615</wp:posOffset>
                </wp:positionH>
                <wp:positionV relativeFrom="paragraph">
                  <wp:posOffset>71755</wp:posOffset>
                </wp:positionV>
                <wp:extent cx="609600" cy="358140"/>
                <wp:effectExtent l="0" t="0" r="0" b="3810"/>
                <wp:wrapNone/>
                <wp:docPr id="229477687" name="Rectangle 6"/>
                <wp:cNvGraphicFramePr/>
                <a:graphic xmlns:a="http://schemas.openxmlformats.org/drawingml/2006/main">
                  <a:graphicData uri="http://schemas.microsoft.com/office/word/2010/wordprocessingShape">
                    <wps:wsp>
                      <wps:cNvSpPr/>
                      <wps:spPr>
                        <a:xfrm>
                          <a:off x="0" y="0"/>
                          <a:ext cx="609600" cy="3581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8C36B52" w14:textId="12606932" w:rsidR="0058181F" w:rsidRPr="008F1193" w:rsidRDefault="0058181F" w:rsidP="0058181F">
                            <w:pPr>
                              <w:jc w:val="center"/>
                              <w:rPr>
                                <w:rFonts w:asciiTheme="majorBidi" w:hAnsiTheme="majorBidi" w:cstheme="majorBidi"/>
                                <w:szCs w:val="24"/>
                                <w:lang w:val="id-ID"/>
                              </w:rPr>
                            </w:pPr>
                            <w:r w:rsidRPr="008F1193">
                              <w:rPr>
                                <w:rFonts w:asciiTheme="majorBidi" w:hAnsiTheme="majorBidi" w:cstheme="majorBidi"/>
                                <w:szCs w:val="24"/>
                                <w:lang w:val="id-ID"/>
                              </w:rPr>
                              <w:t>H</w:t>
                            </w:r>
                            <w:r>
                              <w:rPr>
                                <w:rFonts w:asciiTheme="majorBidi" w:hAnsiTheme="majorBidi" w:cstheme="majorBidi"/>
                                <w:szCs w:val="24"/>
                                <w:lang w:val="id-ID"/>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0EEA59" id="_x0000_s1038" style="position:absolute;left:0;text-align:left;margin-left:147.45pt;margin-top:5.65pt;width:48pt;height:28.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" filled="f" stroked="f">
                <v:textbox>
                  <w:txbxContent>
                    <w:p w14:paraId="28C36B52" w14:textId="12606932" w:rsidR="0058181F" w:rsidRPr="008F1193" w:rsidRDefault="0058181F" w:rsidP="0058181F">
                      <w:pPr>
                        <w:jc w:val="center"/>
                        <w:rPr>
                          <w:rFonts w:asciiTheme="majorBidi" w:hAnsiTheme="majorBidi" w:cstheme="majorBidi"/>
                          <w:szCs w:val="24"/>
                          <w:lang w:val="id-ID"/>
                        </w:rPr>
                      </w:pPr>
                      <w:r w:rsidRPr="008F1193">
                        <w:rPr>
                          <w:rFonts w:asciiTheme="majorBidi" w:hAnsiTheme="majorBidi" w:cstheme="majorBidi"/>
                          <w:szCs w:val="24"/>
                          <w:lang w:val="id-ID"/>
                        </w:rPr>
                        <w:t>H</w:t>
                      </w:r>
                      <w:r>
                        <w:rPr>
                          <w:rFonts w:asciiTheme="majorBidi" w:hAnsiTheme="majorBidi" w:cstheme="majorBidi"/>
                          <w:szCs w:val="24"/>
                          <w:lang w:val="id-ID"/>
                        </w:rPr>
                        <w:t>2</w:t>
                      </w:r>
                    </w:p>
                  </w:txbxContent>
                </v:textbox>
              </v:rect>
            </w:pict>
          </mc:Fallback>
        </mc:AlternateContent>
      </w:r>
      <w:r w:rsidR="00C45196" w:rsidRPr="00981D0C">
        <w:rPr>
          <w:bCs/>
          <w:lang w:val="id-ID"/>
        </w:rPr>
        <w:tab/>
        <w:t xml:space="preserve">   </w:t>
      </w:r>
    </w:p>
    <w:p w14:paraId="2ECBCF52" w14:textId="788B8B8B" w:rsidR="00C45196" w:rsidRPr="00981D0C" w:rsidRDefault="00C45196" w:rsidP="00C45196">
      <w:pPr>
        <w:pStyle w:val="BodyText"/>
        <w:spacing w:line="480" w:lineRule="auto"/>
        <w:jc w:val="both"/>
        <w:rPr>
          <w:bCs/>
          <w:lang w:val="id-ID"/>
        </w:rPr>
      </w:pPr>
      <w:r w:rsidRPr="00981D0C">
        <w:rPr>
          <w:bCs/>
          <w:lang w:val="id-ID"/>
        </w:rPr>
        <w:tab/>
      </w:r>
      <w:r w:rsidRPr="00981D0C">
        <w:rPr>
          <w:bCs/>
          <w:lang w:val="id-ID"/>
        </w:rPr>
        <w:tab/>
      </w:r>
    </w:p>
    <w:p w14:paraId="5BDD3A3B" w14:textId="77777777" w:rsidR="00C45196" w:rsidRPr="00981D0C" w:rsidRDefault="00C45196" w:rsidP="00C45196">
      <w:pPr>
        <w:pStyle w:val="BodyText"/>
        <w:spacing w:line="360" w:lineRule="auto"/>
        <w:jc w:val="both"/>
        <w:rPr>
          <w:bCs/>
          <w:sz w:val="22"/>
          <w:szCs w:val="22"/>
          <w:lang w:val="id-ID"/>
        </w:rPr>
      </w:pPr>
      <w:r w:rsidRPr="00981D0C">
        <w:rPr>
          <w:bCs/>
          <w:noProof/>
          <w:sz w:val="22"/>
          <w:szCs w:val="22"/>
          <w:lang w:val="id-ID"/>
          <w14:ligatures w14:val="standardContextual"/>
        </w:rPr>
        <mc:AlternateContent>
          <mc:Choice Requires="wps">
            <w:drawing>
              <wp:anchor distT="0" distB="0" distL="114300" distR="114300" simplePos="0" relativeHeight="251643904" behindDoc="0" locked="0" layoutInCell="1" allowOverlap="1" wp14:anchorId="456E187E" wp14:editId="2BAE6454">
                <wp:simplePos x="0" y="0"/>
                <wp:positionH relativeFrom="column">
                  <wp:posOffset>3369945</wp:posOffset>
                </wp:positionH>
                <wp:positionV relativeFrom="paragraph">
                  <wp:posOffset>127000</wp:posOffset>
                </wp:positionV>
                <wp:extent cx="842682" cy="0"/>
                <wp:effectExtent l="0" t="76200" r="14605" b="95250"/>
                <wp:wrapNone/>
                <wp:docPr id="1757705797" name="Straight Arrow Connector 2"/>
                <wp:cNvGraphicFramePr/>
                <a:graphic xmlns:a="http://schemas.openxmlformats.org/drawingml/2006/main">
                  <a:graphicData uri="http://schemas.microsoft.com/office/word/2010/wordprocessingShape">
                    <wps:wsp>
                      <wps:cNvCnPr/>
                      <wps:spPr>
                        <a:xfrm>
                          <a:off x="0" y="0"/>
                          <a:ext cx="84268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E14B8B2" id="Straight Arrow Connector 2" o:spid="_x0000_s1026" type="#_x0000_t32" style="position:absolute;margin-left:265.35pt;margin-top:10pt;width:66.35pt;height:0;z-index:251643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" strokecolor="black [3040]">
                <v:stroke endarrow="block"/>
              </v:shape>
            </w:pict>
          </mc:Fallback>
        </mc:AlternateContent>
      </w:r>
      <w:r w:rsidRPr="00981D0C">
        <w:rPr>
          <w:bCs/>
          <w:sz w:val="22"/>
          <w:szCs w:val="22"/>
          <w:lang w:val="id-ID"/>
        </w:rPr>
        <w:t>Descriptions</w:t>
      </w:r>
      <w:r w:rsidRPr="00981D0C">
        <w:rPr>
          <w:bCs/>
          <w:sz w:val="22"/>
          <w:szCs w:val="22"/>
          <w:lang w:val="id-ID"/>
        </w:rPr>
        <w:tab/>
        <w:t xml:space="preserve">: Direct Test </w:t>
      </w:r>
    </w:p>
    <w:p w14:paraId="510FC12D" w14:textId="77777777" w:rsidR="00C45196" w:rsidRPr="00981D0C" w:rsidRDefault="00C45196" w:rsidP="00C45196">
      <w:pPr>
        <w:pStyle w:val="BodyText"/>
        <w:spacing w:line="360" w:lineRule="auto"/>
        <w:jc w:val="both"/>
        <w:rPr>
          <w:bCs/>
          <w:sz w:val="22"/>
          <w:szCs w:val="22"/>
          <w:lang w:val="id-ID"/>
        </w:rPr>
      </w:pPr>
      <w:r w:rsidRPr="00981D0C">
        <w:rPr>
          <w:bCs/>
          <w:noProof/>
          <w:sz w:val="22"/>
          <w:szCs w:val="22"/>
          <w:lang w:val="id-ID"/>
          <w14:ligatures w14:val="standardContextual"/>
        </w:rPr>
        <mc:AlternateContent>
          <mc:Choice Requires="wps">
            <w:drawing>
              <wp:anchor distT="0" distB="0" distL="114300" distR="114300" simplePos="0" relativeHeight="251645952" behindDoc="0" locked="0" layoutInCell="1" allowOverlap="1" wp14:anchorId="5C4BBA17" wp14:editId="602EDA72">
                <wp:simplePos x="0" y="0"/>
                <wp:positionH relativeFrom="column">
                  <wp:posOffset>3374035</wp:posOffset>
                </wp:positionH>
                <wp:positionV relativeFrom="paragraph">
                  <wp:posOffset>133115</wp:posOffset>
                </wp:positionV>
                <wp:extent cx="842682" cy="0"/>
                <wp:effectExtent l="0" t="76200" r="14605" b="95250"/>
                <wp:wrapNone/>
                <wp:docPr id="231630419" name="Straight Arrow Connector 2"/>
                <wp:cNvGraphicFramePr/>
                <a:graphic xmlns:a="http://schemas.openxmlformats.org/drawingml/2006/main">
                  <a:graphicData uri="http://schemas.microsoft.com/office/word/2010/wordprocessingShape">
                    <wps:wsp>
                      <wps:cNvCnPr/>
                      <wps:spPr>
                        <a:xfrm>
                          <a:off x="0" y="0"/>
                          <a:ext cx="842682" cy="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B6AE49A" id="Straight Arrow Connector 2" o:spid="_x0000_s1026" type="#_x0000_t32" style="position:absolute;margin-left:265.65pt;margin-top:10.5pt;width:66.35pt;height:0;z-index:251645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" strokecolor="black [3040]">
                <v:stroke dashstyle="dash" endarrow="block"/>
              </v:shape>
            </w:pict>
          </mc:Fallback>
        </mc:AlternateContent>
      </w:r>
      <w:r w:rsidRPr="00981D0C">
        <w:rPr>
          <w:bCs/>
          <w:sz w:val="22"/>
          <w:szCs w:val="22"/>
          <w:lang w:val="id-ID"/>
        </w:rPr>
        <w:tab/>
      </w:r>
      <w:r w:rsidRPr="00981D0C">
        <w:rPr>
          <w:bCs/>
          <w:sz w:val="22"/>
          <w:szCs w:val="22"/>
          <w:lang w:val="id-ID"/>
        </w:rPr>
        <w:tab/>
        <w:t>: Indirect Test</w:t>
      </w:r>
    </w:p>
    <w:p w14:paraId="430EC920" w14:textId="77777777" w:rsidR="00981D0C" w:rsidRDefault="00981D0C" w:rsidP="00981D0C">
      <w:pPr>
        <w:pStyle w:val="BodyText"/>
        <w:spacing w:after="0" w:line="276" w:lineRule="auto"/>
        <w:ind w:firstLine="284"/>
        <w:jc w:val="both"/>
        <w:rPr>
          <w:bCs/>
          <w:sz w:val="22"/>
          <w:szCs w:val="22"/>
          <w:lang w:val="id-ID"/>
        </w:rPr>
        <w:sectPr w:rsidR="00981D0C" w:rsidSect="00AD6B26">
          <w:type w:val="continuous"/>
          <w:pgSz w:w="11909" w:h="16834" w:code="9"/>
          <w:pgMar w:top="1701" w:right="1701" w:bottom="2268" w:left="1701" w:header="1063" w:footer="1241" w:gutter="0"/>
          <w:cols w:space="454"/>
          <w:docGrid w:linePitch="360"/>
        </w:sectPr>
      </w:pPr>
    </w:p>
    <w:p w14:paraId="6472A9B9" w14:textId="72207CEF" w:rsidR="00C45196" w:rsidRPr="00981D0C" w:rsidRDefault="00C45196" w:rsidP="00981D0C">
      <w:pPr>
        <w:pStyle w:val="BodyText"/>
        <w:spacing w:after="0" w:line="276" w:lineRule="auto"/>
        <w:ind w:firstLine="284"/>
        <w:jc w:val="both"/>
        <w:rPr>
          <w:bCs/>
          <w:lang w:val="id-ID"/>
        </w:rPr>
      </w:pPr>
      <w:r w:rsidRPr="00981D0C">
        <w:rPr>
          <w:bCs/>
          <w:sz w:val="22"/>
          <w:szCs w:val="22"/>
          <w:lang w:val="id-ID"/>
        </w:rPr>
        <w:lastRenderedPageBreak/>
        <w:t>Research Hypotheses:</w:t>
      </w:r>
    </w:p>
    <w:p w14:paraId="1DE5F7E6" w14:textId="77777777" w:rsidR="00C45196" w:rsidRPr="00981D0C" w:rsidRDefault="00C45196" w:rsidP="00583A62">
      <w:pPr>
        <w:pStyle w:val="BodyText"/>
        <w:spacing w:after="0" w:line="276" w:lineRule="auto"/>
        <w:ind w:left="284"/>
        <w:jc w:val="both"/>
        <w:rPr>
          <w:bCs/>
          <w:sz w:val="22"/>
          <w:szCs w:val="22"/>
          <w:lang w:val="id-ID"/>
        </w:rPr>
      </w:pPr>
      <w:r w:rsidRPr="00981D0C">
        <w:rPr>
          <w:bCs/>
          <w:sz w:val="22"/>
          <w:szCs w:val="22"/>
          <w:lang w:val="id-ID"/>
        </w:rPr>
        <w:t>H1: The effect of religiosity on the decision to save</w:t>
      </w:r>
    </w:p>
    <w:p w14:paraId="1A63F64B" w14:textId="77777777" w:rsidR="00C45196" w:rsidRPr="00981D0C" w:rsidRDefault="00C45196" w:rsidP="00583A62">
      <w:pPr>
        <w:pStyle w:val="BodyText"/>
        <w:spacing w:after="0" w:line="276" w:lineRule="auto"/>
        <w:ind w:left="284"/>
        <w:jc w:val="both"/>
        <w:rPr>
          <w:bCs/>
          <w:sz w:val="22"/>
          <w:szCs w:val="22"/>
          <w:lang w:val="id-ID"/>
        </w:rPr>
      </w:pPr>
      <w:r w:rsidRPr="00981D0C">
        <w:rPr>
          <w:bCs/>
          <w:sz w:val="22"/>
          <w:szCs w:val="22"/>
          <w:lang w:val="id-ID"/>
        </w:rPr>
        <w:t>H2: The effect of service quality on the decision to save</w:t>
      </w:r>
    </w:p>
    <w:p w14:paraId="07EC5685" w14:textId="77777777" w:rsidR="00C45196" w:rsidRPr="00981D0C" w:rsidRDefault="00C45196" w:rsidP="00583A62">
      <w:pPr>
        <w:pStyle w:val="BodyText"/>
        <w:spacing w:after="0" w:line="276" w:lineRule="auto"/>
        <w:ind w:left="284"/>
        <w:jc w:val="both"/>
        <w:rPr>
          <w:bCs/>
          <w:sz w:val="22"/>
          <w:szCs w:val="22"/>
          <w:lang w:val="id-ID"/>
        </w:rPr>
      </w:pPr>
      <w:r w:rsidRPr="00981D0C">
        <w:rPr>
          <w:bCs/>
          <w:sz w:val="22"/>
          <w:szCs w:val="22"/>
          <w:lang w:val="id-ID"/>
        </w:rPr>
        <w:t>H3: The effect of religiosity on interest</w:t>
      </w:r>
    </w:p>
    <w:p w14:paraId="10BFD36F" w14:textId="77777777" w:rsidR="00C45196" w:rsidRPr="00981D0C" w:rsidRDefault="00C45196" w:rsidP="00583A62">
      <w:pPr>
        <w:pStyle w:val="BodyText"/>
        <w:spacing w:after="0" w:line="276" w:lineRule="auto"/>
        <w:ind w:left="284"/>
        <w:jc w:val="both"/>
        <w:rPr>
          <w:bCs/>
          <w:sz w:val="22"/>
          <w:szCs w:val="22"/>
          <w:lang w:val="id-ID"/>
        </w:rPr>
      </w:pPr>
      <w:r w:rsidRPr="00981D0C">
        <w:rPr>
          <w:bCs/>
          <w:sz w:val="22"/>
          <w:szCs w:val="22"/>
          <w:lang w:val="id-ID"/>
        </w:rPr>
        <w:t>H4: The effect of service quality on interest</w:t>
      </w:r>
    </w:p>
    <w:p w14:paraId="2A1EF5C2" w14:textId="77777777" w:rsidR="00C45196" w:rsidRPr="00981D0C" w:rsidRDefault="00C45196" w:rsidP="00583A62">
      <w:pPr>
        <w:pStyle w:val="BodyText"/>
        <w:spacing w:after="0" w:line="276" w:lineRule="auto"/>
        <w:ind w:left="284"/>
        <w:jc w:val="both"/>
        <w:rPr>
          <w:bCs/>
          <w:sz w:val="22"/>
          <w:szCs w:val="22"/>
          <w:lang w:val="id-ID"/>
        </w:rPr>
      </w:pPr>
      <w:r w:rsidRPr="00981D0C">
        <w:rPr>
          <w:bCs/>
          <w:sz w:val="22"/>
          <w:szCs w:val="22"/>
          <w:lang w:val="id-ID"/>
        </w:rPr>
        <w:t>H5: The effect of interest on the decision to save</w:t>
      </w:r>
    </w:p>
    <w:p w14:paraId="00C6E24E" w14:textId="77777777" w:rsidR="00C45196" w:rsidRPr="00981D0C" w:rsidRDefault="00C45196" w:rsidP="00583A62">
      <w:pPr>
        <w:pStyle w:val="BodyText"/>
        <w:spacing w:after="0" w:line="276" w:lineRule="auto"/>
        <w:ind w:left="284"/>
        <w:jc w:val="both"/>
        <w:rPr>
          <w:bCs/>
          <w:sz w:val="22"/>
          <w:szCs w:val="22"/>
          <w:lang w:val="id-ID"/>
        </w:rPr>
      </w:pPr>
      <w:r w:rsidRPr="00981D0C">
        <w:rPr>
          <w:bCs/>
          <w:sz w:val="22"/>
          <w:szCs w:val="22"/>
          <w:lang w:val="id-ID"/>
        </w:rPr>
        <w:t>H6: The effect of religiosity on the decision to save mediated by interest</w:t>
      </w:r>
    </w:p>
    <w:p w14:paraId="68E4811B" w14:textId="77777777" w:rsidR="00C45196" w:rsidRPr="00981D0C" w:rsidRDefault="00C45196" w:rsidP="00583A62">
      <w:pPr>
        <w:pStyle w:val="BodyText"/>
        <w:spacing w:after="0" w:line="276" w:lineRule="auto"/>
        <w:ind w:left="284"/>
        <w:jc w:val="both"/>
        <w:rPr>
          <w:b/>
          <w:sz w:val="22"/>
          <w:szCs w:val="22"/>
          <w:lang w:val="id-ID"/>
        </w:rPr>
      </w:pPr>
      <w:r w:rsidRPr="00981D0C">
        <w:rPr>
          <w:bCs/>
          <w:sz w:val="22"/>
          <w:szCs w:val="22"/>
          <w:lang w:val="id-ID"/>
        </w:rPr>
        <w:t>H7: The effect of service quality on the decision to save mediated by interest</w:t>
      </w:r>
    </w:p>
    <w:p w14:paraId="2139E08C" w14:textId="77777777" w:rsidR="00C45196" w:rsidRPr="00981D0C" w:rsidRDefault="00C45196" w:rsidP="00981D0C">
      <w:pPr>
        <w:pStyle w:val="BodyText"/>
        <w:widowControl w:val="0"/>
        <w:autoSpaceDE w:val="0"/>
        <w:autoSpaceDN w:val="0"/>
        <w:spacing w:line="276" w:lineRule="auto"/>
        <w:ind w:left="284"/>
        <w:jc w:val="both"/>
        <w:rPr>
          <w:bCs/>
          <w:sz w:val="22"/>
          <w:szCs w:val="22"/>
          <w:lang w:val="id-ID"/>
        </w:rPr>
      </w:pPr>
      <w:r w:rsidRPr="00981D0C">
        <w:rPr>
          <w:b/>
          <w:color w:val="000000"/>
          <w:sz w:val="22"/>
          <w:szCs w:val="22"/>
          <w:lang w:val="id-ID"/>
        </w:rPr>
        <w:t>Methodology</w:t>
      </w:r>
    </w:p>
    <w:p w14:paraId="446823D7" w14:textId="77777777" w:rsidR="00C45196" w:rsidRPr="00981D0C" w:rsidRDefault="00C45196" w:rsidP="00583A62">
      <w:pPr>
        <w:pStyle w:val="BodyText"/>
        <w:spacing w:line="276" w:lineRule="auto"/>
        <w:ind w:left="284" w:firstLine="283"/>
        <w:jc w:val="both"/>
        <w:rPr>
          <w:rFonts w:asciiTheme="majorBidi" w:hAnsiTheme="majorBidi" w:cstheme="majorBidi"/>
          <w:bCs/>
          <w:sz w:val="22"/>
          <w:szCs w:val="22"/>
          <w:lang w:val="id-ID"/>
        </w:rPr>
      </w:pPr>
      <w:r w:rsidRPr="00981D0C">
        <w:rPr>
          <w:rFonts w:asciiTheme="majorBidi" w:hAnsiTheme="majorBidi" w:cstheme="majorBidi"/>
          <w:bCs/>
          <w:sz w:val="22"/>
          <w:szCs w:val="22"/>
          <w:lang w:val="id-ID"/>
        </w:rPr>
        <w:t>This research uses a quantitative methodology. The research approach employed here is explanatory research with a quantitative approach, as it is capable of explaining the relationships between hypotheses and the influence of independent variables both individually and collectively on the dependent variable.</w:t>
      </w:r>
    </w:p>
    <w:p w14:paraId="6A33C5CC" w14:textId="77777777" w:rsidR="00C45196" w:rsidRPr="00981D0C" w:rsidRDefault="00C45196" w:rsidP="00583A62">
      <w:pPr>
        <w:pStyle w:val="BodyText"/>
        <w:spacing w:line="276" w:lineRule="auto"/>
        <w:ind w:left="284" w:firstLine="283"/>
        <w:jc w:val="both"/>
        <w:rPr>
          <w:rFonts w:asciiTheme="majorBidi" w:hAnsiTheme="majorBidi" w:cstheme="majorBidi"/>
          <w:bCs/>
          <w:sz w:val="22"/>
          <w:szCs w:val="22"/>
          <w:lang w:val="id-ID"/>
        </w:rPr>
      </w:pPr>
      <w:r w:rsidRPr="00981D0C">
        <w:rPr>
          <w:rFonts w:asciiTheme="majorBidi" w:hAnsiTheme="majorBidi" w:cstheme="majorBidi"/>
          <w:bCs/>
          <w:sz w:val="22"/>
          <w:szCs w:val="22"/>
          <w:lang w:val="id-ID"/>
        </w:rPr>
        <w:t xml:space="preserve">The data collection method in this study is a questionnaire. The measurement instrument consists of closed-ended statements and is measured </w:t>
      </w:r>
      <w:r w:rsidRPr="00981D0C">
        <w:rPr>
          <w:rFonts w:asciiTheme="majorBidi" w:hAnsiTheme="majorBidi" w:cstheme="majorBidi"/>
          <w:bCs/>
          <w:sz w:val="22"/>
          <w:szCs w:val="22"/>
          <w:lang w:val="id-ID"/>
        </w:rPr>
        <w:t>using an ordinal scale from 1 to 5. Respondents provide their opinions on each statement, ranging from strongly disagree to strongly agree.</w:t>
      </w:r>
    </w:p>
    <w:p w14:paraId="5F380304" w14:textId="66C523E8" w:rsidR="00C45196" w:rsidRPr="00981D0C" w:rsidRDefault="00C45196" w:rsidP="00583A62">
      <w:pPr>
        <w:pStyle w:val="BodyText"/>
        <w:spacing w:line="276" w:lineRule="auto"/>
        <w:ind w:left="284" w:firstLine="283"/>
        <w:jc w:val="both"/>
        <w:rPr>
          <w:bCs/>
          <w:sz w:val="22"/>
          <w:szCs w:val="22"/>
          <w:lang w:val="id-ID"/>
        </w:rPr>
      </w:pPr>
      <w:r w:rsidRPr="00981D0C">
        <w:rPr>
          <w:rFonts w:asciiTheme="majorBidi" w:hAnsiTheme="majorBidi" w:cstheme="majorBidi"/>
          <w:bCs/>
          <w:sz w:val="22"/>
          <w:szCs w:val="22"/>
          <w:lang w:val="id-ID"/>
        </w:rPr>
        <w:t xml:space="preserve">Additionally, the next data collection technique is documentation, aimed at obtaining data directly from the research site. This includes relevant books, photographs, and any data pertinent to the research. The data source used in this study is primary data from the questionnaire. The population in this study consists of members of the Tabaru' saving group of KSPPS BMT PETA Malang Branch, whose size is unknown. The sample represents a portion of the population's size and composition. This study employs a purposive sampling method, despite the unknown population size. </w:t>
      </w:r>
      <w:r w:rsidRPr="00981D0C">
        <w:rPr>
          <w:bCs/>
          <w:sz w:val="22"/>
          <w:szCs w:val="22"/>
          <w:lang w:val="id-ID"/>
        </w:rPr>
        <w:t xml:space="preserve">The determination of the minimum sample size is calculated based on the formula by Hair et al </w:t>
      </w:r>
      <w:r w:rsidRPr="00981D0C">
        <w:rPr>
          <w:rStyle w:val="FootnoteReference"/>
          <w:bCs/>
          <w:sz w:val="22"/>
          <w:szCs w:val="22"/>
          <w:lang w:val="id-ID"/>
        </w:rPr>
        <w:fldChar w:fldCharType="begin" w:fldLock="1"/>
      </w:r>
      <w:r w:rsidRPr="00981D0C">
        <w:rPr>
          <w:rFonts w:cs="Calibri"/>
          <w:bCs/>
          <w:sz w:val="22"/>
          <w:szCs w:val="22"/>
          <w:lang w:val="id-ID"/>
        </w:rPr>
        <w:instrText>ADDIN CSL_CITATION {"citationItems":[{"id":"ITEM-1","itemData":{"author":[{"dropping-particle":"","family":"Hair, J. F., Black, W. C., Babin, B. J., &amp; Anderson","given":"R. E.","non-dropping-particle":"","parse-names":false,"suffix":""}],"edition":"7","id":"ITEM-1","issued":{"date-parts":[["2010"]]},"publisher":"Pearson","title":"Multivariate Data Analysis","type":"chapter"},"uris":["http://www.mendeley.com/documents/?uuid=50d85ad4-2040-4c30-bfcf-4e2fcc6eb493"]}],"mendeley":{"formattedCitation":"(Hair, J. F., Black, W. C., Babin, B. J., &amp; Anderson)","manualFormatting":"(Hair, et al, 2010)","plainTextFormattedCitation":"(Hair, J. F., Black, W. C., Babin, B. J., &amp; Anderson)","previouslyFormattedCitation":"(Hair, J. F., Black, W. C., Babin, B. J., &amp; Anderson)"},"properties":{"noteIndex":0},"schema":"https://github.com/citation-style-language/schema/raw/master/csl-citation.json"}</w:instrText>
      </w:r>
      <w:r w:rsidRPr="00981D0C">
        <w:rPr>
          <w:rStyle w:val="FootnoteReference"/>
          <w:bCs/>
          <w:sz w:val="22"/>
          <w:szCs w:val="22"/>
          <w:lang w:val="id-ID"/>
        </w:rPr>
        <w:fldChar w:fldCharType="separate"/>
      </w:r>
      <w:r w:rsidRPr="00981D0C">
        <w:rPr>
          <w:rFonts w:cs="Calibri"/>
          <w:bCs/>
          <w:noProof/>
          <w:sz w:val="22"/>
          <w:szCs w:val="22"/>
          <w:lang w:val="id-ID"/>
        </w:rPr>
        <w:t>(Hair, et al, 2010)</w:t>
      </w:r>
      <w:r w:rsidRPr="00981D0C">
        <w:rPr>
          <w:rStyle w:val="FootnoteReference"/>
          <w:bCs/>
          <w:sz w:val="22"/>
          <w:szCs w:val="22"/>
          <w:lang w:val="id-ID"/>
        </w:rPr>
        <w:fldChar w:fldCharType="end"/>
      </w:r>
      <w:r w:rsidRPr="00981D0C">
        <w:rPr>
          <w:bCs/>
          <w:sz w:val="22"/>
          <w:szCs w:val="22"/>
          <w:lang w:val="id-ID"/>
        </w:rPr>
        <w:t>, Where the representative sample size is dependent on the number of indicators multiplied by 5 to 10. The sample size for this study is 180 samples. The definitions and indicators for each variable in this study are explained in Table 1.1, as follows:</w:t>
      </w:r>
    </w:p>
    <w:p w14:paraId="2946B900" w14:textId="77777777" w:rsidR="00981D0C" w:rsidRDefault="00981D0C" w:rsidP="00583A62">
      <w:pPr>
        <w:pStyle w:val="BodyText"/>
        <w:ind w:left="284" w:firstLine="283"/>
        <w:jc w:val="center"/>
        <w:rPr>
          <w:b/>
          <w:sz w:val="22"/>
          <w:szCs w:val="22"/>
          <w:lang w:val="id-ID"/>
        </w:rPr>
        <w:sectPr w:rsidR="00981D0C" w:rsidSect="00981D0C">
          <w:type w:val="continuous"/>
          <w:pgSz w:w="11909" w:h="16834" w:code="9"/>
          <w:pgMar w:top="1701" w:right="1701" w:bottom="2268" w:left="1701" w:header="1063" w:footer="1241" w:gutter="0"/>
          <w:cols w:num="2" w:space="454"/>
          <w:docGrid w:linePitch="360"/>
        </w:sectPr>
      </w:pPr>
    </w:p>
    <w:p w14:paraId="02D89D7A" w14:textId="77777777" w:rsidR="00C45196" w:rsidRPr="00981D0C" w:rsidRDefault="00C45196" w:rsidP="00583A62">
      <w:pPr>
        <w:pStyle w:val="BodyText"/>
        <w:ind w:left="284" w:firstLine="283"/>
        <w:jc w:val="center"/>
        <w:rPr>
          <w:b/>
          <w:sz w:val="22"/>
          <w:szCs w:val="22"/>
          <w:lang w:val="id-ID"/>
        </w:rPr>
      </w:pPr>
      <w:r w:rsidRPr="00981D0C">
        <w:rPr>
          <w:b/>
          <w:sz w:val="22"/>
          <w:szCs w:val="22"/>
          <w:lang w:val="id-ID"/>
        </w:rPr>
        <w:t>Table 1.1: Operational Definitions of Research Variables</w:t>
      </w:r>
    </w:p>
    <w:tbl>
      <w:tblPr>
        <w:tblStyle w:val="PlainTable5"/>
        <w:tblW w:w="0" w:type="auto"/>
        <w:tblLook w:val="04A0" w:firstRow="1" w:lastRow="0" w:firstColumn="1" w:lastColumn="0" w:noHBand="0" w:noVBand="1"/>
      </w:tblPr>
      <w:tblGrid>
        <w:gridCol w:w="563"/>
        <w:gridCol w:w="4584"/>
        <w:gridCol w:w="3576"/>
      </w:tblGrid>
      <w:tr w:rsidR="00C45196" w:rsidRPr="00981D0C" w14:paraId="2DEB39B1" w14:textId="77777777" w:rsidTr="00981D0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3" w:type="dxa"/>
          </w:tcPr>
          <w:p w14:paraId="4B1E0FCF" w14:textId="77777777" w:rsidR="00C45196" w:rsidRPr="00981D0C" w:rsidRDefault="00C45196" w:rsidP="00981D0C">
            <w:pPr>
              <w:pStyle w:val="BodyText"/>
              <w:jc w:val="center"/>
              <w:rPr>
                <w:rFonts w:asciiTheme="majorBidi" w:hAnsiTheme="majorBidi"/>
                <w:bCs/>
                <w:sz w:val="20"/>
                <w:lang w:val="id-ID"/>
              </w:rPr>
            </w:pPr>
            <w:r w:rsidRPr="00981D0C">
              <w:rPr>
                <w:rFonts w:asciiTheme="majorBidi" w:hAnsiTheme="majorBidi"/>
                <w:bCs/>
                <w:sz w:val="20"/>
                <w:lang w:val="id-ID"/>
              </w:rPr>
              <w:t>No.</w:t>
            </w:r>
          </w:p>
        </w:tc>
        <w:tc>
          <w:tcPr>
            <w:tcW w:w="4584" w:type="dxa"/>
          </w:tcPr>
          <w:p w14:paraId="5B5164C5" w14:textId="68259FAE" w:rsidR="00C45196" w:rsidRPr="00981D0C" w:rsidRDefault="00C45196" w:rsidP="00981D0C">
            <w:pPr>
              <w:pStyle w:val="BodyText"/>
              <w:jc w:val="center"/>
              <w:cnfStyle w:val="100000000000" w:firstRow="1" w:lastRow="0" w:firstColumn="0" w:lastColumn="0" w:oddVBand="0" w:evenVBand="0" w:oddHBand="0" w:evenHBand="0" w:firstRowFirstColumn="0" w:firstRowLastColumn="0" w:lastRowFirstColumn="0" w:lastRowLastColumn="0"/>
              <w:rPr>
                <w:rFonts w:asciiTheme="majorBidi" w:hAnsiTheme="majorBidi"/>
                <w:bCs/>
                <w:sz w:val="20"/>
                <w:lang w:val="id-ID"/>
              </w:rPr>
            </w:pPr>
            <w:r w:rsidRPr="00981D0C">
              <w:rPr>
                <w:rFonts w:asciiTheme="majorBidi" w:hAnsiTheme="majorBidi"/>
                <w:bCs/>
                <w:sz w:val="20"/>
                <w:lang w:val="id-ID"/>
              </w:rPr>
              <w:t>Operational Definitions of Variables</w:t>
            </w:r>
          </w:p>
        </w:tc>
        <w:tc>
          <w:tcPr>
            <w:tcW w:w="3576" w:type="dxa"/>
          </w:tcPr>
          <w:p w14:paraId="5C93D1FA" w14:textId="77777777" w:rsidR="00C45196" w:rsidRPr="00981D0C" w:rsidRDefault="00C45196" w:rsidP="00981D0C">
            <w:pPr>
              <w:pStyle w:val="BodyText"/>
              <w:jc w:val="center"/>
              <w:cnfStyle w:val="100000000000" w:firstRow="1" w:lastRow="0" w:firstColumn="0" w:lastColumn="0" w:oddVBand="0" w:evenVBand="0" w:oddHBand="0" w:evenHBand="0" w:firstRowFirstColumn="0" w:firstRowLastColumn="0" w:lastRowFirstColumn="0" w:lastRowLastColumn="0"/>
              <w:rPr>
                <w:rFonts w:asciiTheme="majorBidi" w:hAnsiTheme="majorBidi"/>
                <w:bCs/>
                <w:sz w:val="20"/>
                <w:lang w:val="id-ID"/>
              </w:rPr>
            </w:pPr>
            <w:r w:rsidRPr="00981D0C">
              <w:rPr>
                <w:rFonts w:asciiTheme="majorBidi" w:hAnsiTheme="majorBidi"/>
                <w:bCs/>
                <w:sz w:val="20"/>
                <w:lang w:val="id-ID"/>
              </w:rPr>
              <w:t>Indicators</w:t>
            </w:r>
          </w:p>
        </w:tc>
      </w:tr>
      <w:tr w:rsidR="00C45196" w:rsidRPr="00981D0C" w14:paraId="601972FF" w14:textId="77777777" w:rsidTr="00981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3410F4EC" w14:textId="77777777" w:rsidR="00C45196" w:rsidRPr="00981D0C" w:rsidRDefault="00C45196" w:rsidP="00C45196">
            <w:pPr>
              <w:pStyle w:val="BodyText"/>
              <w:jc w:val="both"/>
              <w:rPr>
                <w:rFonts w:asciiTheme="majorBidi" w:hAnsiTheme="majorBidi"/>
                <w:bCs/>
                <w:sz w:val="20"/>
                <w:lang w:val="id-ID"/>
              </w:rPr>
            </w:pPr>
            <w:r w:rsidRPr="00981D0C">
              <w:rPr>
                <w:rFonts w:asciiTheme="majorBidi" w:hAnsiTheme="majorBidi"/>
                <w:bCs/>
                <w:sz w:val="20"/>
                <w:lang w:val="id-ID"/>
              </w:rPr>
              <w:t>1</w:t>
            </w:r>
          </w:p>
        </w:tc>
        <w:tc>
          <w:tcPr>
            <w:tcW w:w="4584" w:type="dxa"/>
          </w:tcPr>
          <w:p w14:paraId="0990CF5D" w14:textId="24E6027C" w:rsidR="00C45196" w:rsidRPr="00981D0C" w:rsidRDefault="00C45196" w:rsidP="00C45196">
            <w:pPr>
              <w:pStyle w:val="BodyText"/>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0"/>
                <w:lang w:val="id-ID"/>
              </w:rPr>
            </w:pPr>
            <w:r w:rsidRPr="00981D0C">
              <w:rPr>
                <w:rFonts w:asciiTheme="majorBidi" w:hAnsiTheme="majorBidi" w:cstheme="majorBidi"/>
                <w:bCs/>
                <w:sz w:val="20"/>
                <w:lang w:val="id-ID"/>
              </w:rPr>
              <w:t xml:space="preserve">Religiosity (X1) is the level of an individual's religious awareness and belief in the existence of God, measured by their degree of religiosity, which is achieved by following religious guidelines and avoiding forbidden actions with wholehearted commitment </w:t>
            </w:r>
            <w:r w:rsidRPr="00981D0C">
              <w:rPr>
                <w:rStyle w:val="FootnoteReference"/>
                <w:rFonts w:asciiTheme="majorBidi" w:hAnsiTheme="majorBidi" w:cstheme="majorBidi"/>
                <w:bCs/>
                <w:sz w:val="20"/>
                <w:lang w:val="id-ID"/>
              </w:rPr>
              <w:fldChar w:fldCharType="begin" w:fldLock="1"/>
            </w:r>
            <w:r w:rsidRPr="00981D0C">
              <w:rPr>
                <w:rFonts w:asciiTheme="majorBidi" w:hAnsiTheme="majorBidi" w:cstheme="majorBidi"/>
                <w:bCs/>
                <w:sz w:val="20"/>
                <w:lang w:val="id-ID"/>
              </w:rPr>
              <w:instrText>ADDIN CSL_CITATION {"citationItems":[{"id":"ITEM-1","itemData":{"DOI":"10.47065/arbitrase.v3i1.445","abstract":"—Penelitian ini bertujuan untuk menguji pengaruh kualitas pelayanan dan religiusitas terhadap minat menabung di Bank Syariah Indonesia. Penelitian ini menggunakan metode penelitian kuantitatif karena bertujuan untuk mengkonfirmasi data yang didapatkan dilapangan dengan teori yang ada. Sampel teknik pengumpulan data yang dilakukan menggunakan metode kuisioner, studi pustaka, dan dokumentasi. Data diolah menggunakan program SmartPLS 3.0. Dari hasil pengolahan data tersebut menunjukkan bahwa variabel kualitas pelayanan dan religiusitas seluruhnya berpengaruh signifikan terhadap variabel minat menabung di Bank Syariah Indonesia. Hal ini dibuktikan dengan masing-masing nilai Path Coeficien &gt; 0,05. Pertama, untuk variabel Kualitas pelayanan dengan nilai path coeficien pada uji hipotesis adalah t statistic &gt; t tabel (2,467 &gt; 1,985) atau p value 0,014 &lt; 0,05 sehingga dapat disimpulkan bahwa variabel kualitas pelayanan berpengaruh terhadap minat menabung di BSI. Kedua, untuk variabel Religiusitas dengan nilai path coeficien pada uji hipotesis adalah t statistic &gt; t tabel ( 6,306 &gt; 1,985) atau p value 0,000 &lt; 0,05 sehingga dapat disimpulkan bahwa variabel religiusitas berpengaruh terhadap minat menabung di Bank Syariah Indonesia. Implikasi dari penelitian relevan ini bagi pihak perbankan agar memperhatikan kembali apa saja pengaruh dalam minat nasabah untuk menabung di Bank Syariah Indonesia","author":[{"dropping-particle":"","family":"Alwahidin","given":"","non-dropping-particle":"","parse-names":false,"suffix":""},{"dropping-particle":"","family":"Afni","given":"Nur","non-dropping-particle":"","parse-names":false,"suffix":""}],"container-title":"Journal of Economics and Accounting","id":"ITEM-1","issue":"1","issued":{"date-parts":[["2022"]]},"page":"57-71","title":"Pengaruh Kualitas Pelayanan dan Religiusitas terhadap Minat Menabung di Bank Syariah Indonesia","type":"article-journal","volume":"3"},"uris":["http://www.mendeley.com/documents/?uuid=4928d91c-f133-44e5-9537-e6aa997168ff"]}],"mendeley":{"formattedCitation":"(Alwahidin and Afni)","plainTextFormattedCitation":"(Alwahidin and Afni)","previouslyFormattedCitation":"(Alwahidin and Afni)"},"properties":{"noteIndex":0},"schema":"https://github.com/citation-style-language/schema/raw/master/csl-citation.json"}</w:instrText>
            </w:r>
            <w:r w:rsidRPr="00981D0C">
              <w:rPr>
                <w:rStyle w:val="FootnoteReference"/>
                <w:rFonts w:asciiTheme="majorBidi" w:hAnsiTheme="majorBidi" w:cstheme="majorBidi"/>
                <w:bCs/>
                <w:sz w:val="20"/>
                <w:lang w:val="id-ID"/>
              </w:rPr>
              <w:fldChar w:fldCharType="separate"/>
            </w:r>
            <w:r w:rsidRPr="00981D0C">
              <w:rPr>
                <w:rFonts w:asciiTheme="majorBidi" w:hAnsiTheme="majorBidi" w:cstheme="majorBidi"/>
                <w:bCs/>
                <w:noProof/>
                <w:sz w:val="20"/>
                <w:lang w:val="id-ID"/>
              </w:rPr>
              <w:t>(Alwahidin and Afni</w:t>
            </w:r>
            <w:r w:rsidR="004652FD" w:rsidRPr="00981D0C">
              <w:rPr>
                <w:rFonts w:asciiTheme="majorBidi" w:hAnsiTheme="majorBidi" w:cstheme="majorBidi"/>
                <w:bCs/>
                <w:noProof/>
                <w:sz w:val="20"/>
                <w:lang w:val="id-ID"/>
              </w:rPr>
              <w:t>, 2022</w:t>
            </w:r>
            <w:r w:rsidRPr="00981D0C">
              <w:rPr>
                <w:rFonts w:asciiTheme="majorBidi" w:hAnsiTheme="majorBidi" w:cstheme="majorBidi"/>
                <w:bCs/>
                <w:noProof/>
                <w:sz w:val="20"/>
                <w:lang w:val="id-ID"/>
              </w:rPr>
              <w:t>)</w:t>
            </w:r>
            <w:r w:rsidRPr="00981D0C">
              <w:rPr>
                <w:rStyle w:val="FootnoteReference"/>
                <w:rFonts w:asciiTheme="majorBidi" w:hAnsiTheme="majorBidi" w:cstheme="majorBidi"/>
                <w:bCs/>
                <w:sz w:val="20"/>
                <w:lang w:val="id-ID"/>
              </w:rPr>
              <w:fldChar w:fldCharType="end"/>
            </w:r>
            <w:r w:rsidRPr="00981D0C">
              <w:rPr>
                <w:rFonts w:asciiTheme="majorBidi" w:hAnsiTheme="majorBidi" w:cstheme="majorBidi"/>
                <w:bCs/>
                <w:sz w:val="20"/>
                <w:lang w:val="id-ID"/>
              </w:rPr>
              <w:t xml:space="preserve">. </w:t>
            </w:r>
          </w:p>
        </w:tc>
        <w:tc>
          <w:tcPr>
            <w:tcW w:w="3576" w:type="dxa"/>
          </w:tcPr>
          <w:p w14:paraId="136FDD28" w14:textId="77777777" w:rsidR="00C45196" w:rsidRPr="00981D0C" w:rsidRDefault="00C45196" w:rsidP="00C45196">
            <w:pPr>
              <w:pStyle w:val="BodyText"/>
              <w:widowControl w:val="0"/>
              <w:numPr>
                <w:ilvl w:val="0"/>
                <w:numId w:val="8"/>
              </w:numPr>
              <w:autoSpaceDE w:val="0"/>
              <w:autoSpaceDN w:val="0"/>
              <w:spacing w:after="0"/>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0"/>
                <w:lang w:val="id-ID"/>
              </w:rPr>
            </w:pPr>
            <w:r w:rsidRPr="00981D0C">
              <w:rPr>
                <w:rFonts w:asciiTheme="majorBidi" w:hAnsiTheme="majorBidi" w:cstheme="majorBidi"/>
                <w:bCs/>
                <w:sz w:val="20"/>
                <w:lang w:val="id-ID"/>
              </w:rPr>
              <w:t>1. Belief,</w:t>
            </w:r>
          </w:p>
          <w:p w14:paraId="45840E1D" w14:textId="77777777" w:rsidR="00C45196" w:rsidRPr="00981D0C" w:rsidRDefault="00C45196" w:rsidP="00C45196">
            <w:pPr>
              <w:pStyle w:val="BodyText"/>
              <w:widowControl w:val="0"/>
              <w:numPr>
                <w:ilvl w:val="0"/>
                <w:numId w:val="8"/>
              </w:numPr>
              <w:autoSpaceDE w:val="0"/>
              <w:autoSpaceDN w:val="0"/>
              <w:spacing w:after="0"/>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0"/>
                <w:lang w:val="id-ID"/>
              </w:rPr>
            </w:pPr>
            <w:r w:rsidRPr="00981D0C">
              <w:rPr>
                <w:rFonts w:asciiTheme="majorBidi" w:hAnsiTheme="majorBidi" w:cstheme="majorBidi"/>
                <w:bCs/>
                <w:sz w:val="20"/>
                <w:lang w:val="id-ID"/>
              </w:rPr>
              <w:t>2. Religious Practice,</w:t>
            </w:r>
          </w:p>
          <w:p w14:paraId="761E4C6B" w14:textId="77777777" w:rsidR="00C45196" w:rsidRPr="00981D0C" w:rsidRDefault="00C45196" w:rsidP="00C45196">
            <w:pPr>
              <w:pStyle w:val="BodyText"/>
              <w:widowControl w:val="0"/>
              <w:numPr>
                <w:ilvl w:val="0"/>
                <w:numId w:val="8"/>
              </w:numPr>
              <w:autoSpaceDE w:val="0"/>
              <w:autoSpaceDN w:val="0"/>
              <w:spacing w:after="0"/>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0"/>
                <w:lang w:val="id-ID"/>
              </w:rPr>
            </w:pPr>
            <w:r w:rsidRPr="00981D0C">
              <w:rPr>
                <w:rFonts w:asciiTheme="majorBidi" w:hAnsiTheme="majorBidi" w:cstheme="majorBidi"/>
                <w:bCs/>
                <w:sz w:val="20"/>
                <w:lang w:val="id-ID"/>
              </w:rPr>
              <w:t>3. Experience,</w:t>
            </w:r>
          </w:p>
          <w:p w14:paraId="03669591" w14:textId="77777777" w:rsidR="00C45196" w:rsidRPr="00981D0C" w:rsidRDefault="00C45196" w:rsidP="00C45196">
            <w:pPr>
              <w:pStyle w:val="BodyText"/>
              <w:widowControl w:val="0"/>
              <w:numPr>
                <w:ilvl w:val="0"/>
                <w:numId w:val="8"/>
              </w:numPr>
              <w:autoSpaceDE w:val="0"/>
              <w:autoSpaceDN w:val="0"/>
              <w:spacing w:after="0"/>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0"/>
                <w:lang w:val="id-ID"/>
              </w:rPr>
            </w:pPr>
            <w:r w:rsidRPr="00981D0C">
              <w:rPr>
                <w:rFonts w:asciiTheme="majorBidi" w:hAnsiTheme="majorBidi" w:cstheme="majorBidi"/>
                <w:bCs/>
                <w:sz w:val="20"/>
                <w:lang w:val="id-ID"/>
              </w:rPr>
              <w:t>4. Religious Knowledge,</w:t>
            </w:r>
          </w:p>
          <w:p w14:paraId="11849659" w14:textId="77777777" w:rsidR="00C45196" w:rsidRPr="00981D0C" w:rsidRDefault="00C45196" w:rsidP="00C45196">
            <w:pPr>
              <w:pStyle w:val="BodyText"/>
              <w:widowControl w:val="0"/>
              <w:numPr>
                <w:ilvl w:val="0"/>
                <w:numId w:val="8"/>
              </w:numPr>
              <w:autoSpaceDE w:val="0"/>
              <w:autoSpaceDN w:val="0"/>
              <w:spacing w:after="0"/>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0"/>
                <w:lang w:val="id-ID"/>
              </w:rPr>
            </w:pPr>
            <w:r w:rsidRPr="00981D0C">
              <w:rPr>
                <w:rFonts w:asciiTheme="majorBidi" w:hAnsiTheme="majorBidi" w:cstheme="majorBidi"/>
                <w:bCs/>
                <w:sz w:val="20"/>
                <w:lang w:val="id-ID"/>
              </w:rPr>
              <w:t>5. Consequences</w:t>
            </w:r>
          </w:p>
          <w:p w14:paraId="2688906D" w14:textId="6C0E4D09" w:rsidR="00C45196" w:rsidRPr="00981D0C" w:rsidRDefault="00C45196" w:rsidP="00C45196">
            <w:pPr>
              <w:pStyle w:val="BodyText"/>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0"/>
                <w:lang w:val="id-ID"/>
              </w:rPr>
            </w:pPr>
            <w:r w:rsidRPr="00981D0C">
              <w:rPr>
                <w:rStyle w:val="FootnoteReference"/>
                <w:rFonts w:asciiTheme="majorBidi" w:hAnsiTheme="majorBidi" w:cstheme="majorBidi"/>
                <w:bCs/>
                <w:sz w:val="20"/>
                <w:lang w:val="id-ID"/>
              </w:rPr>
              <w:fldChar w:fldCharType="begin" w:fldLock="1"/>
            </w:r>
            <w:r w:rsidRPr="00981D0C">
              <w:rPr>
                <w:rFonts w:asciiTheme="majorBidi" w:hAnsiTheme="majorBidi" w:cstheme="majorBidi"/>
                <w:bCs/>
                <w:sz w:val="20"/>
                <w:lang w:val="id-ID"/>
              </w:rPr>
              <w:instrText>ADDIN CSL_CITATION {"citationItems":[{"id":"ITEM-1","itemData":{"abstract":"Penelitian ini bertujuan untuk mengetahui pengaruh tingkat religiusitas, tingkat pendidikan, tingkat pedapatan terhadap minat menabung di bank syariah pada masyarakat kelurahan Simpang IV Sipin. Penelitian ini menggunakan pendekatan kuantitatif deskriptif dengan metode pengumpulan data angket (kuesioner), wawancara dan dokumentasi. Populasi pada penelitian ini adalah masyarakat Kelurahan Simpang IV Sipin dan sampel sebagai responden penelitian akan diambil menggunakan teknik non probability sampling dengan rumus slovin yaitu 100 masyarakat yang menabung di bank syariah. Hasil penelitian menunjukkan bahwa tingkat religiusitas (X1) dan tingkat pendidikan (X2) berpengaruh signifikan dan positif terhadap minat menabung. Sedangkan tingkat pendapatan (X3) tidak berpengaruh dan tidak signifikan terhadap minat menabung.","author":[{"dropping-particle":"","family":"Fielnanda","given":"Refky","non-dropping-particle":"","parse-names":false,"suffix":""},{"dropping-particle":"","family":"Wahyuningsih","given":"Santi","non-dropping-particle":"","parse-names":false,"suffix":""}],"container-title":"Jurnal Margin","id":"ITEM-1","issue":"1","issued":{"date-parts":[["2021"]]},"page":"58-70","title":"Pengaruh Tingkat Religiusitas, Tingkat Pendidikan Dan Tingkat Pendapatan Terhadap Minat Menabung Di Bank Syariah Pada Masyarakat Kelurahan Simpang IV Sipin","type":"article-journal","volume":"1"},"uris":["http://www.mendeley.com/documents/?uuid=55d83586-51fc-4d86-ba03-a13d5ca57b57"]}],"mendeley":{"formattedCitation":"(Fielnanda and Wahyuningsih)","plainTextFormattedCitation":"(Fielnanda and Wahyuningsih)","previouslyFormattedCitation":"(Fielnanda and Wahyuningsih)"},"properties":{"noteIndex":0},"schema":"https://github.com/citation-style-language/schema/raw/master/csl-citation.json"}</w:instrText>
            </w:r>
            <w:r w:rsidRPr="00981D0C">
              <w:rPr>
                <w:rStyle w:val="FootnoteReference"/>
                <w:rFonts w:asciiTheme="majorBidi" w:hAnsiTheme="majorBidi" w:cstheme="majorBidi"/>
                <w:bCs/>
                <w:sz w:val="20"/>
                <w:lang w:val="id-ID"/>
              </w:rPr>
              <w:fldChar w:fldCharType="separate"/>
            </w:r>
            <w:r w:rsidRPr="00981D0C">
              <w:rPr>
                <w:rFonts w:asciiTheme="majorBidi" w:hAnsiTheme="majorBidi" w:cstheme="majorBidi"/>
                <w:bCs/>
                <w:noProof/>
                <w:sz w:val="20"/>
                <w:lang w:val="id-ID"/>
              </w:rPr>
              <w:t>(Fielnanda and Wahyuningsih</w:t>
            </w:r>
            <w:r w:rsidR="004652FD" w:rsidRPr="00981D0C">
              <w:rPr>
                <w:rFonts w:asciiTheme="majorBidi" w:hAnsiTheme="majorBidi" w:cstheme="majorBidi"/>
                <w:bCs/>
                <w:noProof/>
                <w:sz w:val="20"/>
                <w:lang w:val="id-ID"/>
              </w:rPr>
              <w:t>, 2021</w:t>
            </w:r>
            <w:r w:rsidRPr="00981D0C">
              <w:rPr>
                <w:rStyle w:val="FootnoteReference"/>
                <w:rFonts w:asciiTheme="majorBidi" w:hAnsiTheme="majorBidi" w:cstheme="majorBidi"/>
                <w:bCs/>
                <w:sz w:val="20"/>
                <w:lang w:val="id-ID"/>
              </w:rPr>
              <w:fldChar w:fldCharType="end"/>
            </w:r>
            <w:r w:rsidRPr="00981D0C">
              <w:rPr>
                <w:rFonts w:asciiTheme="majorBidi" w:hAnsiTheme="majorBidi" w:cstheme="majorBidi"/>
                <w:bCs/>
                <w:sz w:val="20"/>
                <w:lang w:val="id-ID"/>
              </w:rPr>
              <w:t xml:space="preserve">; </w:t>
            </w:r>
            <w:r w:rsidRPr="00981D0C">
              <w:rPr>
                <w:rStyle w:val="FootnoteReference"/>
                <w:rFonts w:asciiTheme="majorBidi" w:hAnsiTheme="majorBidi" w:cstheme="majorBidi"/>
                <w:bCs/>
                <w:sz w:val="20"/>
                <w:lang w:val="id-ID"/>
              </w:rPr>
              <w:fldChar w:fldCharType="begin" w:fldLock="1"/>
            </w:r>
            <w:r w:rsidRPr="00981D0C">
              <w:rPr>
                <w:rFonts w:asciiTheme="majorBidi" w:hAnsiTheme="majorBidi" w:cstheme="majorBidi"/>
                <w:bCs/>
                <w:sz w:val="20"/>
                <w:lang w:val="id-ID"/>
              </w:rPr>
              <w:instrText>ADDIN CSL_CITATION {"citationItems":[{"id":"ITEM-1","itemData":{"DOI":"10.15548/alqalb.v13i2.4274","ISSN":"2085-8647","abstract":"Artikel ini membahas mengenai peran religiusitas islam dalam meningkatkan kesejahteraan psikologis. Metode penelitian yang digunakan adalah penelitian kualitatif. Pengumpulan data dilakukan dengan menggunakan Sistematic Literatur Review (SLR), Data yang digunakan dalam penelitian bersumber dari database publikasi ilmiah baik nasional dan internasional seperti Google Scholar. Hasil penelitian mengungkap tentang religiusitas islam dan dimensinya, kesejahteraan psikologis dan dimensinya serta peran religiusitas islam dalam meningkatkan kesejahteraan psikologis. Masing- masing dari dimensi religiusitas islan memiliki hubungan dengan dimensi kesejahteraan psikologis.","author":[{"dropping-particle":"","family":"Sayyidah","given":"Aisya Farah","non-dropping-particle":"","parse-names":false,"suffix":""},{"dropping-particle":"","family":"Mardhotillah","given":"Rifda Nafisa","non-dropping-particle":"","parse-names":false,"suffix":""},{"dropping-particle":"","family":"Sabila","given":"Nur Alfiana","non-dropping-particle":"","parse-names":false,"suffix":""},{"dropping-particle":"","family":"Rejeki","given":"Sri","non-dropping-particle":"","parse-names":false,"suffix":""}],"container-title":"Al-Qalb : Jurnal Psikologi Islam","id":"ITEM-1","issue":"2","issued":{"date-parts":[["2022"]]},"page":"103-115","title":"Peran Religiusitas Islam dalam Meningkatkan Kesejahteraan Psikologis","type":"article-journal","volume":"13"},"uris":["http://www.mendeley.com/documents/?uuid=0261f734-8e56-4db5-9286-dd46be2225d9"]}],"mendeley":{"formattedCitation":"(Sayyidah et al.)","plainTextFormattedCitation":"(Sayyidah et al.)","previouslyFormattedCitation":"(Sayyidah et al.)"},"properties":{"noteIndex":0},"schema":"https://github.com/citation-style-language/schema/raw/master/csl-citation.json"}</w:instrText>
            </w:r>
            <w:r w:rsidRPr="00981D0C">
              <w:rPr>
                <w:rStyle w:val="FootnoteReference"/>
                <w:rFonts w:asciiTheme="majorBidi" w:hAnsiTheme="majorBidi" w:cstheme="majorBidi"/>
                <w:bCs/>
                <w:sz w:val="20"/>
                <w:lang w:val="id-ID"/>
              </w:rPr>
              <w:fldChar w:fldCharType="separate"/>
            </w:r>
            <w:r w:rsidRPr="00981D0C">
              <w:rPr>
                <w:rFonts w:asciiTheme="majorBidi" w:hAnsiTheme="majorBidi" w:cstheme="majorBidi"/>
                <w:bCs/>
                <w:noProof/>
                <w:sz w:val="20"/>
                <w:lang w:val="id-ID"/>
              </w:rPr>
              <w:t>Sayyidah et al</w:t>
            </w:r>
            <w:r w:rsidR="004652FD" w:rsidRPr="00981D0C">
              <w:rPr>
                <w:rFonts w:asciiTheme="majorBidi" w:hAnsiTheme="majorBidi" w:cstheme="majorBidi"/>
                <w:bCs/>
                <w:noProof/>
                <w:sz w:val="20"/>
                <w:lang w:val="id-ID"/>
              </w:rPr>
              <w:t>, 2022</w:t>
            </w:r>
            <w:r w:rsidRPr="00981D0C">
              <w:rPr>
                <w:rFonts w:asciiTheme="majorBidi" w:hAnsiTheme="majorBidi" w:cstheme="majorBidi"/>
                <w:bCs/>
                <w:noProof/>
                <w:sz w:val="20"/>
                <w:lang w:val="id-ID"/>
              </w:rPr>
              <w:t>)</w:t>
            </w:r>
            <w:r w:rsidRPr="00981D0C">
              <w:rPr>
                <w:rStyle w:val="FootnoteReference"/>
                <w:rFonts w:asciiTheme="majorBidi" w:hAnsiTheme="majorBidi" w:cstheme="majorBidi"/>
                <w:bCs/>
                <w:sz w:val="20"/>
                <w:lang w:val="id-ID"/>
              </w:rPr>
              <w:fldChar w:fldCharType="end"/>
            </w:r>
          </w:p>
        </w:tc>
      </w:tr>
      <w:tr w:rsidR="00C45196" w:rsidRPr="00981D0C" w14:paraId="7B8B372F" w14:textId="77777777" w:rsidTr="00981D0C">
        <w:tc>
          <w:tcPr>
            <w:cnfStyle w:val="001000000000" w:firstRow="0" w:lastRow="0" w:firstColumn="1" w:lastColumn="0" w:oddVBand="0" w:evenVBand="0" w:oddHBand="0" w:evenHBand="0" w:firstRowFirstColumn="0" w:firstRowLastColumn="0" w:lastRowFirstColumn="0" w:lastRowLastColumn="0"/>
            <w:tcW w:w="563" w:type="dxa"/>
          </w:tcPr>
          <w:p w14:paraId="4B5D92D4" w14:textId="77777777" w:rsidR="00C45196" w:rsidRPr="00981D0C" w:rsidRDefault="00C45196" w:rsidP="00C45196">
            <w:pPr>
              <w:pStyle w:val="BodyText"/>
              <w:jc w:val="both"/>
              <w:rPr>
                <w:rFonts w:asciiTheme="majorBidi" w:hAnsiTheme="majorBidi"/>
                <w:bCs/>
                <w:sz w:val="20"/>
                <w:lang w:val="id-ID"/>
              </w:rPr>
            </w:pPr>
            <w:r w:rsidRPr="00981D0C">
              <w:rPr>
                <w:rFonts w:asciiTheme="majorBidi" w:hAnsiTheme="majorBidi"/>
                <w:bCs/>
                <w:sz w:val="20"/>
                <w:lang w:val="id-ID"/>
              </w:rPr>
              <w:t>2</w:t>
            </w:r>
          </w:p>
        </w:tc>
        <w:tc>
          <w:tcPr>
            <w:tcW w:w="4584" w:type="dxa"/>
          </w:tcPr>
          <w:p w14:paraId="5FD6A1F6" w14:textId="70F02C54" w:rsidR="00C45196" w:rsidRPr="00981D0C" w:rsidRDefault="00C45196" w:rsidP="00C45196">
            <w:pPr>
              <w:pStyle w:val="BodyText"/>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0"/>
                <w:lang w:val="id-ID"/>
              </w:rPr>
            </w:pPr>
            <w:r w:rsidRPr="00981D0C">
              <w:rPr>
                <w:rFonts w:asciiTheme="majorBidi" w:hAnsiTheme="majorBidi" w:cstheme="majorBidi"/>
                <w:bCs/>
                <w:sz w:val="20"/>
                <w:lang w:val="id-ID"/>
              </w:rPr>
              <w:t xml:space="preserve">Service Quality (X2) is defined by Barata (2011) as an action or series of actions that result in direct interaction between an individual and a physical machine or another person, and meets customer needs </w:t>
            </w:r>
            <w:r w:rsidRPr="00981D0C">
              <w:rPr>
                <w:rStyle w:val="FootnoteReference"/>
                <w:rFonts w:asciiTheme="majorBidi" w:hAnsiTheme="majorBidi" w:cstheme="majorBidi"/>
                <w:bCs/>
                <w:sz w:val="20"/>
                <w:lang w:val="id-ID"/>
              </w:rPr>
              <w:fldChar w:fldCharType="begin" w:fldLock="1"/>
            </w:r>
            <w:r w:rsidRPr="00981D0C">
              <w:rPr>
                <w:rFonts w:asciiTheme="majorBidi" w:hAnsiTheme="majorBidi" w:cstheme="majorBidi"/>
                <w:bCs/>
                <w:sz w:val="20"/>
                <w:lang w:val="id-ID"/>
              </w:rPr>
              <w:instrText>ADDIN CSL_CITATION {"citationItems":[{"id":"ITEM-1","itemData":{"abstract":"… bisnis untuk menyimpan dana haji melalui produk tabungan haji. Produk tabungan haji saat ini … Adanya produk tabungan haji pada lembaga perbankan merupakan suatu prospek yang …","author":[{"dropping-particle":"","family":"Aco","given":"Nur Asia","non-dropping-particle":"","parse-names":false,"suffix":""},{"dropping-particle":"","family":"Natasya","given":"","non-dropping-particle":"","parse-names":false,"suffix":""}],"container-title":"Forecasting: Jurnal Ilmiah Ilmu Manajemen","id":"ITEM-1","issue":"2","issued":{"date-parts":[["2022"]]},"page":"1-10","title":"Pengaruh Religiusitas, Promosi, Dan Pelayanan Dalam Pengambilan Keputusan Menjadi Nasabah Tabungan Haji Pada PT. Bank Muamalat Cabang Mamuju","type":"article-journal","volume":"1"},"uris":["http://www.mendeley.com/documents/?uuid=2fbe0034-a5b2-43b1-814e-7ca2a67226c5"]}],"mendeley":{"formattedCitation":"(Aco and Natasya)","plainTextFormattedCitation":"(Aco and Natasya)","previouslyFormattedCitation":"(Aco and Natasya)"},"properties":{"noteIndex":0},"schema":"https://github.com/citation-style-language/schema/raw/master/csl-citation.json"}</w:instrText>
            </w:r>
            <w:r w:rsidRPr="00981D0C">
              <w:rPr>
                <w:rStyle w:val="FootnoteReference"/>
                <w:rFonts w:asciiTheme="majorBidi" w:hAnsiTheme="majorBidi" w:cstheme="majorBidi"/>
                <w:bCs/>
                <w:sz w:val="20"/>
                <w:lang w:val="id-ID"/>
              </w:rPr>
              <w:fldChar w:fldCharType="separate"/>
            </w:r>
            <w:r w:rsidRPr="00981D0C">
              <w:rPr>
                <w:rFonts w:asciiTheme="majorBidi" w:hAnsiTheme="majorBidi" w:cstheme="majorBidi"/>
                <w:bCs/>
                <w:noProof/>
                <w:sz w:val="20"/>
                <w:lang w:val="id-ID"/>
              </w:rPr>
              <w:t>(Aco and Natasya</w:t>
            </w:r>
            <w:r w:rsidR="004652FD" w:rsidRPr="00981D0C">
              <w:rPr>
                <w:rFonts w:asciiTheme="majorBidi" w:hAnsiTheme="majorBidi" w:cstheme="majorBidi"/>
                <w:bCs/>
                <w:noProof/>
                <w:sz w:val="20"/>
                <w:lang w:val="id-ID"/>
              </w:rPr>
              <w:t>, 2022</w:t>
            </w:r>
            <w:r w:rsidRPr="00981D0C">
              <w:rPr>
                <w:rFonts w:asciiTheme="majorBidi" w:hAnsiTheme="majorBidi" w:cstheme="majorBidi"/>
                <w:bCs/>
                <w:noProof/>
                <w:sz w:val="20"/>
                <w:lang w:val="id-ID"/>
              </w:rPr>
              <w:t>)</w:t>
            </w:r>
            <w:r w:rsidRPr="00981D0C">
              <w:rPr>
                <w:rStyle w:val="FootnoteReference"/>
                <w:rFonts w:asciiTheme="majorBidi" w:hAnsiTheme="majorBidi" w:cstheme="majorBidi"/>
                <w:bCs/>
                <w:sz w:val="20"/>
                <w:lang w:val="id-ID"/>
              </w:rPr>
              <w:fldChar w:fldCharType="end"/>
            </w:r>
            <w:r w:rsidRPr="00981D0C">
              <w:rPr>
                <w:rFonts w:asciiTheme="majorBidi" w:hAnsiTheme="majorBidi" w:cstheme="majorBidi"/>
                <w:bCs/>
                <w:sz w:val="20"/>
                <w:lang w:val="id-ID"/>
              </w:rPr>
              <w:t>.</w:t>
            </w:r>
          </w:p>
        </w:tc>
        <w:tc>
          <w:tcPr>
            <w:tcW w:w="3576" w:type="dxa"/>
          </w:tcPr>
          <w:p w14:paraId="48103721" w14:textId="77777777" w:rsidR="00C45196" w:rsidRPr="00981D0C" w:rsidRDefault="00C45196" w:rsidP="00C45196">
            <w:pPr>
              <w:pStyle w:val="BodyText"/>
              <w:widowControl w:val="0"/>
              <w:numPr>
                <w:ilvl w:val="0"/>
                <w:numId w:val="9"/>
              </w:numPr>
              <w:autoSpaceDE w:val="0"/>
              <w:autoSpaceDN w:val="0"/>
              <w:spacing w:after="0"/>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0"/>
                <w:lang w:val="id-ID"/>
              </w:rPr>
            </w:pPr>
            <w:r w:rsidRPr="00981D0C">
              <w:rPr>
                <w:rFonts w:asciiTheme="majorBidi" w:hAnsiTheme="majorBidi" w:cstheme="majorBidi"/>
                <w:bCs/>
                <w:sz w:val="20"/>
                <w:lang w:val="id-ID"/>
              </w:rPr>
              <w:t>1. Assurance,</w:t>
            </w:r>
          </w:p>
          <w:p w14:paraId="311FC1E2" w14:textId="77777777" w:rsidR="00C45196" w:rsidRPr="00981D0C" w:rsidRDefault="00C45196" w:rsidP="00C45196">
            <w:pPr>
              <w:pStyle w:val="BodyText"/>
              <w:widowControl w:val="0"/>
              <w:numPr>
                <w:ilvl w:val="0"/>
                <w:numId w:val="9"/>
              </w:numPr>
              <w:autoSpaceDE w:val="0"/>
              <w:autoSpaceDN w:val="0"/>
              <w:spacing w:after="0"/>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0"/>
                <w:lang w:val="id-ID"/>
              </w:rPr>
            </w:pPr>
            <w:r w:rsidRPr="00981D0C">
              <w:rPr>
                <w:rFonts w:asciiTheme="majorBidi" w:hAnsiTheme="majorBidi" w:cstheme="majorBidi"/>
                <w:bCs/>
                <w:sz w:val="20"/>
                <w:lang w:val="id-ID"/>
              </w:rPr>
              <w:t>2. Physical Appearance,</w:t>
            </w:r>
          </w:p>
          <w:p w14:paraId="2A5DCD3A" w14:textId="77777777" w:rsidR="00C45196" w:rsidRPr="00981D0C" w:rsidRDefault="00C45196" w:rsidP="00C45196">
            <w:pPr>
              <w:pStyle w:val="BodyText"/>
              <w:widowControl w:val="0"/>
              <w:numPr>
                <w:ilvl w:val="0"/>
                <w:numId w:val="9"/>
              </w:numPr>
              <w:autoSpaceDE w:val="0"/>
              <w:autoSpaceDN w:val="0"/>
              <w:spacing w:after="0"/>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0"/>
                <w:lang w:val="id-ID"/>
              </w:rPr>
            </w:pPr>
            <w:r w:rsidRPr="00981D0C">
              <w:rPr>
                <w:rFonts w:asciiTheme="majorBidi" w:hAnsiTheme="majorBidi" w:cstheme="majorBidi"/>
                <w:bCs/>
                <w:sz w:val="20"/>
                <w:lang w:val="id-ID"/>
              </w:rPr>
              <w:t>3. Responsiveness,</w:t>
            </w:r>
          </w:p>
          <w:p w14:paraId="6B96E08A" w14:textId="77777777" w:rsidR="00C45196" w:rsidRPr="00981D0C" w:rsidRDefault="00C45196" w:rsidP="00C45196">
            <w:pPr>
              <w:pStyle w:val="BodyText"/>
              <w:widowControl w:val="0"/>
              <w:numPr>
                <w:ilvl w:val="0"/>
                <w:numId w:val="9"/>
              </w:numPr>
              <w:autoSpaceDE w:val="0"/>
              <w:autoSpaceDN w:val="0"/>
              <w:spacing w:after="0"/>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0"/>
                <w:lang w:val="id-ID"/>
              </w:rPr>
            </w:pPr>
            <w:r w:rsidRPr="00981D0C">
              <w:rPr>
                <w:rFonts w:asciiTheme="majorBidi" w:hAnsiTheme="majorBidi" w:cstheme="majorBidi"/>
                <w:bCs/>
                <w:sz w:val="20"/>
                <w:lang w:val="id-ID"/>
              </w:rPr>
              <w:t>4. Reliability,</w:t>
            </w:r>
          </w:p>
          <w:p w14:paraId="1631105C" w14:textId="77777777" w:rsidR="00C45196" w:rsidRPr="00981D0C" w:rsidRDefault="00C45196" w:rsidP="00C45196">
            <w:pPr>
              <w:pStyle w:val="BodyText"/>
              <w:widowControl w:val="0"/>
              <w:numPr>
                <w:ilvl w:val="0"/>
                <w:numId w:val="9"/>
              </w:numPr>
              <w:autoSpaceDE w:val="0"/>
              <w:autoSpaceDN w:val="0"/>
              <w:spacing w:after="0"/>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0"/>
                <w:lang w:val="id-ID"/>
              </w:rPr>
            </w:pPr>
            <w:r w:rsidRPr="00981D0C">
              <w:rPr>
                <w:rFonts w:asciiTheme="majorBidi" w:hAnsiTheme="majorBidi" w:cstheme="majorBidi"/>
                <w:bCs/>
                <w:sz w:val="20"/>
                <w:lang w:val="id-ID"/>
              </w:rPr>
              <w:t>5. Empathy.</w:t>
            </w:r>
          </w:p>
          <w:p w14:paraId="734D6792" w14:textId="7227AEF8" w:rsidR="00C45196" w:rsidRPr="00981D0C" w:rsidRDefault="00C45196" w:rsidP="00C45196">
            <w:pPr>
              <w:pStyle w:val="BodyText"/>
              <w:widowControl w:val="0"/>
              <w:numPr>
                <w:ilvl w:val="0"/>
                <w:numId w:val="8"/>
              </w:numPr>
              <w:autoSpaceDE w:val="0"/>
              <w:autoSpaceDN w:val="0"/>
              <w:spacing w:after="0"/>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0"/>
                <w:lang w:val="id-ID"/>
              </w:rPr>
            </w:pPr>
            <w:r w:rsidRPr="00981D0C">
              <w:rPr>
                <w:rStyle w:val="FootnoteReference"/>
                <w:rFonts w:asciiTheme="majorBidi" w:hAnsiTheme="majorBidi" w:cstheme="majorBidi"/>
                <w:bCs/>
                <w:sz w:val="20"/>
                <w:lang w:val="id-ID"/>
              </w:rPr>
              <w:fldChar w:fldCharType="begin" w:fldLock="1"/>
            </w:r>
            <w:r w:rsidRPr="00981D0C">
              <w:rPr>
                <w:rFonts w:asciiTheme="majorBidi" w:hAnsiTheme="majorBidi" w:cstheme="majorBidi"/>
                <w:bCs/>
                <w:sz w:val="20"/>
                <w:lang w:val="id-ID"/>
              </w:rPr>
              <w:instrText>ADDIN CSL_CITATION {"citationItems":[{"id":"ITEM-1","itemData":{"author":[{"dropping-particle":"","family":"Sunyoto","given":"Danang","non-dropping-particle":"","parse-names":false,"suffix":""}],"id":"ITEM-1","issued":{"date-parts":[["2012"]]},"publisher":"Yogyakarta: BPEE","title":"Dasar-dasar Manajemen Pemasaran","type":"book"},"uris":["http://www.mendeley.com/documents/?uuid=442c3338-f9ce-4653-ba09-e030b4b213da"]}],"mendeley":{"formattedCitation":"(Sunyoto)","plainTextFormattedCitation":"(Sunyoto)","previouslyFormattedCitation":"(Sunyoto)"},"properties":{"noteIndex":0},"schema":"https://github.com/citation-style-language/schema/raw/master/csl-citation.json"}</w:instrText>
            </w:r>
            <w:r w:rsidRPr="00981D0C">
              <w:rPr>
                <w:rStyle w:val="FootnoteReference"/>
                <w:rFonts w:asciiTheme="majorBidi" w:hAnsiTheme="majorBidi" w:cstheme="majorBidi"/>
                <w:bCs/>
                <w:sz w:val="20"/>
                <w:lang w:val="id-ID"/>
              </w:rPr>
              <w:fldChar w:fldCharType="separate"/>
            </w:r>
            <w:r w:rsidRPr="00981D0C">
              <w:rPr>
                <w:rFonts w:asciiTheme="majorBidi" w:hAnsiTheme="majorBidi" w:cstheme="majorBidi"/>
                <w:bCs/>
                <w:noProof/>
                <w:sz w:val="20"/>
                <w:lang w:val="id-ID"/>
              </w:rPr>
              <w:t>(Sunyoto</w:t>
            </w:r>
            <w:r w:rsidR="004652FD" w:rsidRPr="00981D0C">
              <w:rPr>
                <w:rFonts w:asciiTheme="majorBidi" w:hAnsiTheme="majorBidi" w:cstheme="majorBidi"/>
                <w:bCs/>
                <w:noProof/>
                <w:sz w:val="20"/>
                <w:lang w:val="id-ID"/>
              </w:rPr>
              <w:t>, 2012</w:t>
            </w:r>
            <w:r w:rsidRPr="00981D0C">
              <w:rPr>
                <w:rStyle w:val="FootnoteReference"/>
                <w:rFonts w:asciiTheme="majorBidi" w:hAnsiTheme="majorBidi" w:cstheme="majorBidi"/>
                <w:bCs/>
                <w:sz w:val="20"/>
                <w:lang w:val="id-ID"/>
              </w:rPr>
              <w:fldChar w:fldCharType="end"/>
            </w:r>
            <w:r w:rsidRPr="00981D0C">
              <w:rPr>
                <w:rFonts w:asciiTheme="majorBidi" w:hAnsiTheme="majorBidi" w:cstheme="majorBidi"/>
                <w:bCs/>
                <w:sz w:val="20"/>
                <w:lang w:val="id-ID"/>
              </w:rPr>
              <w:t xml:space="preserve">; </w:t>
            </w:r>
            <w:r w:rsidRPr="00981D0C">
              <w:rPr>
                <w:rStyle w:val="FootnoteReference"/>
                <w:rFonts w:asciiTheme="majorBidi" w:hAnsiTheme="majorBidi" w:cstheme="majorBidi"/>
                <w:bCs/>
                <w:sz w:val="20"/>
                <w:lang w:val="id-ID"/>
              </w:rPr>
              <w:fldChar w:fldCharType="begin" w:fldLock="1"/>
            </w:r>
            <w:r w:rsidRPr="00981D0C">
              <w:rPr>
                <w:rFonts w:asciiTheme="majorBidi" w:hAnsiTheme="majorBidi" w:cstheme="majorBidi"/>
                <w:bCs/>
                <w:sz w:val="20"/>
                <w:lang w:val="id-ID"/>
              </w:rPr>
              <w:instrText>ADDIN CSL_CITATION {"citationItems":[{"id":"ITEM-1","itemData":{"author":[{"dropping-particle":"","family":"Syahrial","given":"Murah","non-dropping-particle":"","parse-names":false,"suffix":""}],"container-title":"Jurnal IndraTech","id":"ITEM-1","issue":"4","issued":{"date-parts":[["2018"]]},"page":"81-94","title":"Kualitas Pelayanan Dalam Islam","type":"article-journal","volume":"8"},"uris":["http://www.mendeley.com/documents/?uuid=3059843b-abf3-44a1-bc22-4b39bc776953"]}],"mendeley":{"formattedCitation":"(Syahrial)","plainTextFormattedCitation":"(Syahrial)","previouslyFormattedCitation":"(Syahrial)"},"properties":{"noteIndex":0},"schema":"https://github.com/citation-style-language/schema/raw/master/csl-citation.json"}</w:instrText>
            </w:r>
            <w:r w:rsidRPr="00981D0C">
              <w:rPr>
                <w:rStyle w:val="FootnoteReference"/>
                <w:rFonts w:asciiTheme="majorBidi" w:hAnsiTheme="majorBidi" w:cstheme="majorBidi"/>
                <w:bCs/>
                <w:sz w:val="20"/>
                <w:lang w:val="id-ID"/>
              </w:rPr>
              <w:fldChar w:fldCharType="separate"/>
            </w:r>
            <w:r w:rsidRPr="00981D0C">
              <w:rPr>
                <w:rFonts w:asciiTheme="majorBidi" w:hAnsiTheme="majorBidi" w:cstheme="majorBidi"/>
                <w:bCs/>
                <w:noProof/>
                <w:sz w:val="20"/>
                <w:lang w:val="id-ID"/>
              </w:rPr>
              <w:t>Syahrial</w:t>
            </w:r>
            <w:r w:rsidR="004652FD" w:rsidRPr="00981D0C">
              <w:rPr>
                <w:rFonts w:asciiTheme="majorBidi" w:hAnsiTheme="majorBidi" w:cstheme="majorBidi"/>
                <w:bCs/>
                <w:noProof/>
                <w:sz w:val="20"/>
                <w:lang w:val="id-ID"/>
              </w:rPr>
              <w:t>, 2018</w:t>
            </w:r>
            <w:r w:rsidRPr="00981D0C">
              <w:rPr>
                <w:rFonts w:asciiTheme="majorBidi" w:hAnsiTheme="majorBidi" w:cstheme="majorBidi"/>
                <w:bCs/>
                <w:noProof/>
                <w:sz w:val="20"/>
                <w:lang w:val="id-ID"/>
              </w:rPr>
              <w:t>)</w:t>
            </w:r>
            <w:r w:rsidRPr="00981D0C">
              <w:rPr>
                <w:rStyle w:val="FootnoteReference"/>
                <w:rFonts w:asciiTheme="majorBidi" w:hAnsiTheme="majorBidi" w:cstheme="majorBidi"/>
                <w:bCs/>
                <w:sz w:val="20"/>
                <w:lang w:val="id-ID"/>
              </w:rPr>
              <w:fldChar w:fldCharType="end"/>
            </w:r>
          </w:p>
        </w:tc>
      </w:tr>
      <w:tr w:rsidR="00981D0C" w:rsidRPr="00981D0C" w14:paraId="24E9EEE0" w14:textId="77777777" w:rsidTr="00981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6A5D9CD6" w14:textId="0417AFA6" w:rsidR="00981D0C" w:rsidRPr="00981D0C" w:rsidRDefault="00981D0C" w:rsidP="00981D0C">
            <w:pPr>
              <w:pStyle w:val="BodyText"/>
              <w:jc w:val="both"/>
              <w:rPr>
                <w:rFonts w:asciiTheme="majorBidi" w:hAnsiTheme="majorBidi"/>
                <w:bCs/>
                <w:sz w:val="20"/>
                <w:lang w:val="id-ID"/>
              </w:rPr>
            </w:pPr>
            <w:r w:rsidRPr="00981D0C">
              <w:rPr>
                <w:rFonts w:asciiTheme="majorBidi" w:hAnsiTheme="majorBidi"/>
                <w:bCs/>
                <w:sz w:val="20"/>
                <w:lang w:val="id-ID"/>
              </w:rPr>
              <w:lastRenderedPageBreak/>
              <w:t>No.</w:t>
            </w:r>
          </w:p>
        </w:tc>
        <w:tc>
          <w:tcPr>
            <w:tcW w:w="4584" w:type="dxa"/>
          </w:tcPr>
          <w:p w14:paraId="2456AF8F" w14:textId="22468E5E" w:rsidR="00981D0C" w:rsidRPr="00981D0C" w:rsidRDefault="00981D0C" w:rsidP="00981D0C">
            <w:pPr>
              <w:pStyle w:val="BodyText"/>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i/>
                <w:iCs/>
                <w:sz w:val="20"/>
                <w:lang w:val="id-ID"/>
              </w:rPr>
            </w:pPr>
            <w:r w:rsidRPr="00981D0C">
              <w:rPr>
                <w:rFonts w:asciiTheme="majorBidi" w:hAnsiTheme="majorBidi"/>
                <w:bCs/>
                <w:i/>
                <w:iCs/>
                <w:sz w:val="20"/>
                <w:lang w:val="id-ID"/>
              </w:rPr>
              <w:t>Operational Definitions of Variables</w:t>
            </w:r>
          </w:p>
        </w:tc>
        <w:tc>
          <w:tcPr>
            <w:tcW w:w="3576" w:type="dxa"/>
          </w:tcPr>
          <w:p w14:paraId="2C99D76B" w14:textId="4CB6F7A0" w:rsidR="00981D0C" w:rsidRPr="00981D0C" w:rsidRDefault="00981D0C" w:rsidP="00981D0C">
            <w:pPr>
              <w:pStyle w:val="BodyText"/>
              <w:widowControl w:val="0"/>
              <w:autoSpaceDE w:val="0"/>
              <w:autoSpaceDN w:val="0"/>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i/>
                <w:iCs/>
                <w:sz w:val="20"/>
                <w:lang w:val="id-ID"/>
              </w:rPr>
            </w:pPr>
            <w:r w:rsidRPr="00981D0C">
              <w:rPr>
                <w:rFonts w:asciiTheme="majorBidi" w:hAnsiTheme="majorBidi"/>
                <w:bCs/>
                <w:i/>
                <w:iCs/>
                <w:sz w:val="20"/>
                <w:lang w:val="id-ID"/>
              </w:rPr>
              <w:t>Indicators</w:t>
            </w:r>
          </w:p>
        </w:tc>
      </w:tr>
      <w:tr w:rsidR="00981D0C" w:rsidRPr="00981D0C" w14:paraId="7FC3E460" w14:textId="77777777" w:rsidTr="00981D0C">
        <w:tc>
          <w:tcPr>
            <w:cnfStyle w:val="001000000000" w:firstRow="0" w:lastRow="0" w:firstColumn="1" w:lastColumn="0" w:oddVBand="0" w:evenVBand="0" w:oddHBand="0" w:evenHBand="0" w:firstRowFirstColumn="0" w:firstRowLastColumn="0" w:lastRowFirstColumn="0" w:lastRowLastColumn="0"/>
            <w:tcW w:w="563" w:type="dxa"/>
          </w:tcPr>
          <w:p w14:paraId="26D0FCB0" w14:textId="77777777" w:rsidR="00981D0C" w:rsidRPr="00981D0C" w:rsidRDefault="00981D0C" w:rsidP="00981D0C">
            <w:pPr>
              <w:pStyle w:val="BodyText"/>
              <w:jc w:val="both"/>
              <w:rPr>
                <w:rFonts w:asciiTheme="majorBidi" w:hAnsiTheme="majorBidi"/>
                <w:bCs/>
                <w:sz w:val="20"/>
                <w:lang w:val="id-ID"/>
              </w:rPr>
            </w:pPr>
            <w:r w:rsidRPr="00981D0C">
              <w:rPr>
                <w:rFonts w:asciiTheme="majorBidi" w:hAnsiTheme="majorBidi"/>
                <w:bCs/>
                <w:sz w:val="20"/>
                <w:lang w:val="id-ID"/>
              </w:rPr>
              <w:t>3</w:t>
            </w:r>
          </w:p>
        </w:tc>
        <w:tc>
          <w:tcPr>
            <w:tcW w:w="4584" w:type="dxa"/>
          </w:tcPr>
          <w:p w14:paraId="3A7AB418" w14:textId="7AD8BC6D" w:rsidR="00981D0C" w:rsidRPr="00981D0C" w:rsidRDefault="00981D0C" w:rsidP="00981D0C">
            <w:pPr>
              <w:pStyle w:val="BodyText"/>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i/>
                <w:iCs/>
                <w:sz w:val="20"/>
                <w:lang w:val="id-ID"/>
              </w:rPr>
            </w:pPr>
            <w:r w:rsidRPr="00981D0C">
              <w:rPr>
                <w:rFonts w:asciiTheme="majorBidi" w:hAnsiTheme="majorBidi" w:cstheme="majorBidi"/>
                <w:bCs/>
                <w:sz w:val="20"/>
                <w:lang w:val="id-ID"/>
              </w:rPr>
              <w:t xml:space="preserve">Saving Decision (Y) involves making a choice from a set of available options. An individual can make a decision when presented with two alternatives, such as buying or not buying, and decides to buy </w:t>
            </w:r>
            <w:r w:rsidRPr="00981D0C">
              <w:rPr>
                <w:rStyle w:val="FootnoteReference"/>
                <w:rFonts w:asciiTheme="majorBidi" w:hAnsiTheme="majorBidi" w:cstheme="majorBidi"/>
                <w:bCs/>
                <w:sz w:val="20"/>
                <w:lang w:val="id-ID"/>
              </w:rPr>
              <w:fldChar w:fldCharType="begin" w:fldLock="1"/>
            </w:r>
            <w:r w:rsidRPr="00981D0C">
              <w:rPr>
                <w:rFonts w:asciiTheme="majorBidi" w:hAnsiTheme="majorBidi" w:cstheme="majorBidi"/>
                <w:bCs/>
                <w:sz w:val="20"/>
                <w:lang w:val="id-ID"/>
              </w:rPr>
              <w:instrText>ADDIN CSL_CITATION {"citationItems":[{"id":"ITEM-1","itemData":{"author":[{"dropping-particle":"","family":"Ristiyani Prasetijo dan Jhon J.O.I Ihalauw","given":"","non-dropping-particle":"","parse-names":false,"suffix":""}],"id":"ITEM-1","issued":{"date-parts":[["2005"]]},"publisher":"Yogyakarta: Andi","title":"Perilaku Konsumen","type":"book"},"uris":["http://www.mendeley.com/documents/?uuid=3b86245f-8b0c-4c36-8350-f90f1b74b2ce"]}],"mendeley":{"formattedCitation":"(Ristiyani Prasetijo dan Jhon J.O.I Ihalauw)","manualFormatting":"(Prasetijo dan Ihalauw, 2005)","plainTextFormattedCitation":"(Ristiyani Prasetijo dan Jhon J.O.I Ihalauw)","previouslyFormattedCitation":"(Ristiyani Prasetijo dan Jhon J.O.I Ihalauw)"},"properties":{"noteIndex":0},"schema":"https://github.com/citation-style-language/schema/raw/master/csl-citation.json"}</w:instrText>
            </w:r>
            <w:r w:rsidRPr="00981D0C">
              <w:rPr>
                <w:rStyle w:val="FootnoteReference"/>
                <w:rFonts w:asciiTheme="majorBidi" w:hAnsiTheme="majorBidi" w:cstheme="majorBidi"/>
                <w:bCs/>
                <w:sz w:val="20"/>
                <w:lang w:val="id-ID"/>
              </w:rPr>
              <w:fldChar w:fldCharType="separate"/>
            </w:r>
            <w:r w:rsidRPr="00981D0C">
              <w:rPr>
                <w:rFonts w:asciiTheme="majorBidi" w:hAnsiTheme="majorBidi" w:cstheme="majorBidi"/>
                <w:bCs/>
                <w:noProof/>
                <w:sz w:val="20"/>
                <w:lang w:val="id-ID"/>
              </w:rPr>
              <w:t>(Prasetijo dan Ihalauw, 2005)</w:t>
            </w:r>
            <w:r w:rsidRPr="00981D0C">
              <w:rPr>
                <w:rStyle w:val="FootnoteReference"/>
                <w:rFonts w:asciiTheme="majorBidi" w:hAnsiTheme="majorBidi" w:cstheme="majorBidi"/>
                <w:bCs/>
                <w:sz w:val="20"/>
                <w:lang w:val="id-ID"/>
              </w:rPr>
              <w:fldChar w:fldCharType="end"/>
            </w:r>
            <w:r w:rsidRPr="00981D0C">
              <w:rPr>
                <w:rFonts w:asciiTheme="majorBidi" w:hAnsiTheme="majorBidi" w:cstheme="majorBidi"/>
                <w:bCs/>
                <w:sz w:val="20"/>
                <w:lang w:val="id-ID"/>
              </w:rPr>
              <w:t>.</w:t>
            </w:r>
          </w:p>
        </w:tc>
        <w:tc>
          <w:tcPr>
            <w:tcW w:w="3576" w:type="dxa"/>
          </w:tcPr>
          <w:p w14:paraId="105BD37D" w14:textId="77777777" w:rsidR="00981D0C" w:rsidRPr="00981D0C" w:rsidRDefault="00981D0C" w:rsidP="00981D0C">
            <w:pPr>
              <w:pStyle w:val="BodyText"/>
              <w:widowControl w:val="0"/>
              <w:numPr>
                <w:ilvl w:val="0"/>
                <w:numId w:val="10"/>
              </w:numPr>
              <w:autoSpaceDE w:val="0"/>
              <w:autoSpaceDN w:val="0"/>
              <w:spacing w:after="0"/>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0"/>
                <w:lang w:val="id-ID"/>
              </w:rPr>
            </w:pPr>
            <w:r w:rsidRPr="00981D0C">
              <w:rPr>
                <w:rFonts w:asciiTheme="majorBidi" w:hAnsiTheme="majorBidi" w:cstheme="majorBidi"/>
                <w:bCs/>
                <w:sz w:val="20"/>
                <w:lang w:val="id-ID"/>
              </w:rPr>
              <w:t>1. Confidence in Using Service Products (Saving)</w:t>
            </w:r>
          </w:p>
          <w:p w14:paraId="2DCD22ED" w14:textId="77777777" w:rsidR="00981D0C" w:rsidRPr="00981D0C" w:rsidRDefault="00981D0C" w:rsidP="00981D0C">
            <w:pPr>
              <w:pStyle w:val="BodyText"/>
              <w:widowControl w:val="0"/>
              <w:numPr>
                <w:ilvl w:val="0"/>
                <w:numId w:val="10"/>
              </w:numPr>
              <w:autoSpaceDE w:val="0"/>
              <w:autoSpaceDN w:val="0"/>
              <w:spacing w:after="0"/>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0"/>
                <w:lang w:val="id-ID"/>
              </w:rPr>
            </w:pPr>
            <w:r w:rsidRPr="00981D0C">
              <w:rPr>
                <w:rFonts w:asciiTheme="majorBidi" w:hAnsiTheme="majorBidi" w:cstheme="majorBidi"/>
                <w:bCs/>
                <w:sz w:val="20"/>
                <w:lang w:val="id-ID"/>
              </w:rPr>
              <w:t>2. Deciding Based on The Brand</w:t>
            </w:r>
          </w:p>
          <w:p w14:paraId="31C1A0A3" w14:textId="77777777" w:rsidR="00981D0C" w:rsidRPr="00981D0C" w:rsidRDefault="00981D0C" w:rsidP="00981D0C">
            <w:pPr>
              <w:pStyle w:val="BodyText"/>
              <w:widowControl w:val="0"/>
              <w:numPr>
                <w:ilvl w:val="0"/>
                <w:numId w:val="10"/>
              </w:numPr>
              <w:autoSpaceDE w:val="0"/>
              <w:autoSpaceDN w:val="0"/>
              <w:spacing w:after="0"/>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0"/>
                <w:lang w:val="id-ID"/>
              </w:rPr>
            </w:pPr>
            <w:r w:rsidRPr="00981D0C">
              <w:rPr>
                <w:rFonts w:asciiTheme="majorBidi" w:hAnsiTheme="majorBidi" w:cstheme="majorBidi"/>
                <w:bCs/>
                <w:sz w:val="20"/>
                <w:lang w:val="id-ID"/>
              </w:rPr>
              <w:t xml:space="preserve">3. Aligned With Desires and Needs </w:t>
            </w:r>
          </w:p>
          <w:p w14:paraId="6C3C4C14" w14:textId="77777777" w:rsidR="00981D0C" w:rsidRPr="00981D0C" w:rsidRDefault="00981D0C" w:rsidP="00981D0C">
            <w:pPr>
              <w:pStyle w:val="BodyText"/>
              <w:widowControl w:val="0"/>
              <w:numPr>
                <w:ilvl w:val="0"/>
                <w:numId w:val="10"/>
              </w:numPr>
              <w:autoSpaceDE w:val="0"/>
              <w:autoSpaceDN w:val="0"/>
              <w:spacing w:after="0"/>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0"/>
                <w:lang w:val="id-ID"/>
              </w:rPr>
            </w:pPr>
            <w:r w:rsidRPr="00981D0C">
              <w:rPr>
                <w:rFonts w:asciiTheme="majorBidi" w:hAnsiTheme="majorBidi" w:cstheme="majorBidi"/>
                <w:bCs/>
                <w:sz w:val="20"/>
                <w:lang w:val="id-ID"/>
              </w:rPr>
              <w:t>4. Receiving Recommendations from Others</w:t>
            </w:r>
          </w:p>
          <w:p w14:paraId="603F8450" w14:textId="5971332D" w:rsidR="00981D0C" w:rsidRPr="00981D0C" w:rsidRDefault="00981D0C" w:rsidP="00981D0C">
            <w:pPr>
              <w:pStyle w:val="BodyText"/>
              <w:widowControl w:val="0"/>
              <w:numPr>
                <w:ilvl w:val="0"/>
                <w:numId w:val="10"/>
              </w:numPr>
              <w:autoSpaceDE w:val="0"/>
              <w:autoSpaceDN w:val="0"/>
              <w:spacing w:after="0"/>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0"/>
                <w:lang w:val="id-ID"/>
              </w:rPr>
            </w:pPr>
            <w:r w:rsidRPr="00981D0C">
              <w:rPr>
                <w:rStyle w:val="FootnoteReference"/>
                <w:rFonts w:asciiTheme="majorBidi" w:hAnsiTheme="majorBidi" w:cstheme="majorBidi"/>
                <w:bCs/>
                <w:sz w:val="20"/>
                <w:lang w:val="id-ID"/>
              </w:rPr>
              <w:fldChar w:fldCharType="begin" w:fldLock="1"/>
            </w:r>
            <w:r w:rsidRPr="00981D0C">
              <w:rPr>
                <w:rFonts w:asciiTheme="majorBidi" w:hAnsiTheme="majorBidi" w:cstheme="majorBidi"/>
                <w:bCs/>
                <w:sz w:val="20"/>
                <w:lang w:val="id-ID"/>
              </w:rPr>
              <w:instrText>ADDIN CSL_CITATION {"citationItems":[{"id":"ITEM-1","itemData":{"author":[{"dropping-particle":"","family":"Dedhy Pradana","given":"","non-dropping-particle":"","parse-names":false,"suffix":""},{"dropping-particle":"","family":"Syarifah Hudayah","given":"Rahmawati","non-dropping-particle":"","parse-names":false,"suffix":""}],"container-title":"Ekonomi dan Manajeman","id":"ITEM-1","issue":"1","issued":{"date-parts":[["2017"]]},"title":"Pengaruh harga kualitas produk dan citra merek BRAND IMAGE terhadap keputusan pembelian motor","type":"article-journal","volume":"14"},"uris":["http://www.mendeley.com/documents/?uuid=cf2ca5eb-dadd-468d-aba7-dc4eb6380704"]}],"mendeley":{"formattedCitation":"(Dedhy Pradana and Syarifah Hudayah)","manualFormatting":"(Pradana et al, 2017)","plainTextFormattedCitation":"(Dedhy Pradana and Syarifah Hudayah)","previouslyFormattedCitation":"(Dedhy Pradana and Syarifah Hudayah)"},"properties":{"noteIndex":0},"schema":"https://github.com/citation-style-language/schema/raw/master/csl-citation.json"}</w:instrText>
            </w:r>
            <w:r w:rsidRPr="00981D0C">
              <w:rPr>
                <w:rStyle w:val="FootnoteReference"/>
                <w:rFonts w:asciiTheme="majorBidi" w:hAnsiTheme="majorBidi" w:cstheme="majorBidi"/>
                <w:bCs/>
                <w:sz w:val="20"/>
                <w:lang w:val="id-ID"/>
              </w:rPr>
              <w:fldChar w:fldCharType="separate"/>
            </w:r>
            <w:r w:rsidRPr="00981D0C">
              <w:rPr>
                <w:rFonts w:asciiTheme="majorBidi" w:hAnsiTheme="majorBidi" w:cstheme="majorBidi"/>
                <w:bCs/>
                <w:noProof/>
                <w:sz w:val="20"/>
                <w:lang w:val="id-ID"/>
              </w:rPr>
              <w:t>(Pradana et al, 2017)</w:t>
            </w:r>
            <w:r w:rsidRPr="00981D0C">
              <w:rPr>
                <w:rStyle w:val="FootnoteReference"/>
                <w:rFonts w:asciiTheme="majorBidi" w:hAnsiTheme="majorBidi" w:cstheme="majorBidi"/>
                <w:bCs/>
                <w:sz w:val="20"/>
                <w:lang w:val="id-ID"/>
              </w:rPr>
              <w:fldChar w:fldCharType="end"/>
            </w:r>
            <w:r w:rsidRPr="00981D0C">
              <w:rPr>
                <w:rFonts w:asciiTheme="majorBidi" w:hAnsiTheme="majorBidi" w:cstheme="majorBidi"/>
                <w:bCs/>
                <w:sz w:val="20"/>
                <w:lang w:val="id-ID"/>
              </w:rPr>
              <w:t xml:space="preserve">; </w:t>
            </w:r>
            <w:r w:rsidRPr="00981D0C">
              <w:rPr>
                <w:rStyle w:val="FootnoteReference"/>
                <w:rFonts w:asciiTheme="majorBidi" w:hAnsiTheme="majorBidi" w:cstheme="majorBidi"/>
                <w:bCs/>
                <w:sz w:val="20"/>
                <w:lang w:val="id-ID"/>
              </w:rPr>
              <w:fldChar w:fldCharType="begin" w:fldLock="1"/>
            </w:r>
            <w:r w:rsidRPr="00981D0C">
              <w:rPr>
                <w:rFonts w:asciiTheme="majorBidi" w:hAnsiTheme="majorBidi" w:cstheme="majorBidi"/>
                <w:bCs/>
                <w:sz w:val="20"/>
                <w:lang w:val="id-ID"/>
              </w:rPr>
              <w:instrText>ADDIN CSL_CITATION {"citationItems":[{"id":"ITEM-1","itemData":{"author":[{"dropping-particle":"","family":"Muhammad Muflif","given":"","non-dropping-particle":"","parse-names":false,"suffix":""}],"id":"ITEM-1","issued":{"date-parts":[["2006"]]},"publisher":"Jakarta: PT RajaGrafindo","title":"Perilaku Konsumen Dalam Perspektif Islam","type":"book"},"uris":["http://www.mendeley.com/documents/?uuid=3b67c234-a406-4e47-952e-21164c6c1224"]}],"mendeley":{"formattedCitation":"(Muhammad Muflif)","manualFormatting":"(Muflif, 2006)","plainTextFormattedCitation":"(Muhammad Muflif)","previouslyFormattedCitation":"(Muhammad Muflif)"},"properties":{"noteIndex":0},"schema":"https://github.com/citation-style-language/schema/raw/master/csl-citation.json"}</w:instrText>
            </w:r>
            <w:r w:rsidRPr="00981D0C">
              <w:rPr>
                <w:rStyle w:val="FootnoteReference"/>
                <w:rFonts w:asciiTheme="majorBidi" w:hAnsiTheme="majorBidi" w:cstheme="majorBidi"/>
                <w:bCs/>
                <w:sz w:val="20"/>
                <w:lang w:val="id-ID"/>
              </w:rPr>
              <w:fldChar w:fldCharType="separate"/>
            </w:r>
            <w:r w:rsidRPr="00981D0C">
              <w:rPr>
                <w:rFonts w:asciiTheme="majorBidi" w:hAnsiTheme="majorBidi" w:cstheme="majorBidi"/>
                <w:bCs/>
                <w:noProof/>
                <w:sz w:val="20"/>
                <w:lang w:val="id-ID"/>
              </w:rPr>
              <w:t>(Muflif, 2006)</w:t>
            </w:r>
            <w:r w:rsidRPr="00981D0C">
              <w:rPr>
                <w:rStyle w:val="FootnoteReference"/>
                <w:rFonts w:asciiTheme="majorBidi" w:hAnsiTheme="majorBidi" w:cstheme="majorBidi"/>
                <w:bCs/>
                <w:sz w:val="20"/>
                <w:lang w:val="id-ID"/>
              </w:rPr>
              <w:fldChar w:fldCharType="end"/>
            </w:r>
          </w:p>
        </w:tc>
      </w:tr>
      <w:tr w:rsidR="00981D0C" w:rsidRPr="00981D0C" w14:paraId="5039FB46" w14:textId="77777777" w:rsidTr="00981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191D259F" w14:textId="77777777" w:rsidR="00981D0C" w:rsidRPr="00981D0C" w:rsidRDefault="00981D0C" w:rsidP="00981D0C">
            <w:pPr>
              <w:pStyle w:val="BodyText"/>
              <w:jc w:val="both"/>
              <w:rPr>
                <w:rFonts w:asciiTheme="majorBidi" w:hAnsiTheme="majorBidi"/>
                <w:bCs/>
                <w:sz w:val="20"/>
                <w:lang w:val="id-ID"/>
              </w:rPr>
            </w:pPr>
            <w:r w:rsidRPr="00981D0C">
              <w:rPr>
                <w:rFonts w:asciiTheme="majorBidi" w:hAnsiTheme="majorBidi"/>
                <w:bCs/>
                <w:sz w:val="20"/>
                <w:lang w:val="id-ID"/>
              </w:rPr>
              <w:t>4</w:t>
            </w:r>
          </w:p>
        </w:tc>
        <w:tc>
          <w:tcPr>
            <w:tcW w:w="4584" w:type="dxa"/>
          </w:tcPr>
          <w:p w14:paraId="0E390A39" w14:textId="455D4B99" w:rsidR="00981D0C" w:rsidRPr="00981D0C" w:rsidRDefault="00981D0C" w:rsidP="00981D0C">
            <w:pPr>
              <w:pStyle w:val="BodyText"/>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0"/>
                <w:lang w:val="id-ID"/>
              </w:rPr>
            </w:pPr>
            <w:r w:rsidRPr="00981D0C">
              <w:rPr>
                <w:rFonts w:asciiTheme="majorBidi" w:hAnsiTheme="majorBidi" w:cstheme="majorBidi"/>
                <w:bCs/>
                <w:sz w:val="20"/>
                <w:lang w:val="id-ID"/>
              </w:rPr>
              <w:t xml:space="preserve">Interest (Z), according to Crow and Crow (1984), refers to a motivating factor that compels an individual to focus on something, another person, or specific activities </w:t>
            </w:r>
            <w:r w:rsidRPr="00981D0C">
              <w:rPr>
                <w:rStyle w:val="FootnoteReference"/>
                <w:rFonts w:asciiTheme="majorBidi" w:hAnsiTheme="majorBidi" w:cstheme="majorBidi"/>
                <w:bCs/>
                <w:sz w:val="20"/>
                <w:lang w:val="id-ID"/>
              </w:rPr>
              <w:fldChar w:fldCharType="begin" w:fldLock="1"/>
            </w:r>
            <w:r w:rsidRPr="00981D0C">
              <w:rPr>
                <w:rFonts w:asciiTheme="majorBidi" w:hAnsiTheme="majorBidi" w:cstheme="majorBidi"/>
                <w:bCs/>
                <w:sz w:val="20"/>
                <w:lang w:val="id-ID"/>
              </w:rPr>
              <w:instrText>ADDIN CSL_CITATION {"citationItems":[{"id":"ITEM-1","itemData":{"DOI":"10.29040/jiei.v7i1.1627","ISSN":"2477-6157","abstract":"The purpose of this study was to determine the influence of cultural religiosity and knowledge on public interest in Islamic cooperatives. Methods of data study through direct observation with questionnaires, interviews with people who save at the Bina Insan Mandiri Sharia Cooperative as the population and the sample. This study uses multiple linear regression with classical assumption and hypothesis testing. The results of this study found that religiosity has no significant effect on people's interest in saving in Islamic cooperatives, culture has a significant effect on people's interest in saving in Islamic cooperatives. knowledge does not have a significant effect on people's interest in saving in Islamic cooperatives. Simultaneously there is an influence between religiosity, culture and knowledge on people's interest in saving in Islamic cooperatives.","author":[{"dropping-particle":"","family":"Suprihati","given":"Suprihati","non-dropping-particle":"","parse-names":false,"suffix":""},{"dropping-particle":"","family":"Sumadi","given":"Sumadi","non-dropping-particle":"","parse-names":false,"suffix":""},{"dropping-particle":"","family":"Tho'in","given":"Muhammad","non-dropping-particle":"","parse-names":false,"suffix":""}],"container-title":"Jurnal Ilmiah Ekonomi Islam","id":"ITEM-1","issue":"1","issued":{"date-parts":[["2021"]]},"page":"443","title":"Pengaruh Religiusitas, Budaya, Pengetahuan Terhadap Minat Masyarakat Menabung di Koperasi Syariah","type":"article-journal","volume":"7"},"uris":["http://www.mendeley.com/documents/?uuid=1d8be54d-a85c-4dcf-93fe-089cf98af138"]}],"mendeley":{"formattedCitation":"(Suprihati et al.)","plainTextFormattedCitation":"(Suprihati et al.)","previouslyFormattedCitation":"(Suprihati et al.)"},"properties":{"noteIndex":0},"schema":"https://github.com/citation-style-language/schema/raw/master/csl-citation.json"}</w:instrText>
            </w:r>
            <w:r w:rsidRPr="00981D0C">
              <w:rPr>
                <w:rStyle w:val="FootnoteReference"/>
                <w:rFonts w:asciiTheme="majorBidi" w:hAnsiTheme="majorBidi" w:cstheme="majorBidi"/>
                <w:bCs/>
                <w:sz w:val="20"/>
                <w:lang w:val="id-ID"/>
              </w:rPr>
              <w:fldChar w:fldCharType="separate"/>
            </w:r>
            <w:r w:rsidRPr="00981D0C">
              <w:rPr>
                <w:rFonts w:asciiTheme="majorBidi" w:hAnsiTheme="majorBidi" w:cstheme="majorBidi"/>
                <w:bCs/>
                <w:noProof/>
                <w:sz w:val="20"/>
                <w:lang w:val="id-ID"/>
              </w:rPr>
              <w:t>(Suprihati et al, 2021)</w:t>
            </w:r>
            <w:r w:rsidRPr="00981D0C">
              <w:rPr>
                <w:rStyle w:val="FootnoteReference"/>
                <w:rFonts w:asciiTheme="majorBidi" w:hAnsiTheme="majorBidi" w:cstheme="majorBidi"/>
                <w:bCs/>
                <w:sz w:val="20"/>
                <w:lang w:val="id-ID"/>
              </w:rPr>
              <w:fldChar w:fldCharType="end"/>
            </w:r>
            <w:r w:rsidRPr="00981D0C">
              <w:rPr>
                <w:rFonts w:asciiTheme="majorBidi" w:hAnsiTheme="majorBidi" w:cstheme="majorBidi"/>
                <w:bCs/>
                <w:sz w:val="20"/>
                <w:lang w:val="id-ID"/>
              </w:rPr>
              <w:t>.</w:t>
            </w:r>
          </w:p>
        </w:tc>
        <w:tc>
          <w:tcPr>
            <w:tcW w:w="3576" w:type="dxa"/>
          </w:tcPr>
          <w:p w14:paraId="3D49EECB" w14:textId="77777777" w:rsidR="00981D0C" w:rsidRPr="00981D0C" w:rsidRDefault="00981D0C" w:rsidP="00981D0C">
            <w:pPr>
              <w:pStyle w:val="BodyText"/>
              <w:widowControl w:val="0"/>
              <w:numPr>
                <w:ilvl w:val="0"/>
                <w:numId w:val="11"/>
              </w:numPr>
              <w:autoSpaceDE w:val="0"/>
              <w:autoSpaceDN w:val="0"/>
              <w:spacing w:after="0"/>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0"/>
                <w:lang w:val="id-ID"/>
              </w:rPr>
            </w:pPr>
            <w:r w:rsidRPr="00981D0C">
              <w:rPr>
                <w:rFonts w:asciiTheme="majorBidi" w:hAnsiTheme="majorBidi" w:cstheme="majorBidi"/>
                <w:bCs/>
                <w:sz w:val="20"/>
                <w:lang w:val="id-ID"/>
              </w:rPr>
              <w:t>1. Transactional Interest,</w:t>
            </w:r>
          </w:p>
          <w:p w14:paraId="585AC387" w14:textId="77777777" w:rsidR="00981D0C" w:rsidRPr="00981D0C" w:rsidRDefault="00981D0C" w:rsidP="00981D0C">
            <w:pPr>
              <w:pStyle w:val="BodyText"/>
              <w:widowControl w:val="0"/>
              <w:numPr>
                <w:ilvl w:val="0"/>
                <w:numId w:val="11"/>
              </w:numPr>
              <w:autoSpaceDE w:val="0"/>
              <w:autoSpaceDN w:val="0"/>
              <w:spacing w:after="0"/>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0"/>
                <w:lang w:val="id-ID"/>
              </w:rPr>
            </w:pPr>
            <w:r w:rsidRPr="00981D0C">
              <w:rPr>
                <w:rFonts w:asciiTheme="majorBidi" w:hAnsiTheme="majorBidi" w:cstheme="majorBidi"/>
                <w:bCs/>
                <w:sz w:val="20"/>
                <w:lang w:val="id-ID"/>
              </w:rPr>
              <w:t>2. Referential Interest,</w:t>
            </w:r>
          </w:p>
          <w:p w14:paraId="2D0BED75" w14:textId="77777777" w:rsidR="00981D0C" w:rsidRPr="00981D0C" w:rsidRDefault="00981D0C" w:rsidP="00981D0C">
            <w:pPr>
              <w:pStyle w:val="BodyText"/>
              <w:widowControl w:val="0"/>
              <w:numPr>
                <w:ilvl w:val="0"/>
                <w:numId w:val="11"/>
              </w:numPr>
              <w:autoSpaceDE w:val="0"/>
              <w:autoSpaceDN w:val="0"/>
              <w:spacing w:after="0"/>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0"/>
                <w:lang w:val="id-ID"/>
              </w:rPr>
            </w:pPr>
            <w:r w:rsidRPr="00981D0C">
              <w:rPr>
                <w:rFonts w:asciiTheme="majorBidi" w:hAnsiTheme="majorBidi" w:cstheme="majorBidi"/>
                <w:bCs/>
                <w:sz w:val="20"/>
                <w:lang w:val="id-ID"/>
              </w:rPr>
              <w:t>3. Preference Interest,</w:t>
            </w:r>
          </w:p>
          <w:p w14:paraId="3DA16C0F" w14:textId="77777777" w:rsidR="00981D0C" w:rsidRPr="00981D0C" w:rsidRDefault="00981D0C" w:rsidP="00981D0C">
            <w:pPr>
              <w:pStyle w:val="BodyText"/>
              <w:widowControl w:val="0"/>
              <w:numPr>
                <w:ilvl w:val="0"/>
                <w:numId w:val="11"/>
              </w:numPr>
              <w:autoSpaceDE w:val="0"/>
              <w:autoSpaceDN w:val="0"/>
              <w:spacing w:after="0"/>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0"/>
                <w:lang w:val="id-ID"/>
              </w:rPr>
            </w:pPr>
            <w:r w:rsidRPr="00981D0C">
              <w:rPr>
                <w:rFonts w:asciiTheme="majorBidi" w:hAnsiTheme="majorBidi" w:cstheme="majorBidi"/>
                <w:bCs/>
                <w:sz w:val="20"/>
                <w:lang w:val="id-ID"/>
              </w:rPr>
              <w:t>4. Exploratory Interest.</w:t>
            </w:r>
          </w:p>
          <w:p w14:paraId="74BB4B05" w14:textId="0E5B1B80" w:rsidR="00981D0C" w:rsidRPr="00981D0C" w:rsidRDefault="00981D0C" w:rsidP="00981D0C">
            <w:pPr>
              <w:pStyle w:val="BodyText"/>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0"/>
                <w:lang w:val="id-ID"/>
              </w:rPr>
            </w:pPr>
            <w:r w:rsidRPr="00981D0C">
              <w:rPr>
                <w:rStyle w:val="FootnoteReference"/>
                <w:rFonts w:asciiTheme="majorBidi" w:hAnsiTheme="majorBidi" w:cstheme="majorBidi"/>
                <w:bCs/>
                <w:sz w:val="20"/>
                <w:lang w:val="id-ID"/>
              </w:rPr>
              <w:fldChar w:fldCharType="begin" w:fldLock="1"/>
            </w:r>
            <w:r w:rsidRPr="00981D0C">
              <w:rPr>
                <w:rFonts w:asciiTheme="majorBidi" w:hAnsiTheme="majorBidi" w:cstheme="majorBidi"/>
                <w:bCs/>
                <w:sz w:val="20"/>
                <w:lang w:val="id-ID"/>
              </w:rPr>
              <w:instrText>ADDIN CSL_CITATION {"citationItems":[{"id":"ITEM-1","itemData":{"author":[{"dropping-particle":"","family":"Novi Oktaviani","given":"","non-dropping-particle":"","parse-names":false,"suffix":""}],"id":"ITEM-1","issued":{"date-parts":[["2018"]]},"publisher":"INSTITUT AGAMA ISLAM NEGERi SALATIGA","title":"PENGARUH RELIGIUSITAS, PENGETAHUAN DAN LOKASI TERHADAP MINAT MENABUNG PADA BANK SYARIAH DENGAN KEPERCAYAAN SEBAGAI VARIABEL INTERVENING (Studi Kasus Pada Masyarakat di Blotongan Kota Salatiga)","type":"thesis"},"uris":["http://www.mendeley.com/documents/?uuid=9ce16e8b-62f8-4b8c-a065-f15f5f8f1653"]}],"mendeley":{"formattedCitation":"(Novi Oktaviani)","plainTextFormattedCitation":"(Novi Oktaviani)","previouslyFormattedCitation":"(Novi Oktaviani)"},"properties":{"noteIndex":0},"schema":"https://github.com/citation-style-language/schema/raw/master/csl-citation.json"}</w:instrText>
            </w:r>
            <w:r w:rsidRPr="00981D0C">
              <w:rPr>
                <w:rStyle w:val="FootnoteReference"/>
                <w:rFonts w:asciiTheme="majorBidi" w:hAnsiTheme="majorBidi" w:cstheme="majorBidi"/>
                <w:bCs/>
                <w:sz w:val="20"/>
                <w:lang w:val="id-ID"/>
              </w:rPr>
              <w:fldChar w:fldCharType="separate"/>
            </w:r>
            <w:r w:rsidRPr="00981D0C">
              <w:rPr>
                <w:rFonts w:asciiTheme="majorBidi" w:hAnsiTheme="majorBidi" w:cstheme="majorBidi"/>
                <w:bCs/>
                <w:noProof/>
                <w:sz w:val="20"/>
                <w:lang w:val="id-ID"/>
              </w:rPr>
              <w:t>(Novi Oktaviani</w:t>
            </w:r>
            <w:r w:rsidRPr="00981D0C">
              <w:rPr>
                <w:rStyle w:val="FootnoteReference"/>
                <w:rFonts w:asciiTheme="majorBidi" w:hAnsiTheme="majorBidi" w:cstheme="majorBidi"/>
                <w:bCs/>
                <w:sz w:val="20"/>
                <w:lang w:val="id-ID"/>
              </w:rPr>
              <w:fldChar w:fldCharType="end"/>
            </w:r>
            <w:r w:rsidRPr="00981D0C">
              <w:rPr>
                <w:rFonts w:asciiTheme="majorBidi" w:hAnsiTheme="majorBidi" w:cstheme="majorBidi"/>
                <w:bCs/>
                <w:sz w:val="20"/>
                <w:lang w:val="id-ID"/>
              </w:rPr>
              <w:t xml:space="preserve">, 2018; </w:t>
            </w:r>
            <w:r w:rsidRPr="00981D0C">
              <w:rPr>
                <w:rStyle w:val="FootnoteReference"/>
                <w:rFonts w:asciiTheme="majorBidi" w:hAnsiTheme="majorBidi" w:cstheme="majorBidi"/>
                <w:bCs/>
                <w:sz w:val="20"/>
                <w:lang w:val="id-ID"/>
              </w:rPr>
              <w:fldChar w:fldCharType="begin" w:fldLock="1"/>
            </w:r>
            <w:r w:rsidRPr="00981D0C">
              <w:rPr>
                <w:rFonts w:asciiTheme="majorBidi" w:hAnsiTheme="majorBidi" w:cstheme="majorBidi"/>
                <w:bCs/>
                <w:sz w:val="20"/>
                <w:lang w:val="id-ID"/>
              </w:rPr>
              <w:instrText>ADDIN CSL_CITATION {"citationItems":[{"id":"ITEM-1","itemData":{"author":[{"dropping-particle":"","family":"Burhan","given":"M Umar","non-dropping-particle":"","parse-names":false,"suffix":""}],"id":"ITEM-1","issued":{"date-parts":[["2012"]]},"publisher":"Universitas Brawijaya Press","title":"Perilaku Rumah Tangga Muslim Dalam Menabung, Investasi, Dan Menyusun Portofolio Kekayaan","type":"book"},"uris":["http://www.mendeley.com/documents/?uuid=1c1ece80-95a0-4bd1-93b8-4bfa9b59d5fb"]}],"mendeley":{"formattedCitation":"(Burhan)","manualFormatting":"Burhan)","plainTextFormattedCitation":"(Burhan)","previouslyFormattedCitation":"(Burhan)"},"properties":{"noteIndex":0},"schema":"https://github.com/citation-style-language/schema/raw/master/csl-citation.json"}</w:instrText>
            </w:r>
            <w:r w:rsidRPr="00981D0C">
              <w:rPr>
                <w:rStyle w:val="FootnoteReference"/>
                <w:rFonts w:asciiTheme="majorBidi" w:hAnsiTheme="majorBidi" w:cstheme="majorBidi"/>
                <w:bCs/>
                <w:sz w:val="20"/>
                <w:lang w:val="id-ID"/>
              </w:rPr>
              <w:fldChar w:fldCharType="separate"/>
            </w:r>
            <w:r w:rsidRPr="00981D0C">
              <w:rPr>
                <w:rFonts w:asciiTheme="majorBidi" w:hAnsiTheme="majorBidi" w:cstheme="majorBidi"/>
                <w:bCs/>
                <w:noProof/>
                <w:sz w:val="20"/>
                <w:lang w:val="id-ID"/>
              </w:rPr>
              <w:t>Burhan, 2012)</w:t>
            </w:r>
            <w:r w:rsidRPr="00981D0C">
              <w:rPr>
                <w:rStyle w:val="FootnoteReference"/>
                <w:rFonts w:asciiTheme="majorBidi" w:hAnsiTheme="majorBidi" w:cstheme="majorBidi"/>
                <w:bCs/>
                <w:sz w:val="20"/>
                <w:lang w:val="id-ID"/>
              </w:rPr>
              <w:fldChar w:fldCharType="end"/>
            </w:r>
          </w:p>
        </w:tc>
      </w:tr>
    </w:tbl>
    <w:p w14:paraId="5B697B07" w14:textId="77777777" w:rsidR="00C45196" w:rsidRPr="00981D0C" w:rsidRDefault="00C45196" w:rsidP="00C45196">
      <w:pPr>
        <w:pStyle w:val="BodyText"/>
        <w:spacing w:line="480" w:lineRule="auto"/>
        <w:ind w:firstLine="284"/>
        <w:jc w:val="both"/>
        <w:rPr>
          <w:rFonts w:asciiTheme="majorBidi" w:hAnsiTheme="majorBidi" w:cstheme="majorBidi"/>
          <w:bCs/>
          <w:i/>
          <w:iCs/>
          <w:sz w:val="20"/>
          <w:lang w:val="id-ID"/>
        </w:rPr>
      </w:pPr>
      <w:r w:rsidRPr="00981D0C">
        <w:rPr>
          <w:rFonts w:asciiTheme="majorBidi" w:hAnsiTheme="majorBidi" w:cstheme="majorBidi"/>
          <w:bCs/>
          <w:i/>
          <w:iCs/>
          <w:sz w:val="20"/>
          <w:lang w:val="id-ID"/>
        </w:rPr>
        <w:t>Source: Data processed by theresearcher, 2024</w:t>
      </w:r>
    </w:p>
    <w:p w14:paraId="414A3435" w14:textId="77777777" w:rsidR="00981D0C" w:rsidRDefault="00981D0C" w:rsidP="00981D0C">
      <w:pPr>
        <w:pBdr>
          <w:top w:val="nil"/>
          <w:left w:val="nil"/>
          <w:bottom w:val="nil"/>
          <w:right w:val="nil"/>
          <w:between w:val="nil"/>
        </w:pBdr>
        <w:ind w:left="284"/>
        <w:jc w:val="both"/>
        <w:rPr>
          <w:b/>
          <w:color w:val="000000"/>
          <w:szCs w:val="24"/>
          <w:lang w:val="id-ID"/>
        </w:rPr>
        <w:sectPr w:rsidR="00981D0C" w:rsidSect="00AD6B26">
          <w:type w:val="continuous"/>
          <w:pgSz w:w="11909" w:h="16834" w:code="9"/>
          <w:pgMar w:top="1701" w:right="1701" w:bottom="2268" w:left="1701" w:header="1063" w:footer="1241" w:gutter="0"/>
          <w:cols w:space="454"/>
          <w:docGrid w:linePitch="360"/>
        </w:sectPr>
      </w:pPr>
    </w:p>
    <w:p w14:paraId="78A1AA22" w14:textId="77777777" w:rsidR="00C45196" w:rsidRPr="00981D0C" w:rsidRDefault="00C45196" w:rsidP="00981D0C">
      <w:pPr>
        <w:pBdr>
          <w:top w:val="nil"/>
          <w:left w:val="nil"/>
          <w:bottom w:val="nil"/>
          <w:right w:val="nil"/>
          <w:between w:val="nil"/>
        </w:pBdr>
        <w:ind w:left="284"/>
        <w:jc w:val="both"/>
        <w:rPr>
          <w:b/>
          <w:color w:val="000000"/>
          <w:szCs w:val="24"/>
          <w:lang w:val="id-ID"/>
        </w:rPr>
      </w:pPr>
      <w:r w:rsidRPr="00981D0C">
        <w:rPr>
          <w:b/>
          <w:color w:val="000000"/>
          <w:szCs w:val="24"/>
          <w:lang w:val="id-ID"/>
        </w:rPr>
        <w:t>Results And Discussion</w:t>
      </w:r>
    </w:p>
    <w:p w14:paraId="6D08DE73" w14:textId="77777777" w:rsidR="00C45196" w:rsidRPr="00981D0C" w:rsidRDefault="00C45196" w:rsidP="00C45196">
      <w:pPr>
        <w:ind w:left="284" w:firstLine="284"/>
        <w:jc w:val="both"/>
        <w:rPr>
          <w:rFonts w:asciiTheme="majorBidi" w:hAnsiTheme="majorBidi" w:cstheme="majorBidi"/>
          <w:szCs w:val="24"/>
          <w:lang w:val="id-ID"/>
        </w:rPr>
      </w:pPr>
      <w:bookmarkStart w:id="3" w:name="_Toc171588876"/>
      <w:r w:rsidRPr="00981D0C">
        <w:rPr>
          <w:rFonts w:asciiTheme="majorBidi" w:hAnsiTheme="majorBidi" w:cstheme="majorBidi"/>
          <w:szCs w:val="24"/>
          <w:lang w:val="id-ID"/>
        </w:rPr>
        <w:t>The application used in this study is SmartPLS 4. The following are the steps for analyzing the data:</w:t>
      </w:r>
    </w:p>
    <w:p w14:paraId="084AC49D" w14:textId="77777777" w:rsidR="00C45196" w:rsidRPr="00981D0C" w:rsidRDefault="00C45196" w:rsidP="00C25E40">
      <w:pPr>
        <w:ind w:left="284" w:firstLine="284"/>
        <w:jc w:val="both"/>
        <w:rPr>
          <w:rFonts w:asciiTheme="majorBidi" w:hAnsiTheme="majorBidi" w:cstheme="majorBidi"/>
          <w:b/>
          <w:bCs/>
          <w:szCs w:val="24"/>
          <w:lang w:val="id-ID"/>
        </w:rPr>
      </w:pPr>
      <w:r w:rsidRPr="00981D0C">
        <w:rPr>
          <w:rFonts w:asciiTheme="majorBidi" w:hAnsiTheme="majorBidi" w:cstheme="majorBidi"/>
          <w:b/>
          <w:bCs/>
          <w:szCs w:val="24"/>
          <w:lang w:val="id-ID"/>
        </w:rPr>
        <w:t>Evaluation of the Measurement Model (Outer Model)</w:t>
      </w:r>
      <w:bookmarkEnd w:id="3"/>
    </w:p>
    <w:p w14:paraId="37655EA0" w14:textId="77777777" w:rsidR="00C45196" w:rsidRPr="00981D0C" w:rsidRDefault="00C45196" w:rsidP="00C45196">
      <w:pPr>
        <w:pStyle w:val="ListParagraph"/>
        <w:numPr>
          <w:ilvl w:val="1"/>
          <w:numId w:val="16"/>
        </w:numPr>
        <w:ind w:left="709"/>
        <w:jc w:val="both"/>
        <w:rPr>
          <w:rFonts w:asciiTheme="majorBidi" w:hAnsiTheme="majorBidi" w:cstheme="majorBidi"/>
          <w:b/>
          <w:bCs/>
          <w:szCs w:val="24"/>
          <w:lang w:val="id-ID"/>
        </w:rPr>
      </w:pPr>
      <w:r w:rsidRPr="00981D0C">
        <w:rPr>
          <w:rFonts w:asciiTheme="majorBidi" w:hAnsiTheme="majorBidi" w:cstheme="majorBidi"/>
          <w:b/>
          <w:bCs/>
          <w:szCs w:val="24"/>
          <w:lang w:val="id-ID"/>
        </w:rPr>
        <w:t>Validity</w:t>
      </w:r>
    </w:p>
    <w:p w14:paraId="46EC04AE" w14:textId="77777777" w:rsidR="00C45196" w:rsidRPr="00981D0C" w:rsidRDefault="00C45196" w:rsidP="00C45196">
      <w:pPr>
        <w:pStyle w:val="ListParagraph"/>
        <w:ind w:firstLine="273"/>
        <w:jc w:val="both"/>
        <w:rPr>
          <w:rFonts w:asciiTheme="majorBidi" w:hAnsiTheme="majorBidi" w:cstheme="majorBidi"/>
          <w:szCs w:val="24"/>
          <w:lang w:val="id-ID"/>
        </w:rPr>
      </w:pPr>
      <w:r w:rsidRPr="00981D0C">
        <w:rPr>
          <w:rFonts w:asciiTheme="majorBidi" w:hAnsiTheme="majorBidi" w:cstheme="majorBidi"/>
          <w:szCs w:val="24"/>
          <w:lang w:val="id-ID"/>
        </w:rPr>
        <w:t xml:space="preserve">This analysis is conducted to test the validity and reliability of the constructs for each indicator, ensuring that the data used is suitable for measurement in the model. There are four latent variables in the measurement model: religiosity (X1), service </w:t>
      </w:r>
      <w:r w:rsidRPr="00981D0C">
        <w:rPr>
          <w:rFonts w:asciiTheme="majorBidi" w:hAnsiTheme="majorBidi" w:cstheme="majorBidi"/>
          <w:szCs w:val="24"/>
          <w:lang w:val="id-ID"/>
        </w:rPr>
        <w:t xml:space="preserve">quality (X2), interest (Z), and saving decision (Y). The measurement model in this study includes latent variables that do not meet the required loading factor criterion, which is having a value less than 0.5. This led to the exclusion of those latent variables that did not meet the criteria from the data set (the results of the initial data processing can be found in the appendix). Therefore, the researcher performed a second round of data processing, as follows: </w:t>
      </w:r>
    </w:p>
    <w:p w14:paraId="56C1A128" w14:textId="77777777" w:rsidR="00981D0C" w:rsidRDefault="00981D0C" w:rsidP="00C45196">
      <w:pPr>
        <w:jc w:val="both"/>
        <w:rPr>
          <w:rFonts w:asciiTheme="majorBidi" w:hAnsiTheme="majorBidi" w:cstheme="majorBidi"/>
          <w:b/>
          <w:bCs/>
          <w:szCs w:val="24"/>
          <w:lang w:val="id-ID"/>
        </w:rPr>
        <w:sectPr w:rsidR="00981D0C" w:rsidSect="00981D0C">
          <w:type w:val="continuous"/>
          <w:pgSz w:w="11909" w:h="16834" w:code="9"/>
          <w:pgMar w:top="1701" w:right="1701" w:bottom="2268" w:left="1701" w:header="1063" w:footer="1241" w:gutter="0"/>
          <w:cols w:num="2" w:space="454"/>
          <w:docGrid w:linePitch="360"/>
        </w:sectPr>
      </w:pPr>
    </w:p>
    <w:p w14:paraId="677C57E8" w14:textId="77777777" w:rsidR="00C45196" w:rsidRPr="00981D0C" w:rsidRDefault="00C45196" w:rsidP="00C45196">
      <w:pPr>
        <w:jc w:val="both"/>
        <w:rPr>
          <w:rFonts w:asciiTheme="majorBidi" w:hAnsiTheme="majorBidi" w:cstheme="majorBidi"/>
          <w:b/>
          <w:bCs/>
          <w:szCs w:val="24"/>
          <w:lang w:val="id-ID"/>
        </w:rPr>
      </w:pPr>
    </w:p>
    <w:p w14:paraId="0647E26C" w14:textId="77777777" w:rsidR="00C45196" w:rsidRPr="00981D0C" w:rsidRDefault="00C45196" w:rsidP="0058181F">
      <w:pPr>
        <w:jc w:val="center"/>
        <w:rPr>
          <w:rFonts w:asciiTheme="majorBidi" w:hAnsiTheme="majorBidi" w:cstheme="majorBidi"/>
          <w:b/>
          <w:bCs/>
          <w:szCs w:val="24"/>
          <w:lang w:val="id-ID"/>
        </w:rPr>
      </w:pPr>
      <w:r w:rsidRPr="00981D0C">
        <w:rPr>
          <w:rFonts w:asciiTheme="majorBidi" w:hAnsiTheme="majorBidi" w:cstheme="majorBidi"/>
          <w:b/>
          <w:bCs/>
          <w:szCs w:val="24"/>
          <w:lang w:val="id-ID"/>
        </w:rPr>
        <w:t>Picture 1.2 Outler Loading</w:t>
      </w:r>
    </w:p>
    <w:p w14:paraId="0EC6101F" w14:textId="77777777" w:rsidR="00C45196" w:rsidRPr="00981D0C" w:rsidRDefault="00C45196" w:rsidP="0058181F">
      <w:pPr>
        <w:ind w:left="709"/>
        <w:jc w:val="both"/>
        <w:rPr>
          <w:rFonts w:asciiTheme="majorBidi" w:hAnsiTheme="majorBidi" w:cstheme="majorBidi"/>
          <w:szCs w:val="24"/>
          <w:lang w:val="id-ID"/>
        </w:rPr>
      </w:pPr>
      <w:bookmarkStart w:id="4" w:name="_Toc171587929"/>
      <w:bookmarkStart w:id="5" w:name="_Toc171588877"/>
      <w:bookmarkStart w:id="6" w:name="_Toc171975291"/>
      <w:bookmarkStart w:id="7" w:name="_Toc171976229"/>
      <w:r w:rsidRPr="00981D0C">
        <w:rPr>
          <w:noProof/>
          <w:lang w:val="id-ID"/>
        </w:rPr>
        <w:drawing>
          <wp:inline distT="0" distB="0" distL="0" distR="0" wp14:anchorId="007F3C4E" wp14:editId="0C5E1B14">
            <wp:extent cx="4546600" cy="2376805"/>
            <wp:effectExtent l="0" t="0" r="6350" b="4445"/>
            <wp:docPr id="626967480"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967480" name="Picture 626967480"/>
                    <pic:cNvPicPr/>
                  </pic:nvPicPr>
                  <pic:blipFill>
                    <a:blip r:embed="rId11">
                      <a:extLst>
                        <a:ext uri="{28A0092B-C50C-407E-A947-70E740481C1C}">
                          <a14:useLocalDpi xmlns:a14="http://schemas.microsoft.com/office/drawing/2010/main" val="0"/>
                        </a:ext>
                      </a:extLst>
                    </a:blip>
                    <a:stretch>
                      <a:fillRect/>
                    </a:stretch>
                  </pic:blipFill>
                  <pic:spPr>
                    <a:xfrm>
                      <a:off x="0" y="0"/>
                      <a:ext cx="4547553" cy="2377303"/>
                    </a:xfrm>
                    <a:prstGeom prst="rect">
                      <a:avLst/>
                    </a:prstGeom>
                  </pic:spPr>
                </pic:pic>
              </a:graphicData>
            </a:graphic>
          </wp:inline>
        </w:drawing>
      </w:r>
      <w:bookmarkEnd w:id="4"/>
      <w:bookmarkEnd w:id="5"/>
      <w:bookmarkEnd w:id="6"/>
      <w:bookmarkEnd w:id="7"/>
    </w:p>
    <w:p w14:paraId="5F65224B" w14:textId="77777777" w:rsidR="00C45196" w:rsidRPr="00981D0C" w:rsidRDefault="00C45196" w:rsidP="00C45196">
      <w:pPr>
        <w:pStyle w:val="BodyText"/>
        <w:ind w:firstLine="284"/>
        <w:jc w:val="both"/>
        <w:rPr>
          <w:bCs/>
          <w:i/>
          <w:iCs/>
          <w:lang w:val="id-ID"/>
        </w:rPr>
      </w:pPr>
      <w:r w:rsidRPr="00981D0C">
        <w:rPr>
          <w:rFonts w:asciiTheme="majorBidi" w:hAnsiTheme="majorBidi" w:cstheme="majorBidi"/>
          <w:lang w:val="id-ID"/>
        </w:rPr>
        <w:tab/>
      </w:r>
      <w:r w:rsidRPr="00981D0C">
        <w:rPr>
          <w:rFonts w:asciiTheme="majorBidi" w:hAnsiTheme="majorBidi" w:cstheme="majorBidi"/>
          <w:lang w:val="id-ID"/>
        </w:rPr>
        <w:tab/>
      </w:r>
      <w:r w:rsidRPr="00981D0C">
        <w:rPr>
          <w:rFonts w:asciiTheme="majorBidi" w:hAnsiTheme="majorBidi" w:cstheme="majorBidi"/>
          <w:lang w:val="id-ID"/>
        </w:rPr>
        <w:tab/>
      </w:r>
      <w:r w:rsidRPr="00981D0C">
        <w:rPr>
          <w:bCs/>
          <w:i/>
          <w:iCs/>
          <w:lang w:val="id-ID"/>
        </w:rPr>
        <w:t>Source: Data processed by theresearcher, 2024</w:t>
      </w:r>
    </w:p>
    <w:p w14:paraId="5D505572" w14:textId="77777777" w:rsidR="00981D0C" w:rsidRDefault="00981D0C" w:rsidP="00C25898">
      <w:pPr>
        <w:pStyle w:val="BodyText"/>
        <w:spacing w:line="276" w:lineRule="auto"/>
        <w:ind w:left="709" w:firstLine="284"/>
        <w:jc w:val="both"/>
        <w:rPr>
          <w:rFonts w:asciiTheme="majorBidi" w:hAnsiTheme="majorBidi" w:cstheme="majorBidi"/>
          <w:lang w:val="id-ID"/>
        </w:rPr>
        <w:sectPr w:rsidR="00981D0C" w:rsidSect="00AD6B26">
          <w:type w:val="continuous"/>
          <w:pgSz w:w="11909" w:h="16834" w:code="9"/>
          <w:pgMar w:top="1701" w:right="1701" w:bottom="2268" w:left="1701" w:header="1063" w:footer="1241" w:gutter="0"/>
          <w:cols w:space="454"/>
          <w:docGrid w:linePitch="360"/>
        </w:sectPr>
      </w:pPr>
    </w:p>
    <w:p w14:paraId="45E17774" w14:textId="77777777" w:rsidR="00C45196" w:rsidRPr="00981D0C" w:rsidRDefault="00C45196" w:rsidP="00C25898">
      <w:pPr>
        <w:pStyle w:val="BodyText"/>
        <w:spacing w:line="276" w:lineRule="auto"/>
        <w:ind w:left="709" w:firstLine="284"/>
        <w:jc w:val="both"/>
        <w:rPr>
          <w:bCs/>
          <w:i/>
          <w:iCs/>
          <w:lang w:val="id-ID"/>
        </w:rPr>
      </w:pPr>
      <w:r w:rsidRPr="00981D0C">
        <w:rPr>
          <w:rFonts w:asciiTheme="majorBidi" w:hAnsiTheme="majorBidi" w:cstheme="majorBidi"/>
          <w:lang w:val="id-ID"/>
        </w:rPr>
        <w:lastRenderedPageBreak/>
        <w:t>Based on the results of the analysis of the outer model, further analysis is then conducted. The subsequent analysis includes testing for convergent validity and the Average Variance Extracted (AVE), as follows:</w:t>
      </w:r>
    </w:p>
    <w:p w14:paraId="75B07FAB" w14:textId="77777777" w:rsidR="00C45196" w:rsidRPr="00981D0C" w:rsidRDefault="00C45196" w:rsidP="00C25898">
      <w:pPr>
        <w:pStyle w:val="ListParagraph"/>
        <w:numPr>
          <w:ilvl w:val="0"/>
          <w:numId w:val="22"/>
        </w:numPr>
        <w:spacing w:line="276" w:lineRule="auto"/>
        <w:ind w:left="993"/>
        <w:jc w:val="both"/>
        <w:rPr>
          <w:rFonts w:asciiTheme="majorBidi" w:hAnsiTheme="majorBidi" w:cstheme="majorBidi"/>
          <w:szCs w:val="24"/>
          <w:lang w:val="id-ID"/>
        </w:rPr>
      </w:pPr>
      <w:r w:rsidRPr="00981D0C">
        <w:rPr>
          <w:rFonts w:asciiTheme="majorBidi" w:hAnsiTheme="majorBidi" w:cstheme="majorBidi"/>
          <w:szCs w:val="24"/>
          <w:lang w:val="id-ID"/>
        </w:rPr>
        <w:t>Convergent Validity</w:t>
      </w:r>
    </w:p>
    <w:p w14:paraId="6DEACF0D" w14:textId="77777777" w:rsidR="00981D0C" w:rsidRDefault="00C45196" w:rsidP="00C25898">
      <w:pPr>
        <w:spacing w:line="276" w:lineRule="auto"/>
        <w:ind w:left="993" w:firstLine="283"/>
        <w:jc w:val="both"/>
        <w:rPr>
          <w:rFonts w:asciiTheme="majorBidi" w:hAnsiTheme="majorBidi" w:cstheme="majorBidi"/>
          <w:szCs w:val="24"/>
          <w:lang w:val="id-ID"/>
        </w:rPr>
        <w:sectPr w:rsidR="00981D0C" w:rsidSect="00981D0C">
          <w:type w:val="continuous"/>
          <w:pgSz w:w="11909" w:h="16834" w:code="9"/>
          <w:pgMar w:top="1701" w:right="1701" w:bottom="2268" w:left="1701" w:header="1063" w:footer="1241" w:gutter="0"/>
          <w:cols w:num="2" w:space="454"/>
          <w:docGrid w:linePitch="360"/>
        </w:sectPr>
      </w:pPr>
      <w:r w:rsidRPr="00981D0C">
        <w:rPr>
          <w:rFonts w:asciiTheme="majorBidi" w:hAnsiTheme="majorBidi" w:cstheme="majorBidi"/>
          <w:szCs w:val="24"/>
          <w:lang w:val="id-ID"/>
        </w:rPr>
        <w:t xml:space="preserve">The convergent validity test shows the relationships between the items in the latent variables within the questionnaire distributed to </w:t>
      </w:r>
      <w:r w:rsidRPr="00981D0C">
        <w:rPr>
          <w:rFonts w:asciiTheme="majorBidi" w:hAnsiTheme="majorBidi" w:cstheme="majorBidi"/>
          <w:szCs w:val="24"/>
          <w:lang w:val="id-ID"/>
        </w:rPr>
        <w:t>respondents. An indicator is considered to meet the validity test if its loading factor value is greater than 0.5. The loading factor value indicates the weight of each item as a measure of the respective variable. The following are the values of convergent validity after removing data that did not meet the criteria and conducting the second round of data processing:</w:t>
      </w:r>
    </w:p>
    <w:p w14:paraId="2966426B" w14:textId="400A6ECF" w:rsidR="00C45196" w:rsidRPr="00981D0C" w:rsidRDefault="00C45196" w:rsidP="00981D0C">
      <w:pPr>
        <w:spacing w:line="276" w:lineRule="auto"/>
        <w:jc w:val="center"/>
        <w:rPr>
          <w:rFonts w:asciiTheme="majorBidi" w:hAnsiTheme="majorBidi" w:cstheme="majorBidi"/>
          <w:b/>
          <w:bCs/>
          <w:szCs w:val="24"/>
          <w:lang w:val="id-ID"/>
        </w:rPr>
      </w:pPr>
      <w:r w:rsidRPr="00981D0C">
        <w:rPr>
          <w:rFonts w:asciiTheme="majorBidi" w:hAnsiTheme="majorBidi" w:cstheme="majorBidi"/>
          <w:b/>
          <w:bCs/>
          <w:szCs w:val="24"/>
          <w:lang w:val="id-ID"/>
        </w:rPr>
        <w:t>Table 1.2 Loading Factor</w:t>
      </w:r>
    </w:p>
    <w:tbl>
      <w:tblPr>
        <w:tblStyle w:val="TableGrid"/>
        <w:tblW w:w="0" w:type="auto"/>
        <w:tblInd w:w="1271" w:type="dxa"/>
        <w:tblLook w:val="04A0" w:firstRow="1" w:lastRow="0" w:firstColumn="1" w:lastColumn="0" w:noHBand="0" w:noVBand="1"/>
      </w:tblPr>
      <w:tblGrid>
        <w:gridCol w:w="1984"/>
        <w:gridCol w:w="1276"/>
        <w:gridCol w:w="1843"/>
        <w:gridCol w:w="1701"/>
      </w:tblGrid>
      <w:tr w:rsidR="00C45196" w:rsidRPr="00981D0C" w14:paraId="3A8845E4" w14:textId="77777777" w:rsidTr="001B1503">
        <w:tc>
          <w:tcPr>
            <w:tcW w:w="1984" w:type="dxa"/>
          </w:tcPr>
          <w:p w14:paraId="530EBDC4" w14:textId="77777777" w:rsidR="00C45196" w:rsidRPr="00981D0C" w:rsidRDefault="00C45196" w:rsidP="00C45196">
            <w:pPr>
              <w:pStyle w:val="Default"/>
              <w:spacing w:after="0"/>
              <w:jc w:val="both"/>
              <w:rPr>
                <w:rFonts w:asciiTheme="majorBidi" w:hAnsiTheme="majorBidi" w:cstheme="majorBidi"/>
                <w:b/>
                <w:bCs/>
              </w:rPr>
            </w:pPr>
            <w:r w:rsidRPr="00981D0C">
              <w:rPr>
                <w:rFonts w:asciiTheme="majorBidi" w:hAnsiTheme="majorBidi" w:cstheme="majorBidi"/>
                <w:b/>
                <w:bCs/>
              </w:rPr>
              <w:t>Variable</w:t>
            </w:r>
          </w:p>
        </w:tc>
        <w:tc>
          <w:tcPr>
            <w:tcW w:w="1276" w:type="dxa"/>
          </w:tcPr>
          <w:p w14:paraId="7792D933" w14:textId="77777777" w:rsidR="00C45196" w:rsidRPr="00981D0C" w:rsidRDefault="00C45196" w:rsidP="00C45196">
            <w:pPr>
              <w:pStyle w:val="Default"/>
              <w:spacing w:after="0"/>
              <w:jc w:val="both"/>
              <w:rPr>
                <w:rFonts w:asciiTheme="majorBidi" w:hAnsiTheme="majorBidi" w:cstheme="majorBidi"/>
                <w:b/>
                <w:bCs/>
              </w:rPr>
            </w:pPr>
            <w:r w:rsidRPr="00981D0C">
              <w:rPr>
                <w:rFonts w:asciiTheme="majorBidi" w:hAnsiTheme="majorBidi" w:cstheme="majorBidi"/>
                <w:b/>
                <w:bCs/>
              </w:rPr>
              <w:t>Items</w:t>
            </w:r>
          </w:p>
        </w:tc>
        <w:tc>
          <w:tcPr>
            <w:tcW w:w="1843" w:type="dxa"/>
          </w:tcPr>
          <w:p w14:paraId="57A360ED" w14:textId="77777777" w:rsidR="00C45196" w:rsidRPr="00981D0C" w:rsidRDefault="00C45196" w:rsidP="00C45196">
            <w:pPr>
              <w:pStyle w:val="Default"/>
              <w:spacing w:after="0"/>
              <w:jc w:val="both"/>
              <w:rPr>
                <w:rFonts w:asciiTheme="majorBidi" w:hAnsiTheme="majorBidi" w:cstheme="majorBidi"/>
                <w:b/>
                <w:bCs/>
                <w:i/>
                <w:iCs/>
              </w:rPr>
            </w:pPr>
            <w:r w:rsidRPr="00981D0C">
              <w:rPr>
                <w:rFonts w:asciiTheme="majorBidi" w:hAnsiTheme="majorBidi" w:cstheme="majorBidi"/>
                <w:b/>
                <w:bCs/>
                <w:i/>
                <w:iCs/>
              </w:rPr>
              <w:t>Loading Factor</w:t>
            </w:r>
          </w:p>
        </w:tc>
        <w:tc>
          <w:tcPr>
            <w:tcW w:w="1701" w:type="dxa"/>
          </w:tcPr>
          <w:p w14:paraId="31CA576A" w14:textId="77777777" w:rsidR="00C45196" w:rsidRPr="00981D0C" w:rsidRDefault="00C45196" w:rsidP="00C45196">
            <w:pPr>
              <w:pStyle w:val="Default"/>
              <w:spacing w:after="0"/>
              <w:jc w:val="both"/>
              <w:rPr>
                <w:rFonts w:asciiTheme="majorBidi" w:hAnsiTheme="majorBidi" w:cstheme="majorBidi"/>
                <w:b/>
                <w:bCs/>
              </w:rPr>
            </w:pPr>
            <w:r w:rsidRPr="00981D0C">
              <w:rPr>
                <w:rFonts w:asciiTheme="majorBidi" w:hAnsiTheme="majorBidi" w:cstheme="majorBidi"/>
                <w:b/>
                <w:bCs/>
              </w:rPr>
              <w:t>Information</w:t>
            </w:r>
          </w:p>
        </w:tc>
      </w:tr>
      <w:tr w:rsidR="00C45196" w:rsidRPr="00981D0C" w14:paraId="40282912" w14:textId="77777777" w:rsidTr="001B1503">
        <w:tc>
          <w:tcPr>
            <w:tcW w:w="1984" w:type="dxa"/>
            <w:vMerge w:val="restart"/>
          </w:tcPr>
          <w:p w14:paraId="18EE0124" w14:textId="77777777" w:rsidR="00C45196" w:rsidRPr="00981D0C" w:rsidRDefault="00C45196" w:rsidP="00C45196">
            <w:pPr>
              <w:pStyle w:val="Default"/>
              <w:spacing w:after="0"/>
              <w:jc w:val="both"/>
              <w:rPr>
                <w:rFonts w:asciiTheme="majorBidi" w:hAnsiTheme="majorBidi" w:cstheme="majorBidi"/>
              </w:rPr>
            </w:pPr>
            <w:r w:rsidRPr="00981D0C">
              <w:rPr>
                <w:rFonts w:asciiTheme="majorBidi" w:hAnsiTheme="majorBidi" w:cstheme="majorBidi"/>
              </w:rPr>
              <w:t>Religiosity</w:t>
            </w:r>
          </w:p>
        </w:tc>
        <w:tc>
          <w:tcPr>
            <w:tcW w:w="1276" w:type="dxa"/>
          </w:tcPr>
          <w:p w14:paraId="7DAE763A" w14:textId="77777777" w:rsidR="00C45196" w:rsidRPr="00981D0C" w:rsidRDefault="00C45196" w:rsidP="00C45196">
            <w:pPr>
              <w:pStyle w:val="Default"/>
              <w:spacing w:after="0"/>
              <w:jc w:val="both"/>
              <w:rPr>
                <w:rFonts w:asciiTheme="majorBidi" w:hAnsiTheme="majorBidi" w:cstheme="majorBidi"/>
              </w:rPr>
            </w:pPr>
            <w:r w:rsidRPr="00981D0C">
              <w:rPr>
                <w:rFonts w:asciiTheme="majorBidi" w:hAnsiTheme="majorBidi" w:cstheme="majorBidi"/>
              </w:rPr>
              <w:t>X1.2</w:t>
            </w:r>
          </w:p>
        </w:tc>
        <w:tc>
          <w:tcPr>
            <w:tcW w:w="1843" w:type="dxa"/>
          </w:tcPr>
          <w:p w14:paraId="28FA7918" w14:textId="77777777" w:rsidR="00C45196" w:rsidRPr="00981D0C" w:rsidRDefault="00C45196" w:rsidP="00C45196">
            <w:pPr>
              <w:pStyle w:val="Default"/>
              <w:spacing w:after="0"/>
              <w:jc w:val="both"/>
              <w:rPr>
                <w:rFonts w:asciiTheme="majorBidi" w:hAnsiTheme="majorBidi" w:cstheme="majorBidi"/>
                <w:i/>
                <w:iCs/>
              </w:rPr>
            </w:pPr>
            <w:r w:rsidRPr="00981D0C">
              <w:rPr>
                <w:rFonts w:asciiTheme="majorBidi" w:hAnsiTheme="majorBidi" w:cstheme="majorBidi"/>
                <w:i/>
                <w:iCs/>
              </w:rPr>
              <w:t>0.746</w:t>
            </w:r>
          </w:p>
        </w:tc>
        <w:tc>
          <w:tcPr>
            <w:tcW w:w="1701" w:type="dxa"/>
          </w:tcPr>
          <w:p w14:paraId="2C046875" w14:textId="77777777" w:rsidR="00C45196" w:rsidRPr="00981D0C" w:rsidRDefault="00C45196" w:rsidP="00C45196">
            <w:pPr>
              <w:pStyle w:val="Default"/>
              <w:spacing w:after="0"/>
              <w:jc w:val="both"/>
              <w:rPr>
                <w:rFonts w:asciiTheme="majorBidi" w:hAnsiTheme="majorBidi" w:cstheme="majorBidi"/>
              </w:rPr>
            </w:pPr>
            <w:r w:rsidRPr="00981D0C">
              <w:rPr>
                <w:rFonts w:asciiTheme="majorBidi" w:hAnsiTheme="majorBidi" w:cstheme="majorBidi"/>
              </w:rPr>
              <w:t>Valid</w:t>
            </w:r>
          </w:p>
        </w:tc>
      </w:tr>
      <w:tr w:rsidR="00C45196" w:rsidRPr="00981D0C" w14:paraId="12A95711" w14:textId="77777777" w:rsidTr="001B1503">
        <w:tc>
          <w:tcPr>
            <w:tcW w:w="1984" w:type="dxa"/>
            <w:vMerge/>
          </w:tcPr>
          <w:p w14:paraId="5FBC65D6" w14:textId="77777777" w:rsidR="00C45196" w:rsidRPr="00981D0C" w:rsidRDefault="00C45196" w:rsidP="00C45196">
            <w:pPr>
              <w:pStyle w:val="Default"/>
              <w:spacing w:after="0"/>
              <w:jc w:val="both"/>
              <w:rPr>
                <w:rFonts w:asciiTheme="majorBidi" w:hAnsiTheme="majorBidi" w:cstheme="majorBidi"/>
              </w:rPr>
            </w:pPr>
          </w:p>
        </w:tc>
        <w:tc>
          <w:tcPr>
            <w:tcW w:w="1276" w:type="dxa"/>
          </w:tcPr>
          <w:p w14:paraId="599BBBD3" w14:textId="77777777" w:rsidR="00C45196" w:rsidRPr="00981D0C" w:rsidRDefault="00C45196" w:rsidP="00C45196">
            <w:pPr>
              <w:pStyle w:val="Default"/>
              <w:spacing w:after="0"/>
              <w:jc w:val="both"/>
              <w:rPr>
                <w:rFonts w:asciiTheme="majorBidi" w:hAnsiTheme="majorBidi" w:cstheme="majorBidi"/>
              </w:rPr>
            </w:pPr>
            <w:r w:rsidRPr="00981D0C">
              <w:rPr>
                <w:rFonts w:asciiTheme="majorBidi" w:hAnsiTheme="majorBidi" w:cstheme="majorBidi"/>
              </w:rPr>
              <w:t>X1.4</w:t>
            </w:r>
          </w:p>
        </w:tc>
        <w:tc>
          <w:tcPr>
            <w:tcW w:w="1843" w:type="dxa"/>
          </w:tcPr>
          <w:p w14:paraId="46817BDF" w14:textId="77777777" w:rsidR="00C45196" w:rsidRPr="00981D0C" w:rsidRDefault="00C45196" w:rsidP="00C45196">
            <w:pPr>
              <w:pStyle w:val="Default"/>
              <w:spacing w:after="0"/>
              <w:jc w:val="both"/>
              <w:rPr>
                <w:rFonts w:asciiTheme="majorBidi" w:hAnsiTheme="majorBidi" w:cstheme="majorBidi"/>
                <w:i/>
                <w:iCs/>
              </w:rPr>
            </w:pPr>
            <w:r w:rsidRPr="00981D0C">
              <w:rPr>
                <w:rFonts w:asciiTheme="majorBidi" w:hAnsiTheme="majorBidi" w:cstheme="majorBidi"/>
                <w:i/>
                <w:iCs/>
              </w:rPr>
              <w:t>0.779</w:t>
            </w:r>
          </w:p>
        </w:tc>
        <w:tc>
          <w:tcPr>
            <w:tcW w:w="1701" w:type="dxa"/>
          </w:tcPr>
          <w:p w14:paraId="7079FB44" w14:textId="77777777" w:rsidR="00C45196" w:rsidRPr="00981D0C" w:rsidRDefault="00C45196" w:rsidP="00C45196">
            <w:pPr>
              <w:pStyle w:val="Default"/>
              <w:spacing w:after="0"/>
              <w:jc w:val="both"/>
              <w:rPr>
                <w:rFonts w:asciiTheme="majorBidi" w:hAnsiTheme="majorBidi" w:cstheme="majorBidi"/>
              </w:rPr>
            </w:pPr>
            <w:r w:rsidRPr="00981D0C">
              <w:rPr>
                <w:rFonts w:asciiTheme="majorBidi" w:hAnsiTheme="majorBidi" w:cstheme="majorBidi"/>
              </w:rPr>
              <w:t>Valid</w:t>
            </w:r>
          </w:p>
        </w:tc>
      </w:tr>
      <w:tr w:rsidR="00C45196" w:rsidRPr="00981D0C" w14:paraId="45C61F32" w14:textId="77777777" w:rsidTr="001B1503">
        <w:tc>
          <w:tcPr>
            <w:tcW w:w="1984" w:type="dxa"/>
            <w:vMerge/>
          </w:tcPr>
          <w:p w14:paraId="057DE84B" w14:textId="77777777" w:rsidR="00C45196" w:rsidRPr="00981D0C" w:rsidRDefault="00C45196" w:rsidP="00C45196">
            <w:pPr>
              <w:pStyle w:val="Default"/>
              <w:spacing w:after="0"/>
              <w:jc w:val="both"/>
              <w:rPr>
                <w:rFonts w:asciiTheme="majorBidi" w:hAnsiTheme="majorBidi" w:cstheme="majorBidi"/>
              </w:rPr>
            </w:pPr>
          </w:p>
        </w:tc>
        <w:tc>
          <w:tcPr>
            <w:tcW w:w="1276" w:type="dxa"/>
          </w:tcPr>
          <w:p w14:paraId="4A4532CD" w14:textId="77777777" w:rsidR="00C45196" w:rsidRPr="00981D0C" w:rsidRDefault="00C45196" w:rsidP="00C45196">
            <w:pPr>
              <w:pStyle w:val="Default"/>
              <w:spacing w:after="0"/>
              <w:jc w:val="both"/>
              <w:rPr>
                <w:rFonts w:asciiTheme="majorBidi" w:hAnsiTheme="majorBidi" w:cstheme="majorBidi"/>
              </w:rPr>
            </w:pPr>
            <w:r w:rsidRPr="00981D0C">
              <w:rPr>
                <w:rFonts w:asciiTheme="majorBidi" w:hAnsiTheme="majorBidi" w:cstheme="majorBidi"/>
              </w:rPr>
              <w:t>X1.5</w:t>
            </w:r>
          </w:p>
        </w:tc>
        <w:tc>
          <w:tcPr>
            <w:tcW w:w="1843" w:type="dxa"/>
          </w:tcPr>
          <w:p w14:paraId="5BBACD18" w14:textId="77777777" w:rsidR="00C45196" w:rsidRPr="00981D0C" w:rsidRDefault="00C45196" w:rsidP="00C45196">
            <w:pPr>
              <w:pStyle w:val="Default"/>
              <w:spacing w:after="0"/>
              <w:jc w:val="both"/>
              <w:rPr>
                <w:rFonts w:asciiTheme="majorBidi" w:hAnsiTheme="majorBidi" w:cstheme="majorBidi"/>
                <w:i/>
                <w:iCs/>
              </w:rPr>
            </w:pPr>
            <w:r w:rsidRPr="00981D0C">
              <w:rPr>
                <w:rFonts w:asciiTheme="majorBidi" w:hAnsiTheme="majorBidi" w:cstheme="majorBidi"/>
                <w:i/>
                <w:iCs/>
              </w:rPr>
              <w:t>0.743</w:t>
            </w:r>
          </w:p>
        </w:tc>
        <w:tc>
          <w:tcPr>
            <w:tcW w:w="1701" w:type="dxa"/>
          </w:tcPr>
          <w:p w14:paraId="285AFDC4" w14:textId="77777777" w:rsidR="00C45196" w:rsidRPr="00981D0C" w:rsidRDefault="00C45196" w:rsidP="00C45196">
            <w:pPr>
              <w:pStyle w:val="Default"/>
              <w:spacing w:after="0"/>
              <w:jc w:val="both"/>
              <w:rPr>
                <w:rFonts w:asciiTheme="majorBidi" w:hAnsiTheme="majorBidi" w:cstheme="majorBidi"/>
              </w:rPr>
            </w:pPr>
            <w:r w:rsidRPr="00981D0C">
              <w:rPr>
                <w:rFonts w:asciiTheme="majorBidi" w:hAnsiTheme="majorBidi" w:cstheme="majorBidi"/>
              </w:rPr>
              <w:t>Valid</w:t>
            </w:r>
          </w:p>
        </w:tc>
      </w:tr>
      <w:tr w:rsidR="00C45196" w:rsidRPr="00981D0C" w14:paraId="26159EBF" w14:textId="77777777" w:rsidTr="001B1503">
        <w:tc>
          <w:tcPr>
            <w:tcW w:w="1984" w:type="dxa"/>
            <w:vMerge/>
          </w:tcPr>
          <w:p w14:paraId="5CA79695" w14:textId="77777777" w:rsidR="00C45196" w:rsidRPr="00981D0C" w:rsidRDefault="00C45196" w:rsidP="00C45196">
            <w:pPr>
              <w:pStyle w:val="Default"/>
              <w:spacing w:after="0"/>
              <w:jc w:val="both"/>
              <w:rPr>
                <w:rFonts w:asciiTheme="majorBidi" w:hAnsiTheme="majorBidi" w:cstheme="majorBidi"/>
              </w:rPr>
            </w:pPr>
          </w:p>
        </w:tc>
        <w:tc>
          <w:tcPr>
            <w:tcW w:w="1276" w:type="dxa"/>
          </w:tcPr>
          <w:p w14:paraId="2448AEAB" w14:textId="77777777" w:rsidR="00C45196" w:rsidRPr="00981D0C" w:rsidRDefault="00C45196" w:rsidP="00C45196">
            <w:pPr>
              <w:pStyle w:val="Default"/>
              <w:spacing w:after="0"/>
              <w:jc w:val="both"/>
              <w:rPr>
                <w:rFonts w:asciiTheme="majorBidi" w:hAnsiTheme="majorBidi" w:cstheme="majorBidi"/>
              </w:rPr>
            </w:pPr>
            <w:r w:rsidRPr="00981D0C">
              <w:rPr>
                <w:rFonts w:asciiTheme="majorBidi" w:hAnsiTheme="majorBidi" w:cstheme="majorBidi"/>
              </w:rPr>
              <w:t>X1.6</w:t>
            </w:r>
          </w:p>
        </w:tc>
        <w:tc>
          <w:tcPr>
            <w:tcW w:w="1843" w:type="dxa"/>
          </w:tcPr>
          <w:p w14:paraId="1361961D" w14:textId="77777777" w:rsidR="00C45196" w:rsidRPr="00981D0C" w:rsidRDefault="00C45196" w:rsidP="00C45196">
            <w:pPr>
              <w:pStyle w:val="Default"/>
              <w:spacing w:after="0"/>
              <w:jc w:val="both"/>
              <w:rPr>
                <w:rFonts w:asciiTheme="majorBidi" w:hAnsiTheme="majorBidi" w:cstheme="majorBidi"/>
                <w:i/>
                <w:iCs/>
              </w:rPr>
            </w:pPr>
            <w:r w:rsidRPr="00981D0C">
              <w:rPr>
                <w:rFonts w:asciiTheme="majorBidi" w:hAnsiTheme="majorBidi" w:cstheme="majorBidi"/>
                <w:i/>
                <w:iCs/>
              </w:rPr>
              <w:t>0.734</w:t>
            </w:r>
          </w:p>
        </w:tc>
        <w:tc>
          <w:tcPr>
            <w:tcW w:w="1701" w:type="dxa"/>
          </w:tcPr>
          <w:p w14:paraId="21C88EA9" w14:textId="77777777" w:rsidR="00C45196" w:rsidRPr="00981D0C" w:rsidRDefault="00C45196" w:rsidP="00C45196">
            <w:pPr>
              <w:pStyle w:val="Default"/>
              <w:spacing w:after="0"/>
              <w:jc w:val="both"/>
              <w:rPr>
                <w:rFonts w:asciiTheme="majorBidi" w:hAnsiTheme="majorBidi" w:cstheme="majorBidi"/>
              </w:rPr>
            </w:pPr>
            <w:r w:rsidRPr="00981D0C">
              <w:rPr>
                <w:rFonts w:asciiTheme="majorBidi" w:hAnsiTheme="majorBidi" w:cstheme="majorBidi"/>
              </w:rPr>
              <w:t>Valid</w:t>
            </w:r>
          </w:p>
        </w:tc>
      </w:tr>
      <w:tr w:rsidR="00C45196" w:rsidRPr="00981D0C" w14:paraId="4F207C1D" w14:textId="77777777" w:rsidTr="001B1503">
        <w:tc>
          <w:tcPr>
            <w:tcW w:w="1984" w:type="dxa"/>
            <w:vMerge/>
          </w:tcPr>
          <w:p w14:paraId="2677C574" w14:textId="77777777" w:rsidR="00C45196" w:rsidRPr="00981D0C" w:rsidRDefault="00C45196" w:rsidP="00C45196">
            <w:pPr>
              <w:pStyle w:val="Default"/>
              <w:spacing w:after="0"/>
              <w:jc w:val="both"/>
              <w:rPr>
                <w:rFonts w:asciiTheme="majorBidi" w:hAnsiTheme="majorBidi" w:cstheme="majorBidi"/>
              </w:rPr>
            </w:pPr>
          </w:p>
        </w:tc>
        <w:tc>
          <w:tcPr>
            <w:tcW w:w="1276" w:type="dxa"/>
          </w:tcPr>
          <w:p w14:paraId="5BDEB23B" w14:textId="77777777" w:rsidR="00C45196" w:rsidRPr="00981D0C" w:rsidRDefault="00C45196" w:rsidP="00C45196">
            <w:pPr>
              <w:pStyle w:val="Default"/>
              <w:spacing w:after="0"/>
              <w:jc w:val="both"/>
              <w:rPr>
                <w:rFonts w:asciiTheme="majorBidi" w:hAnsiTheme="majorBidi" w:cstheme="majorBidi"/>
              </w:rPr>
            </w:pPr>
            <w:r w:rsidRPr="00981D0C">
              <w:rPr>
                <w:rFonts w:asciiTheme="majorBidi" w:hAnsiTheme="majorBidi" w:cstheme="majorBidi"/>
              </w:rPr>
              <w:t>X1.8</w:t>
            </w:r>
          </w:p>
        </w:tc>
        <w:tc>
          <w:tcPr>
            <w:tcW w:w="1843" w:type="dxa"/>
          </w:tcPr>
          <w:p w14:paraId="09685907" w14:textId="77777777" w:rsidR="00C45196" w:rsidRPr="00981D0C" w:rsidRDefault="00C45196" w:rsidP="00C45196">
            <w:pPr>
              <w:pStyle w:val="Default"/>
              <w:spacing w:after="0"/>
              <w:jc w:val="both"/>
              <w:rPr>
                <w:rFonts w:asciiTheme="majorBidi" w:hAnsiTheme="majorBidi" w:cstheme="majorBidi"/>
                <w:i/>
                <w:iCs/>
              </w:rPr>
            </w:pPr>
            <w:r w:rsidRPr="00981D0C">
              <w:rPr>
                <w:rFonts w:asciiTheme="majorBidi" w:hAnsiTheme="majorBidi" w:cstheme="majorBidi"/>
                <w:i/>
                <w:iCs/>
              </w:rPr>
              <w:t>0.748</w:t>
            </w:r>
          </w:p>
        </w:tc>
        <w:tc>
          <w:tcPr>
            <w:tcW w:w="1701" w:type="dxa"/>
          </w:tcPr>
          <w:p w14:paraId="032C21FC" w14:textId="77777777" w:rsidR="00C45196" w:rsidRPr="00981D0C" w:rsidRDefault="00C45196" w:rsidP="00C45196">
            <w:pPr>
              <w:pStyle w:val="Default"/>
              <w:spacing w:after="0"/>
              <w:jc w:val="both"/>
              <w:rPr>
                <w:rFonts w:asciiTheme="majorBidi" w:hAnsiTheme="majorBidi" w:cstheme="majorBidi"/>
              </w:rPr>
            </w:pPr>
            <w:r w:rsidRPr="00981D0C">
              <w:rPr>
                <w:rFonts w:asciiTheme="majorBidi" w:hAnsiTheme="majorBidi" w:cstheme="majorBidi"/>
              </w:rPr>
              <w:t>Valid</w:t>
            </w:r>
          </w:p>
        </w:tc>
      </w:tr>
      <w:tr w:rsidR="00C45196" w:rsidRPr="00981D0C" w14:paraId="55582EB4" w14:textId="77777777" w:rsidTr="001B1503">
        <w:tc>
          <w:tcPr>
            <w:tcW w:w="1984" w:type="dxa"/>
            <w:vMerge/>
          </w:tcPr>
          <w:p w14:paraId="2C464DE3" w14:textId="77777777" w:rsidR="00C45196" w:rsidRPr="00981D0C" w:rsidRDefault="00C45196" w:rsidP="00C45196">
            <w:pPr>
              <w:pStyle w:val="Default"/>
              <w:spacing w:after="0"/>
              <w:jc w:val="both"/>
              <w:rPr>
                <w:rFonts w:asciiTheme="majorBidi" w:hAnsiTheme="majorBidi" w:cstheme="majorBidi"/>
              </w:rPr>
            </w:pPr>
          </w:p>
        </w:tc>
        <w:tc>
          <w:tcPr>
            <w:tcW w:w="1276" w:type="dxa"/>
          </w:tcPr>
          <w:p w14:paraId="2026D6C8" w14:textId="77777777" w:rsidR="00C45196" w:rsidRPr="00981D0C" w:rsidRDefault="00C45196" w:rsidP="00C45196">
            <w:pPr>
              <w:pStyle w:val="Default"/>
              <w:spacing w:after="0"/>
              <w:jc w:val="both"/>
              <w:rPr>
                <w:rFonts w:asciiTheme="majorBidi" w:hAnsiTheme="majorBidi" w:cstheme="majorBidi"/>
              </w:rPr>
            </w:pPr>
            <w:r w:rsidRPr="00981D0C">
              <w:rPr>
                <w:rFonts w:asciiTheme="majorBidi" w:hAnsiTheme="majorBidi" w:cstheme="majorBidi"/>
              </w:rPr>
              <w:t>X1.9</w:t>
            </w:r>
          </w:p>
        </w:tc>
        <w:tc>
          <w:tcPr>
            <w:tcW w:w="1843" w:type="dxa"/>
          </w:tcPr>
          <w:p w14:paraId="0D0A7DEB" w14:textId="77777777" w:rsidR="00C45196" w:rsidRPr="00981D0C" w:rsidRDefault="00C45196" w:rsidP="00C45196">
            <w:pPr>
              <w:pStyle w:val="Default"/>
              <w:spacing w:after="0"/>
              <w:jc w:val="both"/>
              <w:rPr>
                <w:rFonts w:asciiTheme="majorBidi" w:hAnsiTheme="majorBidi" w:cstheme="majorBidi"/>
                <w:i/>
                <w:iCs/>
              </w:rPr>
            </w:pPr>
            <w:r w:rsidRPr="00981D0C">
              <w:rPr>
                <w:rFonts w:asciiTheme="majorBidi" w:hAnsiTheme="majorBidi" w:cstheme="majorBidi"/>
                <w:i/>
                <w:iCs/>
              </w:rPr>
              <w:t>0.759</w:t>
            </w:r>
          </w:p>
        </w:tc>
        <w:tc>
          <w:tcPr>
            <w:tcW w:w="1701" w:type="dxa"/>
          </w:tcPr>
          <w:p w14:paraId="668D49E1" w14:textId="77777777" w:rsidR="00C45196" w:rsidRPr="00981D0C" w:rsidRDefault="00C45196" w:rsidP="00C45196">
            <w:pPr>
              <w:pStyle w:val="Default"/>
              <w:spacing w:after="0"/>
              <w:jc w:val="both"/>
              <w:rPr>
                <w:rFonts w:asciiTheme="majorBidi" w:hAnsiTheme="majorBidi" w:cstheme="majorBidi"/>
              </w:rPr>
            </w:pPr>
            <w:r w:rsidRPr="00981D0C">
              <w:rPr>
                <w:rFonts w:asciiTheme="majorBidi" w:hAnsiTheme="majorBidi" w:cstheme="majorBidi"/>
              </w:rPr>
              <w:t>Valid</w:t>
            </w:r>
          </w:p>
        </w:tc>
      </w:tr>
      <w:tr w:rsidR="00C45196" w:rsidRPr="00981D0C" w14:paraId="0DB5B3E6" w14:textId="77777777" w:rsidTr="001B1503">
        <w:tc>
          <w:tcPr>
            <w:tcW w:w="1984" w:type="dxa"/>
            <w:vMerge/>
          </w:tcPr>
          <w:p w14:paraId="330493CC" w14:textId="77777777" w:rsidR="00C45196" w:rsidRPr="00981D0C" w:rsidRDefault="00C45196" w:rsidP="00C45196">
            <w:pPr>
              <w:pStyle w:val="Default"/>
              <w:spacing w:after="0"/>
              <w:jc w:val="both"/>
              <w:rPr>
                <w:rFonts w:asciiTheme="majorBidi" w:hAnsiTheme="majorBidi" w:cstheme="majorBidi"/>
              </w:rPr>
            </w:pPr>
          </w:p>
        </w:tc>
        <w:tc>
          <w:tcPr>
            <w:tcW w:w="1276" w:type="dxa"/>
          </w:tcPr>
          <w:p w14:paraId="51A6BBDF" w14:textId="77777777" w:rsidR="00C45196" w:rsidRPr="00981D0C" w:rsidRDefault="00C45196" w:rsidP="00C45196">
            <w:pPr>
              <w:pStyle w:val="Default"/>
              <w:spacing w:after="0"/>
              <w:jc w:val="both"/>
              <w:rPr>
                <w:rFonts w:asciiTheme="majorBidi" w:hAnsiTheme="majorBidi" w:cstheme="majorBidi"/>
              </w:rPr>
            </w:pPr>
            <w:r w:rsidRPr="00981D0C">
              <w:rPr>
                <w:rFonts w:asciiTheme="majorBidi" w:hAnsiTheme="majorBidi" w:cstheme="majorBidi"/>
              </w:rPr>
              <w:t>X1.10</w:t>
            </w:r>
          </w:p>
        </w:tc>
        <w:tc>
          <w:tcPr>
            <w:tcW w:w="1843" w:type="dxa"/>
          </w:tcPr>
          <w:p w14:paraId="04822DC9" w14:textId="77777777" w:rsidR="00C45196" w:rsidRPr="00981D0C" w:rsidRDefault="00C45196" w:rsidP="00C45196">
            <w:pPr>
              <w:pStyle w:val="Default"/>
              <w:spacing w:after="0"/>
              <w:jc w:val="both"/>
              <w:rPr>
                <w:rFonts w:asciiTheme="majorBidi" w:hAnsiTheme="majorBidi" w:cstheme="majorBidi"/>
                <w:i/>
                <w:iCs/>
              </w:rPr>
            </w:pPr>
            <w:r w:rsidRPr="00981D0C">
              <w:rPr>
                <w:rFonts w:asciiTheme="majorBidi" w:hAnsiTheme="majorBidi" w:cstheme="majorBidi"/>
                <w:i/>
                <w:iCs/>
              </w:rPr>
              <w:t>0.577</w:t>
            </w:r>
          </w:p>
        </w:tc>
        <w:tc>
          <w:tcPr>
            <w:tcW w:w="1701" w:type="dxa"/>
          </w:tcPr>
          <w:p w14:paraId="11232E59" w14:textId="77777777" w:rsidR="00C45196" w:rsidRPr="00981D0C" w:rsidRDefault="00C45196" w:rsidP="00C45196">
            <w:pPr>
              <w:pStyle w:val="Default"/>
              <w:spacing w:after="0"/>
              <w:jc w:val="both"/>
              <w:rPr>
                <w:rFonts w:asciiTheme="majorBidi" w:hAnsiTheme="majorBidi" w:cstheme="majorBidi"/>
              </w:rPr>
            </w:pPr>
            <w:r w:rsidRPr="00981D0C">
              <w:rPr>
                <w:rFonts w:asciiTheme="majorBidi" w:hAnsiTheme="majorBidi" w:cstheme="majorBidi"/>
              </w:rPr>
              <w:t>Valid</w:t>
            </w:r>
          </w:p>
        </w:tc>
      </w:tr>
      <w:tr w:rsidR="00C45196" w:rsidRPr="00981D0C" w14:paraId="7DABDD62" w14:textId="77777777" w:rsidTr="001B1503">
        <w:tc>
          <w:tcPr>
            <w:tcW w:w="1984" w:type="dxa"/>
            <w:vMerge w:val="restart"/>
          </w:tcPr>
          <w:p w14:paraId="0EC32E70" w14:textId="77777777" w:rsidR="00C45196" w:rsidRPr="00981D0C" w:rsidRDefault="00C45196" w:rsidP="00C45196">
            <w:pPr>
              <w:pStyle w:val="Default"/>
              <w:spacing w:after="0"/>
              <w:jc w:val="both"/>
              <w:rPr>
                <w:rFonts w:asciiTheme="majorBidi" w:hAnsiTheme="majorBidi" w:cstheme="majorBidi"/>
              </w:rPr>
            </w:pPr>
            <w:r w:rsidRPr="00981D0C">
              <w:rPr>
                <w:rFonts w:asciiTheme="majorBidi" w:hAnsiTheme="majorBidi" w:cstheme="majorBidi"/>
              </w:rPr>
              <w:t>Quality of Service</w:t>
            </w:r>
          </w:p>
        </w:tc>
        <w:tc>
          <w:tcPr>
            <w:tcW w:w="1276" w:type="dxa"/>
          </w:tcPr>
          <w:p w14:paraId="70D934C8" w14:textId="77777777" w:rsidR="00C45196" w:rsidRPr="00981D0C" w:rsidRDefault="00C45196" w:rsidP="00C45196">
            <w:pPr>
              <w:pStyle w:val="Default"/>
              <w:spacing w:after="0"/>
              <w:jc w:val="both"/>
              <w:rPr>
                <w:rFonts w:asciiTheme="majorBidi" w:hAnsiTheme="majorBidi" w:cstheme="majorBidi"/>
              </w:rPr>
            </w:pPr>
            <w:r w:rsidRPr="00981D0C">
              <w:rPr>
                <w:rFonts w:asciiTheme="majorBidi" w:hAnsiTheme="majorBidi" w:cstheme="majorBidi"/>
              </w:rPr>
              <w:t>X2.2</w:t>
            </w:r>
          </w:p>
        </w:tc>
        <w:tc>
          <w:tcPr>
            <w:tcW w:w="1843" w:type="dxa"/>
          </w:tcPr>
          <w:p w14:paraId="57CAE267" w14:textId="77777777" w:rsidR="00C45196" w:rsidRPr="00981D0C" w:rsidRDefault="00C45196" w:rsidP="00C45196">
            <w:pPr>
              <w:pStyle w:val="Default"/>
              <w:spacing w:after="0"/>
              <w:jc w:val="both"/>
              <w:rPr>
                <w:rFonts w:asciiTheme="majorBidi" w:hAnsiTheme="majorBidi" w:cstheme="majorBidi"/>
                <w:i/>
                <w:iCs/>
              </w:rPr>
            </w:pPr>
            <w:r w:rsidRPr="00981D0C">
              <w:rPr>
                <w:rFonts w:asciiTheme="majorBidi" w:hAnsiTheme="majorBidi" w:cstheme="majorBidi"/>
                <w:i/>
                <w:iCs/>
              </w:rPr>
              <w:t>0.752</w:t>
            </w:r>
          </w:p>
        </w:tc>
        <w:tc>
          <w:tcPr>
            <w:tcW w:w="1701" w:type="dxa"/>
          </w:tcPr>
          <w:p w14:paraId="1D5C6C1A" w14:textId="77777777" w:rsidR="00C45196" w:rsidRPr="00981D0C" w:rsidRDefault="00C45196" w:rsidP="00C45196">
            <w:pPr>
              <w:pStyle w:val="Default"/>
              <w:spacing w:after="0"/>
              <w:jc w:val="both"/>
              <w:rPr>
                <w:rFonts w:asciiTheme="majorBidi" w:hAnsiTheme="majorBidi" w:cstheme="majorBidi"/>
              </w:rPr>
            </w:pPr>
            <w:r w:rsidRPr="00981D0C">
              <w:rPr>
                <w:rFonts w:asciiTheme="majorBidi" w:hAnsiTheme="majorBidi" w:cstheme="majorBidi"/>
              </w:rPr>
              <w:t>Valid</w:t>
            </w:r>
          </w:p>
        </w:tc>
      </w:tr>
      <w:tr w:rsidR="00C45196" w:rsidRPr="00981D0C" w14:paraId="02A5531E" w14:textId="77777777" w:rsidTr="001B1503">
        <w:tc>
          <w:tcPr>
            <w:tcW w:w="1984" w:type="dxa"/>
            <w:vMerge/>
          </w:tcPr>
          <w:p w14:paraId="455904CB" w14:textId="77777777" w:rsidR="00C45196" w:rsidRPr="00981D0C" w:rsidRDefault="00C45196" w:rsidP="00C45196">
            <w:pPr>
              <w:pStyle w:val="Default"/>
              <w:spacing w:after="0"/>
              <w:jc w:val="both"/>
              <w:rPr>
                <w:rFonts w:asciiTheme="majorBidi" w:hAnsiTheme="majorBidi" w:cstheme="majorBidi"/>
              </w:rPr>
            </w:pPr>
          </w:p>
        </w:tc>
        <w:tc>
          <w:tcPr>
            <w:tcW w:w="1276" w:type="dxa"/>
          </w:tcPr>
          <w:p w14:paraId="0319B3E5" w14:textId="77777777" w:rsidR="00C45196" w:rsidRPr="00981D0C" w:rsidRDefault="00C45196" w:rsidP="00C45196">
            <w:pPr>
              <w:pStyle w:val="Default"/>
              <w:spacing w:after="0"/>
              <w:jc w:val="both"/>
              <w:rPr>
                <w:rFonts w:asciiTheme="majorBidi" w:hAnsiTheme="majorBidi" w:cstheme="majorBidi"/>
              </w:rPr>
            </w:pPr>
            <w:r w:rsidRPr="00981D0C">
              <w:rPr>
                <w:rFonts w:asciiTheme="majorBidi" w:hAnsiTheme="majorBidi" w:cstheme="majorBidi"/>
              </w:rPr>
              <w:t>X2.3</w:t>
            </w:r>
          </w:p>
        </w:tc>
        <w:tc>
          <w:tcPr>
            <w:tcW w:w="1843" w:type="dxa"/>
          </w:tcPr>
          <w:p w14:paraId="0C170AFF" w14:textId="77777777" w:rsidR="00C45196" w:rsidRPr="00981D0C" w:rsidRDefault="00C45196" w:rsidP="00C45196">
            <w:pPr>
              <w:pStyle w:val="Default"/>
              <w:spacing w:after="0"/>
              <w:jc w:val="both"/>
              <w:rPr>
                <w:rFonts w:asciiTheme="majorBidi" w:hAnsiTheme="majorBidi" w:cstheme="majorBidi"/>
                <w:i/>
                <w:iCs/>
              </w:rPr>
            </w:pPr>
            <w:r w:rsidRPr="00981D0C">
              <w:rPr>
                <w:rFonts w:asciiTheme="majorBidi" w:hAnsiTheme="majorBidi" w:cstheme="majorBidi"/>
                <w:i/>
                <w:iCs/>
              </w:rPr>
              <w:t>0.656</w:t>
            </w:r>
          </w:p>
        </w:tc>
        <w:tc>
          <w:tcPr>
            <w:tcW w:w="1701" w:type="dxa"/>
          </w:tcPr>
          <w:p w14:paraId="6B0D91F5" w14:textId="77777777" w:rsidR="00C45196" w:rsidRPr="00981D0C" w:rsidRDefault="00C45196" w:rsidP="00C45196">
            <w:pPr>
              <w:pStyle w:val="Default"/>
              <w:spacing w:after="0"/>
              <w:jc w:val="both"/>
              <w:rPr>
                <w:rFonts w:asciiTheme="majorBidi" w:hAnsiTheme="majorBidi" w:cstheme="majorBidi"/>
              </w:rPr>
            </w:pPr>
            <w:r w:rsidRPr="00981D0C">
              <w:rPr>
                <w:rFonts w:asciiTheme="majorBidi" w:hAnsiTheme="majorBidi" w:cstheme="majorBidi"/>
              </w:rPr>
              <w:t>Valid</w:t>
            </w:r>
          </w:p>
        </w:tc>
      </w:tr>
      <w:tr w:rsidR="00C45196" w:rsidRPr="00981D0C" w14:paraId="558BCA14" w14:textId="77777777" w:rsidTr="001B1503">
        <w:tc>
          <w:tcPr>
            <w:tcW w:w="1984" w:type="dxa"/>
            <w:vMerge/>
          </w:tcPr>
          <w:p w14:paraId="1B72587A" w14:textId="77777777" w:rsidR="00C45196" w:rsidRPr="00981D0C" w:rsidRDefault="00C45196" w:rsidP="00C45196">
            <w:pPr>
              <w:pStyle w:val="Default"/>
              <w:spacing w:after="0"/>
              <w:jc w:val="both"/>
              <w:rPr>
                <w:rFonts w:asciiTheme="majorBidi" w:hAnsiTheme="majorBidi" w:cstheme="majorBidi"/>
              </w:rPr>
            </w:pPr>
          </w:p>
        </w:tc>
        <w:tc>
          <w:tcPr>
            <w:tcW w:w="1276" w:type="dxa"/>
          </w:tcPr>
          <w:p w14:paraId="0CB90B1B" w14:textId="77777777" w:rsidR="00C45196" w:rsidRPr="00981D0C" w:rsidRDefault="00C45196" w:rsidP="00C45196">
            <w:pPr>
              <w:pStyle w:val="Default"/>
              <w:spacing w:after="0"/>
              <w:jc w:val="both"/>
              <w:rPr>
                <w:rFonts w:asciiTheme="majorBidi" w:hAnsiTheme="majorBidi" w:cstheme="majorBidi"/>
              </w:rPr>
            </w:pPr>
            <w:r w:rsidRPr="00981D0C">
              <w:rPr>
                <w:rFonts w:asciiTheme="majorBidi" w:hAnsiTheme="majorBidi" w:cstheme="majorBidi"/>
              </w:rPr>
              <w:t>X2.4</w:t>
            </w:r>
          </w:p>
        </w:tc>
        <w:tc>
          <w:tcPr>
            <w:tcW w:w="1843" w:type="dxa"/>
          </w:tcPr>
          <w:p w14:paraId="31EBB991" w14:textId="77777777" w:rsidR="00C45196" w:rsidRPr="00981D0C" w:rsidRDefault="00C45196" w:rsidP="00C45196">
            <w:pPr>
              <w:pStyle w:val="Default"/>
              <w:spacing w:after="0"/>
              <w:jc w:val="both"/>
              <w:rPr>
                <w:rFonts w:asciiTheme="majorBidi" w:hAnsiTheme="majorBidi" w:cstheme="majorBidi"/>
                <w:i/>
                <w:iCs/>
              </w:rPr>
            </w:pPr>
            <w:r w:rsidRPr="00981D0C">
              <w:rPr>
                <w:rFonts w:asciiTheme="majorBidi" w:hAnsiTheme="majorBidi" w:cstheme="majorBidi"/>
                <w:i/>
                <w:iCs/>
              </w:rPr>
              <w:t>0.632</w:t>
            </w:r>
          </w:p>
        </w:tc>
        <w:tc>
          <w:tcPr>
            <w:tcW w:w="1701" w:type="dxa"/>
          </w:tcPr>
          <w:p w14:paraId="3B3AB057" w14:textId="77777777" w:rsidR="00C45196" w:rsidRPr="00981D0C" w:rsidRDefault="00C45196" w:rsidP="00C45196">
            <w:pPr>
              <w:pStyle w:val="Default"/>
              <w:spacing w:after="0"/>
              <w:jc w:val="both"/>
              <w:rPr>
                <w:rFonts w:asciiTheme="majorBidi" w:hAnsiTheme="majorBidi" w:cstheme="majorBidi"/>
              </w:rPr>
            </w:pPr>
            <w:r w:rsidRPr="00981D0C">
              <w:rPr>
                <w:rFonts w:asciiTheme="majorBidi" w:hAnsiTheme="majorBidi" w:cstheme="majorBidi"/>
              </w:rPr>
              <w:t>Valid</w:t>
            </w:r>
          </w:p>
        </w:tc>
      </w:tr>
      <w:tr w:rsidR="00C45196" w:rsidRPr="00981D0C" w14:paraId="0EA3C23E" w14:textId="77777777" w:rsidTr="001B1503">
        <w:tc>
          <w:tcPr>
            <w:tcW w:w="1984" w:type="dxa"/>
            <w:vMerge/>
          </w:tcPr>
          <w:p w14:paraId="6ED43E40" w14:textId="77777777" w:rsidR="00C45196" w:rsidRPr="00981D0C" w:rsidRDefault="00C45196" w:rsidP="00C45196">
            <w:pPr>
              <w:pStyle w:val="Default"/>
              <w:spacing w:after="0"/>
              <w:jc w:val="both"/>
              <w:rPr>
                <w:rFonts w:asciiTheme="majorBidi" w:hAnsiTheme="majorBidi" w:cstheme="majorBidi"/>
              </w:rPr>
            </w:pPr>
          </w:p>
        </w:tc>
        <w:tc>
          <w:tcPr>
            <w:tcW w:w="1276" w:type="dxa"/>
          </w:tcPr>
          <w:p w14:paraId="5F65070C" w14:textId="77777777" w:rsidR="00C45196" w:rsidRPr="00981D0C" w:rsidRDefault="00C45196" w:rsidP="00C45196">
            <w:pPr>
              <w:pStyle w:val="Default"/>
              <w:spacing w:after="0"/>
              <w:jc w:val="both"/>
              <w:rPr>
                <w:rFonts w:asciiTheme="majorBidi" w:hAnsiTheme="majorBidi" w:cstheme="majorBidi"/>
              </w:rPr>
            </w:pPr>
            <w:r w:rsidRPr="00981D0C">
              <w:rPr>
                <w:rFonts w:asciiTheme="majorBidi" w:hAnsiTheme="majorBidi" w:cstheme="majorBidi"/>
              </w:rPr>
              <w:t>X2.5</w:t>
            </w:r>
          </w:p>
        </w:tc>
        <w:tc>
          <w:tcPr>
            <w:tcW w:w="1843" w:type="dxa"/>
          </w:tcPr>
          <w:p w14:paraId="41CC437B" w14:textId="77777777" w:rsidR="00C45196" w:rsidRPr="00981D0C" w:rsidRDefault="00C45196" w:rsidP="00C45196">
            <w:pPr>
              <w:pStyle w:val="Default"/>
              <w:spacing w:after="0"/>
              <w:jc w:val="both"/>
              <w:rPr>
                <w:rFonts w:asciiTheme="majorBidi" w:hAnsiTheme="majorBidi" w:cstheme="majorBidi"/>
                <w:i/>
                <w:iCs/>
              </w:rPr>
            </w:pPr>
            <w:r w:rsidRPr="00981D0C">
              <w:rPr>
                <w:rFonts w:asciiTheme="majorBidi" w:hAnsiTheme="majorBidi" w:cstheme="majorBidi"/>
                <w:i/>
                <w:iCs/>
              </w:rPr>
              <w:t>0.616</w:t>
            </w:r>
          </w:p>
        </w:tc>
        <w:tc>
          <w:tcPr>
            <w:tcW w:w="1701" w:type="dxa"/>
          </w:tcPr>
          <w:p w14:paraId="5445A3A5" w14:textId="77777777" w:rsidR="00C45196" w:rsidRPr="00981D0C" w:rsidRDefault="00C45196" w:rsidP="00C45196">
            <w:pPr>
              <w:pStyle w:val="Default"/>
              <w:spacing w:after="0"/>
              <w:jc w:val="both"/>
              <w:rPr>
                <w:rFonts w:asciiTheme="majorBidi" w:hAnsiTheme="majorBidi" w:cstheme="majorBidi"/>
              </w:rPr>
            </w:pPr>
            <w:r w:rsidRPr="00981D0C">
              <w:rPr>
                <w:rFonts w:asciiTheme="majorBidi" w:hAnsiTheme="majorBidi" w:cstheme="majorBidi"/>
              </w:rPr>
              <w:t>Valid</w:t>
            </w:r>
          </w:p>
        </w:tc>
      </w:tr>
      <w:tr w:rsidR="00C45196" w:rsidRPr="00981D0C" w14:paraId="124FC4D4" w14:textId="77777777" w:rsidTr="001B1503">
        <w:tc>
          <w:tcPr>
            <w:tcW w:w="1984" w:type="dxa"/>
            <w:vMerge/>
          </w:tcPr>
          <w:p w14:paraId="3B5F7B12" w14:textId="77777777" w:rsidR="00C45196" w:rsidRPr="00981D0C" w:rsidRDefault="00C45196" w:rsidP="00C45196">
            <w:pPr>
              <w:pStyle w:val="Default"/>
              <w:spacing w:after="0"/>
              <w:jc w:val="both"/>
              <w:rPr>
                <w:rFonts w:asciiTheme="majorBidi" w:hAnsiTheme="majorBidi" w:cstheme="majorBidi"/>
              </w:rPr>
            </w:pPr>
          </w:p>
        </w:tc>
        <w:tc>
          <w:tcPr>
            <w:tcW w:w="1276" w:type="dxa"/>
          </w:tcPr>
          <w:p w14:paraId="5901445E" w14:textId="77777777" w:rsidR="00C45196" w:rsidRPr="00981D0C" w:rsidRDefault="00C45196" w:rsidP="00C45196">
            <w:pPr>
              <w:pStyle w:val="Default"/>
              <w:spacing w:after="0"/>
              <w:jc w:val="both"/>
              <w:rPr>
                <w:rFonts w:asciiTheme="majorBidi" w:hAnsiTheme="majorBidi" w:cstheme="majorBidi"/>
              </w:rPr>
            </w:pPr>
            <w:r w:rsidRPr="00981D0C">
              <w:rPr>
                <w:rFonts w:asciiTheme="majorBidi" w:hAnsiTheme="majorBidi" w:cstheme="majorBidi"/>
              </w:rPr>
              <w:t>X2.6</w:t>
            </w:r>
          </w:p>
        </w:tc>
        <w:tc>
          <w:tcPr>
            <w:tcW w:w="1843" w:type="dxa"/>
          </w:tcPr>
          <w:p w14:paraId="20A8BA65" w14:textId="77777777" w:rsidR="00C45196" w:rsidRPr="00981D0C" w:rsidRDefault="00C45196" w:rsidP="00C45196">
            <w:pPr>
              <w:pStyle w:val="Default"/>
              <w:spacing w:after="0"/>
              <w:jc w:val="both"/>
              <w:rPr>
                <w:rFonts w:asciiTheme="majorBidi" w:hAnsiTheme="majorBidi" w:cstheme="majorBidi"/>
                <w:i/>
                <w:iCs/>
              </w:rPr>
            </w:pPr>
            <w:r w:rsidRPr="00981D0C">
              <w:rPr>
                <w:rFonts w:asciiTheme="majorBidi" w:hAnsiTheme="majorBidi" w:cstheme="majorBidi"/>
                <w:i/>
                <w:iCs/>
              </w:rPr>
              <w:t>0.739</w:t>
            </w:r>
          </w:p>
        </w:tc>
        <w:tc>
          <w:tcPr>
            <w:tcW w:w="1701" w:type="dxa"/>
          </w:tcPr>
          <w:p w14:paraId="04036BEB" w14:textId="77777777" w:rsidR="00C45196" w:rsidRPr="00981D0C" w:rsidRDefault="00C45196" w:rsidP="00C45196">
            <w:pPr>
              <w:pStyle w:val="Default"/>
              <w:spacing w:after="0"/>
              <w:jc w:val="both"/>
              <w:rPr>
                <w:rFonts w:asciiTheme="majorBidi" w:hAnsiTheme="majorBidi" w:cstheme="majorBidi"/>
              </w:rPr>
            </w:pPr>
            <w:r w:rsidRPr="00981D0C">
              <w:rPr>
                <w:rFonts w:asciiTheme="majorBidi" w:hAnsiTheme="majorBidi" w:cstheme="majorBidi"/>
              </w:rPr>
              <w:t>Valid</w:t>
            </w:r>
          </w:p>
        </w:tc>
      </w:tr>
      <w:tr w:rsidR="00C45196" w:rsidRPr="00981D0C" w14:paraId="412FAC2B" w14:textId="77777777" w:rsidTr="001B1503">
        <w:tc>
          <w:tcPr>
            <w:tcW w:w="1984" w:type="dxa"/>
            <w:vMerge/>
          </w:tcPr>
          <w:p w14:paraId="193EC42C" w14:textId="77777777" w:rsidR="00C45196" w:rsidRPr="00981D0C" w:rsidRDefault="00C45196" w:rsidP="00C45196">
            <w:pPr>
              <w:pStyle w:val="Default"/>
              <w:spacing w:after="0"/>
              <w:jc w:val="both"/>
              <w:rPr>
                <w:rFonts w:asciiTheme="majorBidi" w:hAnsiTheme="majorBidi" w:cstheme="majorBidi"/>
              </w:rPr>
            </w:pPr>
          </w:p>
        </w:tc>
        <w:tc>
          <w:tcPr>
            <w:tcW w:w="1276" w:type="dxa"/>
          </w:tcPr>
          <w:p w14:paraId="17F88695" w14:textId="77777777" w:rsidR="00C45196" w:rsidRPr="00981D0C" w:rsidRDefault="00C45196" w:rsidP="00C45196">
            <w:pPr>
              <w:pStyle w:val="Default"/>
              <w:spacing w:after="0"/>
              <w:jc w:val="both"/>
              <w:rPr>
                <w:rFonts w:asciiTheme="majorBidi" w:hAnsiTheme="majorBidi" w:cstheme="majorBidi"/>
              </w:rPr>
            </w:pPr>
            <w:r w:rsidRPr="00981D0C">
              <w:rPr>
                <w:rFonts w:asciiTheme="majorBidi" w:hAnsiTheme="majorBidi" w:cstheme="majorBidi"/>
              </w:rPr>
              <w:t>X2.7</w:t>
            </w:r>
          </w:p>
        </w:tc>
        <w:tc>
          <w:tcPr>
            <w:tcW w:w="1843" w:type="dxa"/>
          </w:tcPr>
          <w:p w14:paraId="344FB741" w14:textId="77777777" w:rsidR="00C45196" w:rsidRPr="00981D0C" w:rsidRDefault="00C45196" w:rsidP="00C45196">
            <w:pPr>
              <w:pStyle w:val="Default"/>
              <w:spacing w:after="0"/>
              <w:jc w:val="both"/>
              <w:rPr>
                <w:rFonts w:asciiTheme="majorBidi" w:hAnsiTheme="majorBidi" w:cstheme="majorBidi"/>
                <w:i/>
                <w:iCs/>
              </w:rPr>
            </w:pPr>
            <w:r w:rsidRPr="00981D0C">
              <w:rPr>
                <w:rFonts w:asciiTheme="majorBidi" w:hAnsiTheme="majorBidi" w:cstheme="majorBidi"/>
                <w:i/>
                <w:iCs/>
              </w:rPr>
              <w:t>0.647</w:t>
            </w:r>
          </w:p>
        </w:tc>
        <w:tc>
          <w:tcPr>
            <w:tcW w:w="1701" w:type="dxa"/>
          </w:tcPr>
          <w:p w14:paraId="71360A22" w14:textId="77777777" w:rsidR="00C45196" w:rsidRPr="00981D0C" w:rsidRDefault="00C45196" w:rsidP="00C45196">
            <w:pPr>
              <w:pStyle w:val="Default"/>
              <w:spacing w:after="0"/>
              <w:jc w:val="both"/>
              <w:rPr>
                <w:rFonts w:asciiTheme="majorBidi" w:hAnsiTheme="majorBidi" w:cstheme="majorBidi"/>
              </w:rPr>
            </w:pPr>
            <w:r w:rsidRPr="00981D0C">
              <w:rPr>
                <w:rFonts w:asciiTheme="majorBidi" w:hAnsiTheme="majorBidi" w:cstheme="majorBidi"/>
              </w:rPr>
              <w:t>Valid</w:t>
            </w:r>
          </w:p>
        </w:tc>
      </w:tr>
      <w:tr w:rsidR="00C45196" w:rsidRPr="00981D0C" w14:paraId="57FEB2CD" w14:textId="77777777" w:rsidTr="001B1503">
        <w:tc>
          <w:tcPr>
            <w:tcW w:w="1984" w:type="dxa"/>
            <w:vMerge/>
          </w:tcPr>
          <w:p w14:paraId="5CECC429" w14:textId="77777777" w:rsidR="00C45196" w:rsidRPr="00981D0C" w:rsidRDefault="00C45196" w:rsidP="00C45196">
            <w:pPr>
              <w:pStyle w:val="Default"/>
              <w:spacing w:after="0"/>
              <w:jc w:val="both"/>
              <w:rPr>
                <w:rFonts w:asciiTheme="majorBidi" w:hAnsiTheme="majorBidi" w:cstheme="majorBidi"/>
              </w:rPr>
            </w:pPr>
          </w:p>
        </w:tc>
        <w:tc>
          <w:tcPr>
            <w:tcW w:w="1276" w:type="dxa"/>
          </w:tcPr>
          <w:p w14:paraId="022E513C" w14:textId="77777777" w:rsidR="00C45196" w:rsidRPr="00981D0C" w:rsidRDefault="00C45196" w:rsidP="00C45196">
            <w:pPr>
              <w:pStyle w:val="Default"/>
              <w:spacing w:after="0"/>
              <w:jc w:val="both"/>
              <w:rPr>
                <w:rFonts w:asciiTheme="majorBidi" w:hAnsiTheme="majorBidi" w:cstheme="majorBidi"/>
              </w:rPr>
            </w:pPr>
            <w:r w:rsidRPr="00981D0C">
              <w:rPr>
                <w:rFonts w:asciiTheme="majorBidi" w:hAnsiTheme="majorBidi" w:cstheme="majorBidi"/>
              </w:rPr>
              <w:t>X2.9</w:t>
            </w:r>
          </w:p>
        </w:tc>
        <w:tc>
          <w:tcPr>
            <w:tcW w:w="1843" w:type="dxa"/>
          </w:tcPr>
          <w:p w14:paraId="45EF1355" w14:textId="77777777" w:rsidR="00C45196" w:rsidRPr="00981D0C" w:rsidRDefault="00C45196" w:rsidP="00C45196">
            <w:pPr>
              <w:pStyle w:val="Default"/>
              <w:spacing w:after="0"/>
              <w:jc w:val="both"/>
              <w:rPr>
                <w:rFonts w:asciiTheme="majorBidi" w:hAnsiTheme="majorBidi" w:cstheme="majorBidi"/>
                <w:i/>
                <w:iCs/>
              </w:rPr>
            </w:pPr>
            <w:r w:rsidRPr="00981D0C">
              <w:rPr>
                <w:rFonts w:asciiTheme="majorBidi" w:hAnsiTheme="majorBidi" w:cstheme="majorBidi"/>
                <w:i/>
                <w:iCs/>
              </w:rPr>
              <w:t>0.759</w:t>
            </w:r>
          </w:p>
        </w:tc>
        <w:tc>
          <w:tcPr>
            <w:tcW w:w="1701" w:type="dxa"/>
          </w:tcPr>
          <w:p w14:paraId="7FC587FB" w14:textId="77777777" w:rsidR="00C45196" w:rsidRPr="00981D0C" w:rsidRDefault="00C45196" w:rsidP="00C45196">
            <w:pPr>
              <w:pStyle w:val="Default"/>
              <w:spacing w:after="0"/>
              <w:jc w:val="both"/>
              <w:rPr>
                <w:rFonts w:asciiTheme="majorBidi" w:hAnsiTheme="majorBidi" w:cstheme="majorBidi"/>
              </w:rPr>
            </w:pPr>
            <w:r w:rsidRPr="00981D0C">
              <w:rPr>
                <w:rFonts w:asciiTheme="majorBidi" w:hAnsiTheme="majorBidi" w:cstheme="majorBidi"/>
              </w:rPr>
              <w:t>Valid</w:t>
            </w:r>
          </w:p>
        </w:tc>
      </w:tr>
      <w:tr w:rsidR="00C45196" w:rsidRPr="00981D0C" w14:paraId="4AD88F64" w14:textId="77777777" w:rsidTr="001B1503">
        <w:tc>
          <w:tcPr>
            <w:tcW w:w="1984" w:type="dxa"/>
            <w:vMerge w:val="restart"/>
          </w:tcPr>
          <w:p w14:paraId="611E3DCF" w14:textId="77777777" w:rsidR="00C45196" w:rsidRPr="00981D0C" w:rsidRDefault="00C45196" w:rsidP="00C45196">
            <w:pPr>
              <w:pStyle w:val="Default"/>
              <w:spacing w:after="0"/>
              <w:jc w:val="both"/>
              <w:rPr>
                <w:rFonts w:asciiTheme="majorBidi" w:hAnsiTheme="majorBidi" w:cstheme="majorBidi"/>
              </w:rPr>
            </w:pPr>
            <w:r w:rsidRPr="00981D0C">
              <w:rPr>
                <w:rFonts w:asciiTheme="majorBidi" w:hAnsiTheme="majorBidi" w:cstheme="majorBidi"/>
              </w:rPr>
              <w:t>Saving Decisions</w:t>
            </w:r>
          </w:p>
        </w:tc>
        <w:tc>
          <w:tcPr>
            <w:tcW w:w="1276" w:type="dxa"/>
          </w:tcPr>
          <w:p w14:paraId="60361825" w14:textId="77777777" w:rsidR="00C45196" w:rsidRPr="00981D0C" w:rsidRDefault="00C45196" w:rsidP="00C45196">
            <w:pPr>
              <w:pStyle w:val="Default"/>
              <w:spacing w:after="0"/>
              <w:jc w:val="both"/>
              <w:rPr>
                <w:rFonts w:asciiTheme="majorBidi" w:hAnsiTheme="majorBidi" w:cstheme="majorBidi"/>
              </w:rPr>
            </w:pPr>
            <w:r w:rsidRPr="00981D0C">
              <w:rPr>
                <w:rFonts w:asciiTheme="majorBidi" w:hAnsiTheme="majorBidi" w:cstheme="majorBidi"/>
              </w:rPr>
              <w:t>Y.2</w:t>
            </w:r>
          </w:p>
        </w:tc>
        <w:tc>
          <w:tcPr>
            <w:tcW w:w="1843" w:type="dxa"/>
          </w:tcPr>
          <w:p w14:paraId="16493D81" w14:textId="77777777" w:rsidR="00C45196" w:rsidRPr="00981D0C" w:rsidRDefault="00C45196" w:rsidP="00C45196">
            <w:pPr>
              <w:pStyle w:val="Default"/>
              <w:spacing w:after="0"/>
              <w:jc w:val="both"/>
              <w:rPr>
                <w:rFonts w:asciiTheme="majorBidi" w:hAnsiTheme="majorBidi" w:cstheme="majorBidi"/>
                <w:i/>
                <w:iCs/>
              </w:rPr>
            </w:pPr>
            <w:r w:rsidRPr="00981D0C">
              <w:rPr>
                <w:rFonts w:asciiTheme="majorBidi" w:hAnsiTheme="majorBidi" w:cstheme="majorBidi"/>
                <w:i/>
                <w:iCs/>
              </w:rPr>
              <w:t>0.534</w:t>
            </w:r>
          </w:p>
        </w:tc>
        <w:tc>
          <w:tcPr>
            <w:tcW w:w="1701" w:type="dxa"/>
          </w:tcPr>
          <w:p w14:paraId="12C92D39" w14:textId="77777777" w:rsidR="00C45196" w:rsidRPr="00981D0C" w:rsidRDefault="00C45196" w:rsidP="00C45196">
            <w:pPr>
              <w:pStyle w:val="Default"/>
              <w:spacing w:after="0"/>
              <w:jc w:val="both"/>
              <w:rPr>
                <w:rFonts w:asciiTheme="majorBidi" w:hAnsiTheme="majorBidi" w:cstheme="majorBidi"/>
              </w:rPr>
            </w:pPr>
            <w:r w:rsidRPr="00981D0C">
              <w:rPr>
                <w:rFonts w:asciiTheme="majorBidi" w:hAnsiTheme="majorBidi" w:cstheme="majorBidi"/>
              </w:rPr>
              <w:t>Valid</w:t>
            </w:r>
          </w:p>
        </w:tc>
      </w:tr>
      <w:tr w:rsidR="00C45196" w:rsidRPr="00981D0C" w14:paraId="6C968B15" w14:textId="77777777" w:rsidTr="001B1503">
        <w:tc>
          <w:tcPr>
            <w:tcW w:w="1984" w:type="dxa"/>
            <w:vMerge/>
          </w:tcPr>
          <w:p w14:paraId="7101C531" w14:textId="77777777" w:rsidR="00C45196" w:rsidRPr="00981D0C" w:rsidRDefault="00C45196" w:rsidP="00C45196">
            <w:pPr>
              <w:pStyle w:val="Default"/>
              <w:spacing w:after="0"/>
              <w:jc w:val="both"/>
              <w:rPr>
                <w:rFonts w:asciiTheme="majorBidi" w:hAnsiTheme="majorBidi" w:cstheme="majorBidi"/>
              </w:rPr>
            </w:pPr>
          </w:p>
        </w:tc>
        <w:tc>
          <w:tcPr>
            <w:tcW w:w="1276" w:type="dxa"/>
          </w:tcPr>
          <w:p w14:paraId="6BF6EF25" w14:textId="77777777" w:rsidR="00C45196" w:rsidRPr="00981D0C" w:rsidRDefault="00C45196" w:rsidP="00C45196">
            <w:pPr>
              <w:pStyle w:val="Default"/>
              <w:spacing w:after="0"/>
              <w:jc w:val="both"/>
              <w:rPr>
                <w:rFonts w:asciiTheme="majorBidi" w:hAnsiTheme="majorBidi" w:cstheme="majorBidi"/>
              </w:rPr>
            </w:pPr>
            <w:r w:rsidRPr="00981D0C">
              <w:rPr>
                <w:rFonts w:asciiTheme="majorBidi" w:hAnsiTheme="majorBidi" w:cstheme="majorBidi"/>
              </w:rPr>
              <w:t>Y.3</w:t>
            </w:r>
          </w:p>
        </w:tc>
        <w:tc>
          <w:tcPr>
            <w:tcW w:w="1843" w:type="dxa"/>
          </w:tcPr>
          <w:p w14:paraId="7B415281" w14:textId="77777777" w:rsidR="00C45196" w:rsidRPr="00981D0C" w:rsidRDefault="00C45196" w:rsidP="00C45196">
            <w:pPr>
              <w:pStyle w:val="Default"/>
              <w:spacing w:after="0"/>
              <w:jc w:val="both"/>
              <w:rPr>
                <w:rFonts w:asciiTheme="majorBidi" w:hAnsiTheme="majorBidi" w:cstheme="majorBidi"/>
                <w:i/>
                <w:iCs/>
              </w:rPr>
            </w:pPr>
            <w:r w:rsidRPr="00981D0C">
              <w:rPr>
                <w:rFonts w:asciiTheme="majorBidi" w:hAnsiTheme="majorBidi" w:cstheme="majorBidi"/>
                <w:i/>
                <w:iCs/>
              </w:rPr>
              <w:t>0.786</w:t>
            </w:r>
          </w:p>
        </w:tc>
        <w:tc>
          <w:tcPr>
            <w:tcW w:w="1701" w:type="dxa"/>
          </w:tcPr>
          <w:p w14:paraId="140706A4" w14:textId="77777777" w:rsidR="00C45196" w:rsidRPr="00981D0C" w:rsidRDefault="00C45196" w:rsidP="00C45196">
            <w:pPr>
              <w:pStyle w:val="Default"/>
              <w:spacing w:after="0"/>
              <w:jc w:val="both"/>
              <w:rPr>
                <w:rFonts w:asciiTheme="majorBidi" w:hAnsiTheme="majorBidi" w:cstheme="majorBidi"/>
              </w:rPr>
            </w:pPr>
            <w:r w:rsidRPr="00981D0C">
              <w:rPr>
                <w:rFonts w:asciiTheme="majorBidi" w:hAnsiTheme="majorBidi" w:cstheme="majorBidi"/>
              </w:rPr>
              <w:t>Valid</w:t>
            </w:r>
          </w:p>
        </w:tc>
      </w:tr>
      <w:tr w:rsidR="00C45196" w:rsidRPr="00981D0C" w14:paraId="25973147" w14:textId="77777777" w:rsidTr="001B1503">
        <w:tc>
          <w:tcPr>
            <w:tcW w:w="1984" w:type="dxa"/>
            <w:vMerge/>
          </w:tcPr>
          <w:p w14:paraId="666285BC" w14:textId="77777777" w:rsidR="00C45196" w:rsidRPr="00981D0C" w:rsidRDefault="00C45196" w:rsidP="00C45196">
            <w:pPr>
              <w:pStyle w:val="Default"/>
              <w:spacing w:after="0"/>
              <w:jc w:val="both"/>
              <w:rPr>
                <w:rFonts w:asciiTheme="majorBidi" w:hAnsiTheme="majorBidi" w:cstheme="majorBidi"/>
              </w:rPr>
            </w:pPr>
          </w:p>
        </w:tc>
        <w:tc>
          <w:tcPr>
            <w:tcW w:w="1276" w:type="dxa"/>
          </w:tcPr>
          <w:p w14:paraId="6CB166B8" w14:textId="77777777" w:rsidR="00C45196" w:rsidRPr="00981D0C" w:rsidRDefault="00C45196" w:rsidP="00C45196">
            <w:pPr>
              <w:pStyle w:val="Default"/>
              <w:spacing w:after="0"/>
              <w:jc w:val="both"/>
              <w:rPr>
                <w:rFonts w:asciiTheme="majorBidi" w:hAnsiTheme="majorBidi" w:cstheme="majorBidi"/>
              </w:rPr>
            </w:pPr>
            <w:r w:rsidRPr="00981D0C">
              <w:rPr>
                <w:rFonts w:asciiTheme="majorBidi" w:hAnsiTheme="majorBidi" w:cstheme="majorBidi"/>
              </w:rPr>
              <w:t>Y.4</w:t>
            </w:r>
          </w:p>
        </w:tc>
        <w:tc>
          <w:tcPr>
            <w:tcW w:w="1843" w:type="dxa"/>
          </w:tcPr>
          <w:p w14:paraId="6CBE907C" w14:textId="77777777" w:rsidR="00C45196" w:rsidRPr="00981D0C" w:rsidRDefault="00C45196" w:rsidP="00C45196">
            <w:pPr>
              <w:pStyle w:val="Default"/>
              <w:spacing w:after="0"/>
              <w:jc w:val="both"/>
              <w:rPr>
                <w:rFonts w:asciiTheme="majorBidi" w:hAnsiTheme="majorBidi" w:cstheme="majorBidi"/>
                <w:i/>
                <w:iCs/>
              </w:rPr>
            </w:pPr>
            <w:r w:rsidRPr="00981D0C">
              <w:rPr>
                <w:rFonts w:asciiTheme="majorBidi" w:hAnsiTheme="majorBidi" w:cstheme="majorBidi"/>
                <w:i/>
                <w:iCs/>
              </w:rPr>
              <w:t>0.765</w:t>
            </w:r>
          </w:p>
        </w:tc>
        <w:tc>
          <w:tcPr>
            <w:tcW w:w="1701" w:type="dxa"/>
          </w:tcPr>
          <w:p w14:paraId="65B9D7C3" w14:textId="77777777" w:rsidR="00C45196" w:rsidRPr="00981D0C" w:rsidRDefault="00C45196" w:rsidP="00C45196">
            <w:pPr>
              <w:pStyle w:val="Default"/>
              <w:spacing w:after="0"/>
              <w:jc w:val="both"/>
              <w:rPr>
                <w:rFonts w:asciiTheme="majorBidi" w:hAnsiTheme="majorBidi" w:cstheme="majorBidi"/>
              </w:rPr>
            </w:pPr>
            <w:r w:rsidRPr="00981D0C">
              <w:rPr>
                <w:rFonts w:asciiTheme="majorBidi" w:hAnsiTheme="majorBidi" w:cstheme="majorBidi"/>
              </w:rPr>
              <w:t>Valid</w:t>
            </w:r>
          </w:p>
        </w:tc>
      </w:tr>
      <w:tr w:rsidR="00C45196" w:rsidRPr="00981D0C" w14:paraId="7D4D9299" w14:textId="77777777" w:rsidTr="001B1503">
        <w:tc>
          <w:tcPr>
            <w:tcW w:w="1984" w:type="dxa"/>
            <w:vMerge/>
          </w:tcPr>
          <w:p w14:paraId="344A37AD" w14:textId="77777777" w:rsidR="00C45196" w:rsidRPr="00981D0C" w:rsidRDefault="00C45196" w:rsidP="00C45196">
            <w:pPr>
              <w:pStyle w:val="Default"/>
              <w:spacing w:after="0"/>
              <w:jc w:val="both"/>
              <w:rPr>
                <w:rFonts w:asciiTheme="majorBidi" w:hAnsiTheme="majorBidi" w:cstheme="majorBidi"/>
              </w:rPr>
            </w:pPr>
          </w:p>
        </w:tc>
        <w:tc>
          <w:tcPr>
            <w:tcW w:w="1276" w:type="dxa"/>
          </w:tcPr>
          <w:p w14:paraId="1E46BB3F" w14:textId="77777777" w:rsidR="00C45196" w:rsidRPr="00981D0C" w:rsidRDefault="00C45196" w:rsidP="00C45196">
            <w:pPr>
              <w:pStyle w:val="Default"/>
              <w:spacing w:after="0"/>
              <w:jc w:val="both"/>
              <w:rPr>
                <w:rFonts w:asciiTheme="majorBidi" w:hAnsiTheme="majorBidi" w:cstheme="majorBidi"/>
              </w:rPr>
            </w:pPr>
            <w:r w:rsidRPr="00981D0C">
              <w:rPr>
                <w:rFonts w:asciiTheme="majorBidi" w:hAnsiTheme="majorBidi" w:cstheme="majorBidi"/>
              </w:rPr>
              <w:t>Y.5</w:t>
            </w:r>
          </w:p>
        </w:tc>
        <w:tc>
          <w:tcPr>
            <w:tcW w:w="1843" w:type="dxa"/>
          </w:tcPr>
          <w:p w14:paraId="1A8A19BC" w14:textId="77777777" w:rsidR="00C45196" w:rsidRPr="00981D0C" w:rsidRDefault="00C45196" w:rsidP="00C45196">
            <w:pPr>
              <w:pStyle w:val="Default"/>
              <w:spacing w:after="0"/>
              <w:jc w:val="both"/>
              <w:rPr>
                <w:rFonts w:asciiTheme="majorBidi" w:hAnsiTheme="majorBidi" w:cstheme="majorBidi"/>
                <w:i/>
                <w:iCs/>
              </w:rPr>
            </w:pPr>
            <w:r w:rsidRPr="00981D0C">
              <w:rPr>
                <w:rFonts w:asciiTheme="majorBidi" w:hAnsiTheme="majorBidi" w:cstheme="majorBidi"/>
                <w:i/>
                <w:iCs/>
              </w:rPr>
              <w:t>0.745</w:t>
            </w:r>
          </w:p>
        </w:tc>
        <w:tc>
          <w:tcPr>
            <w:tcW w:w="1701" w:type="dxa"/>
          </w:tcPr>
          <w:p w14:paraId="3F09FD77" w14:textId="77777777" w:rsidR="00C45196" w:rsidRPr="00981D0C" w:rsidRDefault="00C45196" w:rsidP="00C45196">
            <w:pPr>
              <w:pStyle w:val="Default"/>
              <w:spacing w:after="0"/>
              <w:jc w:val="both"/>
              <w:rPr>
                <w:rFonts w:asciiTheme="majorBidi" w:hAnsiTheme="majorBidi" w:cstheme="majorBidi"/>
              </w:rPr>
            </w:pPr>
            <w:r w:rsidRPr="00981D0C">
              <w:rPr>
                <w:rFonts w:asciiTheme="majorBidi" w:hAnsiTheme="majorBidi" w:cstheme="majorBidi"/>
              </w:rPr>
              <w:t>Valid</w:t>
            </w:r>
          </w:p>
        </w:tc>
      </w:tr>
      <w:tr w:rsidR="00C45196" w:rsidRPr="00981D0C" w14:paraId="263E31B4" w14:textId="77777777" w:rsidTr="001B1503">
        <w:tc>
          <w:tcPr>
            <w:tcW w:w="1984" w:type="dxa"/>
            <w:vMerge/>
          </w:tcPr>
          <w:p w14:paraId="23FDE5A7" w14:textId="77777777" w:rsidR="00C45196" w:rsidRPr="00981D0C" w:rsidRDefault="00C45196" w:rsidP="00C45196">
            <w:pPr>
              <w:pStyle w:val="Default"/>
              <w:spacing w:after="0"/>
              <w:jc w:val="both"/>
              <w:rPr>
                <w:rFonts w:asciiTheme="majorBidi" w:hAnsiTheme="majorBidi" w:cstheme="majorBidi"/>
              </w:rPr>
            </w:pPr>
          </w:p>
        </w:tc>
        <w:tc>
          <w:tcPr>
            <w:tcW w:w="1276" w:type="dxa"/>
          </w:tcPr>
          <w:p w14:paraId="5E600B10" w14:textId="77777777" w:rsidR="00C45196" w:rsidRPr="00981D0C" w:rsidRDefault="00C45196" w:rsidP="00C45196">
            <w:pPr>
              <w:pStyle w:val="Default"/>
              <w:spacing w:after="0"/>
              <w:jc w:val="both"/>
              <w:rPr>
                <w:rFonts w:asciiTheme="majorBidi" w:hAnsiTheme="majorBidi" w:cstheme="majorBidi"/>
              </w:rPr>
            </w:pPr>
            <w:r w:rsidRPr="00981D0C">
              <w:rPr>
                <w:rFonts w:asciiTheme="majorBidi" w:hAnsiTheme="majorBidi" w:cstheme="majorBidi"/>
              </w:rPr>
              <w:t>Y.6</w:t>
            </w:r>
          </w:p>
        </w:tc>
        <w:tc>
          <w:tcPr>
            <w:tcW w:w="1843" w:type="dxa"/>
          </w:tcPr>
          <w:p w14:paraId="25954506" w14:textId="77777777" w:rsidR="00C45196" w:rsidRPr="00981D0C" w:rsidRDefault="00C45196" w:rsidP="00C45196">
            <w:pPr>
              <w:pStyle w:val="Default"/>
              <w:spacing w:after="0"/>
              <w:jc w:val="both"/>
              <w:rPr>
                <w:rFonts w:asciiTheme="majorBidi" w:hAnsiTheme="majorBidi" w:cstheme="majorBidi"/>
                <w:i/>
                <w:iCs/>
              </w:rPr>
            </w:pPr>
            <w:r w:rsidRPr="00981D0C">
              <w:rPr>
                <w:rFonts w:asciiTheme="majorBidi" w:hAnsiTheme="majorBidi" w:cstheme="majorBidi"/>
                <w:i/>
                <w:iCs/>
              </w:rPr>
              <w:t>0.642</w:t>
            </w:r>
          </w:p>
        </w:tc>
        <w:tc>
          <w:tcPr>
            <w:tcW w:w="1701" w:type="dxa"/>
          </w:tcPr>
          <w:p w14:paraId="6A85B358" w14:textId="77777777" w:rsidR="00C45196" w:rsidRPr="00981D0C" w:rsidRDefault="00C45196" w:rsidP="00C45196">
            <w:pPr>
              <w:pStyle w:val="Default"/>
              <w:spacing w:after="0"/>
              <w:jc w:val="both"/>
              <w:rPr>
                <w:rFonts w:asciiTheme="majorBidi" w:hAnsiTheme="majorBidi" w:cstheme="majorBidi"/>
              </w:rPr>
            </w:pPr>
            <w:r w:rsidRPr="00981D0C">
              <w:rPr>
                <w:rFonts w:asciiTheme="majorBidi" w:hAnsiTheme="majorBidi" w:cstheme="majorBidi"/>
              </w:rPr>
              <w:t>Valid</w:t>
            </w:r>
          </w:p>
        </w:tc>
      </w:tr>
      <w:tr w:rsidR="00C45196" w:rsidRPr="00981D0C" w14:paraId="7C384491" w14:textId="77777777" w:rsidTr="001B1503">
        <w:tc>
          <w:tcPr>
            <w:tcW w:w="1984" w:type="dxa"/>
            <w:vMerge/>
          </w:tcPr>
          <w:p w14:paraId="3B058E19" w14:textId="77777777" w:rsidR="00C45196" w:rsidRPr="00981D0C" w:rsidRDefault="00C45196" w:rsidP="00C45196">
            <w:pPr>
              <w:pStyle w:val="Default"/>
              <w:spacing w:after="0"/>
              <w:jc w:val="both"/>
              <w:rPr>
                <w:rFonts w:asciiTheme="majorBidi" w:hAnsiTheme="majorBidi" w:cstheme="majorBidi"/>
              </w:rPr>
            </w:pPr>
          </w:p>
        </w:tc>
        <w:tc>
          <w:tcPr>
            <w:tcW w:w="1276" w:type="dxa"/>
          </w:tcPr>
          <w:p w14:paraId="5F292867" w14:textId="77777777" w:rsidR="00C45196" w:rsidRPr="00981D0C" w:rsidRDefault="00C45196" w:rsidP="00C45196">
            <w:pPr>
              <w:pStyle w:val="Default"/>
              <w:spacing w:after="0"/>
              <w:jc w:val="both"/>
              <w:rPr>
                <w:rFonts w:asciiTheme="majorBidi" w:hAnsiTheme="majorBidi" w:cstheme="majorBidi"/>
              </w:rPr>
            </w:pPr>
            <w:r w:rsidRPr="00981D0C">
              <w:rPr>
                <w:rFonts w:asciiTheme="majorBidi" w:hAnsiTheme="majorBidi" w:cstheme="majorBidi"/>
              </w:rPr>
              <w:t>Y.7</w:t>
            </w:r>
          </w:p>
        </w:tc>
        <w:tc>
          <w:tcPr>
            <w:tcW w:w="1843" w:type="dxa"/>
          </w:tcPr>
          <w:p w14:paraId="48FFD0A8" w14:textId="77777777" w:rsidR="00C45196" w:rsidRPr="00981D0C" w:rsidRDefault="00C45196" w:rsidP="00C45196">
            <w:pPr>
              <w:pStyle w:val="Default"/>
              <w:spacing w:after="0"/>
              <w:jc w:val="both"/>
              <w:rPr>
                <w:rFonts w:asciiTheme="majorBidi" w:hAnsiTheme="majorBidi" w:cstheme="majorBidi"/>
                <w:i/>
                <w:iCs/>
              </w:rPr>
            </w:pPr>
            <w:r w:rsidRPr="00981D0C">
              <w:rPr>
                <w:rFonts w:asciiTheme="majorBidi" w:hAnsiTheme="majorBidi" w:cstheme="majorBidi"/>
                <w:i/>
                <w:iCs/>
              </w:rPr>
              <w:t>0.598</w:t>
            </w:r>
          </w:p>
        </w:tc>
        <w:tc>
          <w:tcPr>
            <w:tcW w:w="1701" w:type="dxa"/>
          </w:tcPr>
          <w:p w14:paraId="18F4A3B0" w14:textId="77777777" w:rsidR="00C45196" w:rsidRPr="00981D0C" w:rsidRDefault="00C45196" w:rsidP="00C45196">
            <w:pPr>
              <w:pStyle w:val="Default"/>
              <w:spacing w:after="0"/>
              <w:jc w:val="both"/>
              <w:rPr>
                <w:rFonts w:asciiTheme="majorBidi" w:hAnsiTheme="majorBidi" w:cstheme="majorBidi"/>
              </w:rPr>
            </w:pPr>
            <w:r w:rsidRPr="00981D0C">
              <w:rPr>
                <w:rFonts w:asciiTheme="majorBidi" w:hAnsiTheme="majorBidi" w:cstheme="majorBidi"/>
              </w:rPr>
              <w:t>Valid</w:t>
            </w:r>
          </w:p>
        </w:tc>
      </w:tr>
      <w:tr w:rsidR="00C45196" w:rsidRPr="00981D0C" w14:paraId="23024E70" w14:textId="77777777" w:rsidTr="001B1503">
        <w:tc>
          <w:tcPr>
            <w:tcW w:w="1984" w:type="dxa"/>
            <w:vMerge/>
          </w:tcPr>
          <w:p w14:paraId="15AB6045" w14:textId="77777777" w:rsidR="00C45196" w:rsidRPr="00981D0C" w:rsidRDefault="00C45196" w:rsidP="00C45196">
            <w:pPr>
              <w:pStyle w:val="Default"/>
              <w:spacing w:after="0"/>
              <w:jc w:val="both"/>
              <w:rPr>
                <w:rFonts w:asciiTheme="majorBidi" w:hAnsiTheme="majorBidi" w:cstheme="majorBidi"/>
              </w:rPr>
            </w:pPr>
          </w:p>
        </w:tc>
        <w:tc>
          <w:tcPr>
            <w:tcW w:w="1276" w:type="dxa"/>
          </w:tcPr>
          <w:p w14:paraId="6A98F8A0" w14:textId="77777777" w:rsidR="00C45196" w:rsidRPr="00981D0C" w:rsidRDefault="00C45196" w:rsidP="00C45196">
            <w:pPr>
              <w:pStyle w:val="Default"/>
              <w:spacing w:after="0"/>
              <w:jc w:val="both"/>
              <w:rPr>
                <w:rFonts w:asciiTheme="majorBidi" w:hAnsiTheme="majorBidi" w:cstheme="majorBidi"/>
              </w:rPr>
            </w:pPr>
            <w:r w:rsidRPr="00981D0C">
              <w:rPr>
                <w:rFonts w:asciiTheme="majorBidi" w:hAnsiTheme="majorBidi" w:cstheme="majorBidi"/>
              </w:rPr>
              <w:t>Y.8</w:t>
            </w:r>
          </w:p>
        </w:tc>
        <w:tc>
          <w:tcPr>
            <w:tcW w:w="1843" w:type="dxa"/>
          </w:tcPr>
          <w:p w14:paraId="09870FDC" w14:textId="77777777" w:rsidR="00C45196" w:rsidRPr="00981D0C" w:rsidRDefault="00C45196" w:rsidP="00C45196">
            <w:pPr>
              <w:pStyle w:val="Default"/>
              <w:spacing w:after="0"/>
              <w:jc w:val="both"/>
              <w:rPr>
                <w:rFonts w:asciiTheme="majorBidi" w:hAnsiTheme="majorBidi" w:cstheme="majorBidi"/>
                <w:i/>
                <w:iCs/>
              </w:rPr>
            </w:pPr>
            <w:r w:rsidRPr="00981D0C">
              <w:rPr>
                <w:rFonts w:asciiTheme="majorBidi" w:hAnsiTheme="majorBidi" w:cstheme="majorBidi"/>
                <w:i/>
                <w:iCs/>
              </w:rPr>
              <w:t>0.729</w:t>
            </w:r>
          </w:p>
        </w:tc>
        <w:tc>
          <w:tcPr>
            <w:tcW w:w="1701" w:type="dxa"/>
          </w:tcPr>
          <w:p w14:paraId="1D781675" w14:textId="77777777" w:rsidR="00C45196" w:rsidRPr="00981D0C" w:rsidRDefault="00C45196" w:rsidP="00C45196">
            <w:pPr>
              <w:pStyle w:val="Default"/>
              <w:spacing w:after="0"/>
              <w:jc w:val="both"/>
              <w:rPr>
                <w:rFonts w:asciiTheme="majorBidi" w:hAnsiTheme="majorBidi" w:cstheme="majorBidi"/>
              </w:rPr>
            </w:pPr>
            <w:r w:rsidRPr="00981D0C">
              <w:rPr>
                <w:rFonts w:asciiTheme="majorBidi" w:hAnsiTheme="majorBidi" w:cstheme="majorBidi"/>
              </w:rPr>
              <w:t>Valid</w:t>
            </w:r>
          </w:p>
        </w:tc>
      </w:tr>
      <w:tr w:rsidR="00C45196" w:rsidRPr="00981D0C" w14:paraId="41A74FD6" w14:textId="77777777" w:rsidTr="001B1503">
        <w:tc>
          <w:tcPr>
            <w:tcW w:w="1984" w:type="dxa"/>
            <w:vMerge w:val="restart"/>
          </w:tcPr>
          <w:p w14:paraId="2A87E08D" w14:textId="77777777" w:rsidR="00C45196" w:rsidRPr="00981D0C" w:rsidRDefault="00C45196" w:rsidP="00C45196">
            <w:pPr>
              <w:pStyle w:val="Default"/>
              <w:spacing w:after="0"/>
              <w:jc w:val="both"/>
              <w:rPr>
                <w:rFonts w:asciiTheme="majorBidi" w:hAnsiTheme="majorBidi" w:cstheme="majorBidi"/>
              </w:rPr>
            </w:pPr>
            <w:r w:rsidRPr="00981D0C">
              <w:rPr>
                <w:rFonts w:asciiTheme="majorBidi" w:hAnsiTheme="majorBidi" w:cstheme="majorBidi"/>
              </w:rPr>
              <w:t>Interest</w:t>
            </w:r>
          </w:p>
        </w:tc>
        <w:tc>
          <w:tcPr>
            <w:tcW w:w="1276" w:type="dxa"/>
          </w:tcPr>
          <w:p w14:paraId="39BE4E1A" w14:textId="77777777" w:rsidR="00C45196" w:rsidRPr="00981D0C" w:rsidRDefault="00C45196" w:rsidP="00C45196">
            <w:pPr>
              <w:pStyle w:val="Default"/>
              <w:spacing w:after="0"/>
              <w:jc w:val="both"/>
              <w:rPr>
                <w:rFonts w:asciiTheme="majorBidi" w:hAnsiTheme="majorBidi" w:cstheme="majorBidi"/>
              </w:rPr>
            </w:pPr>
            <w:r w:rsidRPr="00981D0C">
              <w:rPr>
                <w:rFonts w:asciiTheme="majorBidi" w:hAnsiTheme="majorBidi" w:cstheme="majorBidi"/>
              </w:rPr>
              <w:t>Z.1</w:t>
            </w:r>
          </w:p>
        </w:tc>
        <w:tc>
          <w:tcPr>
            <w:tcW w:w="1843" w:type="dxa"/>
          </w:tcPr>
          <w:p w14:paraId="54C6FCDB" w14:textId="77777777" w:rsidR="00C45196" w:rsidRPr="00981D0C" w:rsidRDefault="00C45196" w:rsidP="00C45196">
            <w:pPr>
              <w:pStyle w:val="Default"/>
              <w:spacing w:after="0"/>
              <w:jc w:val="both"/>
              <w:rPr>
                <w:rFonts w:asciiTheme="majorBidi" w:hAnsiTheme="majorBidi" w:cstheme="majorBidi"/>
                <w:i/>
                <w:iCs/>
              </w:rPr>
            </w:pPr>
            <w:r w:rsidRPr="00981D0C">
              <w:rPr>
                <w:rFonts w:asciiTheme="majorBidi" w:hAnsiTheme="majorBidi" w:cstheme="majorBidi"/>
                <w:i/>
                <w:iCs/>
              </w:rPr>
              <w:t>0.634</w:t>
            </w:r>
          </w:p>
        </w:tc>
        <w:tc>
          <w:tcPr>
            <w:tcW w:w="1701" w:type="dxa"/>
          </w:tcPr>
          <w:p w14:paraId="70DF4D59" w14:textId="77777777" w:rsidR="00C45196" w:rsidRPr="00981D0C" w:rsidRDefault="00C45196" w:rsidP="00C45196">
            <w:pPr>
              <w:pStyle w:val="Default"/>
              <w:spacing w:after="0"/>
              <w:jc w:val="both"/>
              <w:rPr>
                <w:rFonts w:asciiTheme="majorBidi" w:hAnsiTheme="majorBidi" w:cstheme="majorBidi"/>
              </w:rPr>
            </w:pPr>
            <w:r w:rsidRPr="00981D0C">
              <w:rPr>
                <w:rFonts w:asciiTheme="majorBidi" w:hAnsiTheme="majorBidi" w:cstheme="majorBidi"/>
              </w:rPr>
              <w:t>Valid</w:t>
            </w:r>
          </w:p>
        </w:tc>
      </w:tr>
      <w:tr w:rsidR="00C45196" w:rsidRPr="00981D0C" w14:paraId="040115D6" w14:textId="77777777" w:rsidTr="001B1503">
        <w:tc>
          <w:tcPr>
            <w:tcW w:w="1984" w:type="dxa"/>
            <w:vMerge/>
          </w:tcPr>
          <w:p w14:paraId="4AAE8C00" w14:textId="77777777" w:rsidR="00C45196" w:rsidRPr="00981D0C" w:rsidRDefault="00C45196" w:rsidP="00C45196">
            <w:pPr>
              <w:pStyle w:val="Default"/>
              <w:spacing w:after="0"/>
              <w:jc w:val="both"/>
              <w:rPr>
                <w:rFonts w:asciiTheme="majorBidi" w:hAnsiTheme="majorBidi" w:cstheme="majorBidi"/>
              </w:rPr>
            </w:pPr>
          </w:p>
        </w:tc>
        <w:tc>
          <w:tcPr>
            <w:tcW w:w="1276" w:type="dxa"/>
          </w:tcPr>
          <w:p w14:paraId="253DABE0" w14:textId="77777777" w:rsidR="00C45196" w:rsidRPr="00981D0C" w:rsidRDefault="00C45196" w:rsidP="00C45196">
            <w:pPr>
              <w:pStyle w:val="Default"/>
              <w:spacing w:after="0"/>
              <w:jc w:val="both"/>
              <w:rPr>
                <w:rFonts w:asciiTheme="majorBidi" w:hAnsiTheme="majorBidi" w:cstheme="majorBidi"/>
              </w:rPr>
            </w:pPr>
            <w:r w:rsidRPr="00981D0C">
              <w:rPr>
                <w:rFonts w:asciiTheme="majorBidi" w:hAnsiTheme="majorBidi" w:cstheme="majorBidi"/>
              </w:rPr>
              <w:t>Z.2</w:t>
            </w:r>
          </w:p>
        </w:tc>
        <w:tc>
          <w:tcPr>
            <w:tcW w:w="1843" w:type="dxa"/>
          </w:tcPr>
          <w:p w14:paraId="49F77BFA" w14:textId="77777777" w:rsidR="00C45196" w:rsidRPr="00981D0C" w:rsidRDefault="00C45196" w:rsidP="00C45196">
            <w:pPr>
              <w:pStyle w:val="Default"/>
              <w:spacing w:after="0"/>
              <w:jc w:val="both"/>
              <w:rPr>
                <w:rFonts w:asciiTheme="majorBidi" w:hAnsiTheme="majorBidi" w:cstheme="majorBidi"/>
                <w:i/>
                <w:iCs/>
              </w:rPr>
            </w:pPr>
            <w:r w:rsidRPr="00981D0C">
              <w:rPr>
                <w:rFonts w:asciiTheme="majorBidi" w:hAnsiTheme="majorBidi" w:cstheme="majorBidi"/>
                <w:i/>
                <w:iCs/>
              </w:rPr>
              <w:t>0.686</w:t>
            </w:r>
          </w:p>
        </w:tc>
        <w:tc>
          <w:tcPr>
            <w:tcW w:w="1701" w:type="dxa"/>
          </w:tcPr>
          <w:p w14:paraId="365C0A3A" w14:textId="77777777" w:rsidR="00C45196" w:rsidRPr="00981D0C" w:rsidRDefault="00C45196" w:rsidP="00C45196">
            <w:pPr>
              <w:pStyle w:val="Default"/>
              <w:spacing w:after="0"/>
              <w:jc w:val="both"/>
              <w:rPr>
                <w:rFonts w:asciiTheme="majorBidi" w:hAnsiTheme="majorBidi" w:cstheme="majorBidi"/>
              </w:rPr>
            </w:pPr>
            <w:r w:rsidRPr="00981D0C">
              <w:rPr>
                <w:rFonts w:asciiTheme="majorBidi" w:hAnsiTheme="majorBidi" w:cstheme="majorBidi"/>
              </w:rPr>
              <w:t>Valid</w:t>
            </w:r>
          </w:p>
        </w:tc>
      </w:tr>
      <w:tr w:rsidR="00C45196" w:rsidRPr="00981D0C" w14:paraId="03C32588" w14:textId="77777777" w:rsidTr="001B1503">
        <w:tc>
          <w:tcPr>
            <w:tcW w:w="1984" w:type="dxa"/>
            <w:vMerge/>
          </w:tcPr>
          <w:p w14:paraId="38AF6026" w14:textId="77777777" w:rsidR="00C45196" w:rsidRPr="00981D0C" w:rsidRDefault="00C45196" w:rsidP="00C45196">
            <w:pPr>
              <w:pStyle w:val="Default"/>
              <w:spacing w:after="0"/>
              <w:jc w:val="both"/>
              <w:rPr>
                <w:rFonts w:asciiTheme="majorBidi" w:hAnsiTheme="majorBidi" w:cstheme="majorBidi"/>
              </w:rPr>
            </w:pPr>
          </w:p>
        </w:tc>
        <w:tc>
          <w:tcPr>
            <w:tcW w:w="1276" w:type="dxa"/>
          </w:tcPr>
          <w:p w14:paraId="3B086E7E" w14:textId="77777777" w:rsidR="00C45196" w:rsidRPr="00981D0C" w:rsidRDefault="00C45196" w:rsidP="00C45196">
            <w:pPr>
              <w:pStyle w:val="Default"/>
              <w:spacing w:after="0"/>
              <w:jc w:val="both"/>
              <w:rPr>
                <w:rFonts w:asciiTheme="majorBidi" w:hAnsiTheme="majorBidi" w:cstheme="majorBidi"/>
              </w:rPr>
            </w:pPr>
            <w:r w:rsidRPr="00981D0C">
              <w:rPr>
                <w:rFonts w:asciiTheme="majorBidi" w:hAnsiTheme="majorBidi" w:cstheme="majorBidi"/>
              </w:rPr>
              <w:t>Z.3</w:t>
            </w:r>
          </w:p>
        </w:tc>
        <w:tc>
          <w:tcPr>
            <w:tcW w:w="1843" w:type="dxa"/>
          </w:tcPr>
          <w:p w14:paraId="4D83A5B3" w14:textId="77777777" w:rsidR="00C45196" w:rsidRPr="00981D0C" w:rsidRDefault="00C45196" w:rsidP="00C45196">
            <w:pPr>
              <w:pStyle w:val="Default"/>
              <w:spacing w:after="0"/>
              <w:jc w:val="both"/>
              <w:rPr>
                <w:rFonts w:asciiTheme="majorBidi" w:hAnsiTheme="majorBidi" w:cstheme="majorBidi"/>
                <w:i/>
                <w:iCs/>
              </w:rPr>
            </w:pPr>
            <w:r w:rsidRPr="00981D0C">
              <w:rPr>
                <w:rFonts w:asciiTheme="majorBidi" w:hAnsiTheme="majorBidi" w:cstheme="majorBidi"/>
                <w:i/>
                <w:iCs/>
              </w:rPr>
              <w:t>0.775</w:t>
            </w:r>
          </w:p>
        </w:tc>
        <w:tc>
          <w:tcPr>
            <w:tcW w:w="1701" w:type="dxa"/>
          </w:tcPr>
          <w:p w14:paraId="4E789A45" w14:textId="77777777" w:rsidR="00C45196" w:rsidRPr="00981D0C" w:rsidRDefault="00C45196" w:rsidP="00C45196">
            <w:pPr>
              <w:pStyle w:val="Default"/>
              <w:spacing w:after="0"/>
              <w:jc w:val="both"/>
              <w:rPr>
                <w:rFonts w:asciiTheme="majorBidi" w:hAnsiTheme="majorBidi" w:cstheme="majorBidi"/>
              </w:rPr>
            </w:pPr>
            <w:r w:rsidRPr="00981D0C">
              <w:rPr>
                <w:rFonts w:asciiTheme="majorBidi" w:hAnsiTheme="majorBidi" w:cstheme="majorBidi"/>
              </w:rPr>
              <w:t>Valid</w:t>
            </w:r>
          </w:p>
        </w:tc>
      </w:tr>
      <w:tr w:rsidR="00C45196" w:rsidRPr="00981D0C" w14:paraId="2E50D70D" w14:textId="77777777" w:rsidTr="001B1503">
        <w:tc>
          <w:tcPr>
            <w:tcW w:w="1984" w:type="dxa"/>
            <w:vMerge/>
          </w:tcPr>
          <w:p w14:paraId="70838B6D" w14:textId="77777777" w:rsidR="00C45196" w:rsidRPr="00981D0C" w:rsidRDefault="00C45196" w:rsidP="00C45196">
            <w:pPr>
              <w:pStyle w:val="Default"/>
              <w:spacing w:after="0"/>
              <w:jc w:val="both"/>
              <w:rPr>
                <w:rFonts w:asciiTheme="majorBidi" w:hAnsiTheme="majorBidi" w:cstheme="majorBidi"/>
              </w:rPr>
            </w:pPr>
          </w:p>
        </w:tc>
        <w:tc>
          <w:tcPr>
            <w:tcW w:w="1276" w:type="dxa"/>
          </w:tcPr>
          <w:p w14:paraId="0188B735" w14:textId="77777777" w:rsidR="00C45196" w:rsidRPr="00981D0C" w:rsidRDefault="00C45196" w:rsidP="00C45196">
            <w:pPr>
              <w:pStyle w:val="Default"/>
              <w:spacing w:after="0"/>
              <w:jc w:val="both"/>
              <w:rPr>
                <w:rFonts w:asciiTheme="majorBidi" w:hAnsiTheme="majorBidi" w:cstheme="majorBidi"/>
              </w:rPr>
            </w:pPr>
            <w:r w:rsidRPr="00981D0C">
              <w:rPr>
                <w:rFonts w:asciiTheme="majorBidi" w:hAnsiTheme="majorBidi" w:cstheme="majorBidi"/>
              </w:rPr>
              <w:t>Z.4</w:t>
            </w:r>
          </w:p>
        </w:tc>
        <w:tc>
          <w:tcPr>
            <w:tcW w:w="1843" w:type="dxa"/>
          </w:tcPr>
          <w:p w14:paraId="74E9213A" w14:textId="77777777" w:rsidR="00C45196" w:rsidRPr="00981D0C" w:rsidRDefault="00C45196" w:rsidP="00C45196">
            <w:pPr>
              <w:pStyle w:val="Default"/>
              <w:spacing w:after="0"/>
              <w:jc w:val="both"/>
              <w:rPr>
                <w:rFonts w:asciiTheme="majorBidi" w:hAnsiTheme="majorBidi" w:cstheme="majorBidi"/>
                <w:i/>
                <w:iCs/>
              </w:rPr>
            </w:pPr>
            <w:r w:rsidRPr="00981D0C">
              <w:rPr>
                <w:rFonts w:asciiTheme="majorBidi" w:hAnsiTheme="majorBidi" w:cstheme="majorBidi"/>
                <w:i/>
                <w:iCs/>
              </w:rPr>
              <w:t>0.762</w:t>
            </w:r>
          </w:p>
        </w:tc>
        <w:tc>
          <w:tcPr>
            <w:tcW w:w="1701" w:type="dxa"/>
          </w:tcPr>
          <w:p w14:paraId="2EAC9805" w14:textId="77777777" w:rsidR="00C45196" w:rsidRPr="00981D0C" w:rsidRDefault="00C45196" w:rsidP="00C45196">
            <w:pPr>
              <w:pStyle w:val="Default"/>
              <w:spacing w:after="0"/>
              <w:jc w:val="both"/>
              <w:rPr>
                <w:rFonts w:asciiTheme="majorBidi" w:hAnsiTheme="majorBidi" w:cstheme="majorBidi"/>
              </w:rPr>
            </w:pPr>
            <w:r w:rsidRPr="00981D0C">
              <w:rPr>
                <w:rFonts w:asciiTheme="majorBidi" w:hAnsiTheme="majorBidi" w:cstheme="majorBidi"/>
              </w:rPr>
              <w:t>Valid</w:t>
            </w:r>
          </w:p>
        </w:tc>
      </w:tr>
      <w:tr w:rsidR="00C45196" w:rsidRPr="00981D0C" w14:paraId="0B5EA8B2" w14:textId="77777777" w:rsidTr="001B1503">
        <w:tc>
          <w:tcPr>
            <w:tcW w:w="1984" w:type="dxa"/>
            <w:vMerge/>
          </w:tcPr>
          <w:p w14:paraId="6E56E264" w14:textId="77777777" w:rsidR="00C45196" w:rsidRPr="00981D0C" w:rsidRDefault="00C45196" w:rsidP="00C45196">
            <w:pPr>
              <w:pStyle w:val="Default"/>
              <w:spacing w:after="0"/>
              <w:jc w:val="both"/>
              <w:rPr>
                <w:rFonts w:asciiTheme="majorBidi" w:hAnsiTheme="majorBidi" w:cstheme="majorBidi"/>
              </w:rPr>
            </w:pPr>
          </w:p>
        </w:tc>
        <w:tc>
          <w:tcPr>
            <w:tcW w:w="1276" w:type="dxa"/>
          </w:tcPr>
          <w:p w14:paraId="1637F9E9" w14:textId="77777777" w:rsidR="00C45196" w:rsidRPr="00981D0C" w:rsidRDefault="00C45196" w:rsidP="00C45196">
            <w:pPr>
              <w:pStyle w:val="Default"/>
              <w:spacing w:after="0"/>
              <w:jc w:val="both"/>
              <w:rPr>
                <w:rFonts w:asciiTheme="majorBidi" w:hAnsiTheme="majorBidi" w:cstheme="majorBidi"/>
              </w:rPr>
            </w:pPr>
            <w:r w:rsidRPr="00981D0C">
              <w:rPr>
                <w:rFonts w:asciiTheme="majorBidi" w:hAnsiTheme="majorBidi" w:cstheme="majorBidi"/>
              </w:rPr>
              <w:t>Z.5</w:t>
            </w:r>
          </w:p>
        </w:tc>
        <w:tc>
          <w:tcPr>
            <w:tcW w:w="1843" w:type="dxa"/>
          </w:tcPr>
          <w:p w14:paraId="7C7B228D" w14:textId="77777777" w:rsidR="00C45196" w:rsidRPr="00981D0C" w:rsidRDefault="00C45196" w:rsidP="00C45196">
            <w:pPr>
              <w:pStyle w:val="Default"/>
              <w:spacing w:after="0"/>
              <w:jc w:val="both"/>
              <w:rPr>
                <w:rFonts w:asciiTheme="majorBidi" w:hAnsiTheme="majorBidi" w:cstheme="majorBidi"/>
                <w:i/>
                <w:iCs/>
              </w:rPr>
            </w:pPr>
            <w:r w:rsidRPr="00981D0C">
              <w:rPr>
                <w:rFonts w:asciiTheme="majorBidi" w:hAnsiTheme="majorBidi" w:cstheme="majorBidi"/>
                <w:i/>
                <w:iCs/>
              </w:rPr>
              <w:t>0.745</w:t>
            </w:r>
          </w:p>
        </w:tc>
        <w:tc>
          <w:tcPr>
            <w:tcW w:w="1701" w:type="dxa"/>
          </w:tcPr>
          <w:p w14:paraId="1AE9834C" w14:textId="77777777" w:rsidR="00C45196" w:rsidRPr="00981D0C" w:rsidRDefault="00C45196" w:rsidP="00C45196">
            <w:pPr>
              <w:pStyle w:val="Default"/>
              <w:spacing w:after="0"/>
              <w:jc w:val="both"/>
              <w:rPr>
                <w:rFonts w:asciiTheme="majorBidi" w:hAnsiTheme="majorBidi" w:cstheme="majorBidi"/>
              </w:rPr>
            </w:pPr>
            <w:r w:rsidRPr="00981D0C">
              <w:rPr>
                <w:rFonts w:asciiTheme="majorBidi" w:hAnsiTheme="majorBidi" w:cstheme="majorBidi"/>
              </w:rPr>
              <w:t>Valid</w:t>
            </w:r>
          </w:p>
        </w:tc>
      </w:tr>
      <w:tr w:rsidR="00C45196" w:rsidRPr="00981D0C" w14:paraId="780C761B" w14:textId="77777777" w:rsidTr="001B1503">
        <w:tc>
          <w:tcPr>
            <w:tcW w:w="1984" w:type="dxa"/>
            <w:vMerge/>
          </w:tcPr>
          <w:p w14:paraId="497A5CFA" w14:textId="77777777" w:rsidR="00C45196" w:rsidRPr="00981D0C" w:rsidRDefault="00C45196" w:rsidP="00C45196">
            <w:pPr>
              <w:pStyle w:val="Default"/>
              <w:spacing w:after="0"/>
              <w:jc w:val="both"/>
              <w:rPr>
                <w:rFonts w:asciiTheme="majorBidi" w:hAnsiTheme="majorBidi" w:cstheme="majorBidi"/>
              </w:rPr>
            </w:pPr>
          </w:p>
        </w:tc>
        <w:tc>
          <w:tcPr>
            <w:tcW w:w="1276" w:type="dxa"/>
          </w:tcPr>
          <w:p w14:paraId="764DB204" w14:textId="77777777" w:rsidR="00C45196" w:rsidRPr="00981D0C" w:rsidRDefault="00C45196" w:rsidP="00C45196">
            <w:pPr>
              <w:pStyle w:val="Default"/>
              <w:spacing w:after="0"/>
              <w:jc w:val="both"/>
              <w:rPr>
                <w:rFonts w:asciiTheme="majorBidi" w:hAnsiTheme="majorBidi" w:cstheme="majorBidi"/>
              </w:rPr>
            </w:pPr>
            <w:r w:rsidRPr="00981D0C">
              <w:rPr>
                <w:rFonts w:asciiTheme="majorBidi" w:hAnsiTheme="majorBidi" w:cstheme="majorBidi"/>
              </w:rPr>
              <w:t>Z.6</w:t>
            </w:r>
          </w:p>
        </w:tc>
        <w:tc>
          <w:tcPr>
            <w:tcW w:w="1843" w:type="dxa"/>
          </w:tcPr>
          <w:p w14:paraId="1DB3436F" w14:textId="77777777" w:rsidR="00C45196" w:rsidRPr="00981D0C" w:rsidRDefault="00C45196" w:rsidP="00C45196">
            <w:pPr>
              <w:pStyle w:val="Default"/>
              <w:spacing w:after="0"/>
              <w:jc w:val="both"/>
              <w:rPr>
                <w:rFonts w:asciiTheme="majorBidi" w:hAnsiTheme="majorBidi" w:cstheme="majorBidi"/>
              </w:rPr>
            </w:pPr>
            <w:r w:rsidRPr="00981D0C">
              <w:rPr>
                <w:rFonts w:asciiTheme="majorBidi" w:hAnsiTheme="majorBidi" w:cstheme="majorBidi"/>
              </w:rPr>
              <w:t>0.637</w:t>
            </w:r>
          </w:p>
        </w:tc>
        <w:tc>
          <w:tcPr>
            <w:tcW w:w="1701" w:type="dxa"/>
          </w:tcPr>
          <w:p w14:paraId="012EB618" w14:textId="77777777" w:rsidR="00C45196" w:rsidRPr="00981D0C" w:rsidRDefault="00C45196" w:rsidP="00C45196">
            <w:pPr>
              <w:pStyle w:val="Default"/>
              <w:spacing w:after="0"/>
              <w:jc w:val="both"/>
              <w:rPr>
                <w:rFonts w:asciiTheme="majorBidi" w:hAnsiTheme="majorBidi" w:cstheme="majorBidi"/>
              </w:rPr>
            </w:pPr>
            <w:r w:rsidRPr="00981D0C">
              <w:rPr>
                <w:rFonts w:asciiTheme="majorBidi" w:hAnsiTheme="majorBidi" w:cstheme="majorBidi"/>
              </w:rPr>
              <w:t>Valid</w:t>
            </w:r>
          </w:p>
        </w:tc>
      </w:tr>
      <w:tr w:rsidR="00C45196" w:rsidRPr="00981D0C" w14:paraId="7590DA96" w14:textId="77777777" w:rsidTr="001B1503">
        <w:tc>
          <w:tcPr>
            <w:tcW w:w="1984" w:type="dxa"/>
            <w:vMerge/>
          </w:tcPr>
          <w:p w14:paraId="111BDD47" w14:textId="77777777" w:rsidR="00C45196" w:rsidRPr="00981D0C" w:rsidRDefault="00C45196" w:rsidP="00C45196">
            <w:pPr>
              <w:pStyle w:val="Default"/>
              <w:spacing w:after="0"/>
              <w:jc w:val="both"/>
              <w:rPr>
                <w:rFonts w:asciiTheme="majorBidi" w:hAnsiTheme="majorBidi" w:cstheme="majorBidi"/>
              </w:rPr>
            </w:pPr>
          </w:p>
        </w:tc>
        <w:tc>
          <w:tcPr>
            <w:tcW w:w="1276" w:type="dxa"/>
          </w:tcPr>
          <w:p w14:paraId="7504A85C" w14:textId="77777777" w:rsidR="00C45196" w:rsidRPr="00981D0C" w:rsidRDefault="00C45196" w:rsidP="00C45196">
            <w:pPr>
              <w:pStyle w:val="Default"/>
              <w:spacing w:after="0"/>
              <w:jc w:val="both"/>
              <w:rPr>
                <w:rFonts w:asciiTheme="majorBidi" w:hAnsiTheme="majorBidi" w:cstheme="majorBidi"/>
              </w:rPr>
            </w:pPr>
            <w:r w:rsidRPr="00981D0C">
              <w:rPr>
                <w:rFonts w:asciiTheme="majorBidi" w:hAnsiTheme="majorBidi" w:cstheme="majorBidi"/>
              </w:rPr>
              <w:t>Z.8</w:t>
            </w:r>
          </w:p>
        </w:tc>
        <w:tc>
          <w:tcPr>
            <w:tcW w:w="1843" w:type="dxa"/>
          </w:tcPr>
          <w:p w14:paraId="4EBBBAC5" w14:textId="77777777" w:rsidR="00C45196" w:rsidRPr="00981D0C" w:rsidRDefault="00C45196" w:rsidP="00C45196">
            <w:pPr>
              <w:pStyle w:val="Default"/>
              <w:spacing w:after="0"/>
              <w:jc w:val="both"/>
              <w:rPr>
                <w:rFonts w:asciiTheme="majorBidi" w:hAnsiTheme="majorBidi" w:cstheme="majorBidi"/>
              </w:rPr>
            </w:pPr>
            <w:r w:rsidRPr="00981D0C">
              <w:rPr>
                <w:rFonts w:asciiTheme="majorBidi" w:hAnsiTheme="majorBidi" w:cstheme="majorBidi"/>
              </w:rPr>
              <w:t>0.719</w:t>
            </w:r>
          </w:p>
        </w:tc>
        <w:tc>
          <w:tcPr>
            <w:tcW w:w="1701" w:type="dxa"/>
          </w:tcPr>
          <w:p w14:paraId="12F90065" w14:textId="77777777" w:rsidR="00C45196" w:rsidRPr="00981D0C" w:rsidRDefault="00C45196" w:rsidP="00C45196">
            <w:pPr>
              <w:pStyle w:val="Default"/>
              <w:spacing w:after="0"/>
              <w:jc w:val="both"/>
              <w:rPr>
                <w:rFonts w:asciiTheme="majorBidi" w:hAnsiTheme="majorBidi" w:cstheme="majorBidi"/>
              </w:rPr>
            </w:pPr>
            <w:r w:rsidRPr="00981D0C">
              <w:rPr>
                <w:rFonts w:asciiTheme="majorBidi" w:hAnsiTheme="majorBidi" w:cstheme="majorBidi"/>
              </w:rPr>
              <w:t>Valid</w:t>
            </w:r>
          </w:p>
        </w:tc>
      </w:tr>
    </w:tbl>
    <w:p w14:paraId="511E99A9" w14:textId="77777777" w:rsidR="00C45196" w:rsidRPr="00981D0C" w:rsidRDefault="00C45196" w:rsidP="00981D0C">
      <w:pPr>
        <w:pStyle w:val="BodyText"/>
        <w:ind w:left="720" w:firstLine="273"/>
        <w:jc w:val="both"/>
        <w:rPr>
          <w:bCs/>
          <w:i/>
          <w:iCs/>
          <w:lang w:val="id-ID"/>
        </w:rPr>
      </w:pPr>
      <w:r w:rsidRPr="00981D0C">
        <w:rPr>
          <w:bCs/>
          <w:i/>
          <w:iCs/>
          <w:lang w:val="id-ID"/>
        </w:rPr>
        <w:t>Source: Data processed by theresearcher, 2024</w:t>
      </w:r>
    </w:p>
    <w:p w14:paraId="6B49D15D" w14:textId="77777777" w:rsidR="00981D0C" w:rsidRDefault="00981D0C" w:rsidP="00C25898">
      <w:pPr>
        <w:pStyle w:val="ListParagraph"/>
        <w:spacing w:line="276" w:lineRule="auto"/>
        <w:ind w:left="993" w:firstLine="447"/>
        <w:jc w:val="both"/>
        <w:rPr>
          <w:rFonts w:asciiTheme="majorBidi" w:hAnsiTheme="majorBidi" w:cstheme="majorBidi"/>
          <w:szCs w:val="24"/>
          <w:lang w:val="id-ID"/>
        </w:rPr>
        <w:sectPr w:rsidR="00981D0C" w:rsidSect="00AD6B26">
          <w:type w:val="continuous"/>
          <w:pgSz w:w="11909" w:h="16834" w:code="9"/>
          <w:pgMar w:top="1701" w:right="1701" w:bottom="2268" w:left="1701" w:header="1063" w:footer="1241" w:gutter="0"/>
          <w:cols w:space="454"/>
          <w:docGrid w:linePitch="360"/>
        </w:sectPr>
      </w:pPr>
    </w:p>
    <w:p w14:paraId="1DF9DB43" w14:textId="77777777" w:rsidR="00C45196" w:rsidRPr="00981D0C" w:rsidRDefault="00C45196" w:rsidP="00C25898">
      <w:pPr>
        <w:pStyle w:val="ListParagraph"/>
        <w:spacing w:line="276" w:lineRule="auto"/>
        <w:ind w:left="993" w:firstLine="447"/>
        <w:jc w:val="both"/>
        <w:rPr>
          <w:rFonts w:asciiTheme="majorBidi" w:hAnsiTheme="majorBidi" w:cstheme="majorBidi"/>
          <w:szCs w:val="24"/>
          <w:lang w:val="id-ID"/>
        </w:rPr>
      </w:pPr>
      <w:r w:rsidRPr="00981D0C">
        <w:rPr>
          <w:rFonts w:asciiTheme="majorBidi" w:hAnsiTheme="majorBidi" w:cstheme="majorBidi"/>
          <w:szCs w:val="24"/>
          <w:lang w:val="id-ID"/>
        </w:rPr>
        <w:lastRenderedPageBreak/>
        <w:t>Based on the analysis results, the outer loading values for each latent variable vary, but all values are greater than 0. Thus, they are considered valid.</w:t>
      </w:r>
    </w:p>
    <w:p w14:paraId="155D5E47" w14:textId="77777777" w:rsidR="00C45196" w:rsidRPr="00981D0C" w:rsidRDefault="00C45196" w:rsidP="00C25898">
      <w:pPr>
        <w:pStyle w:val="ListParagraph"/>
        <w:numPr>
          <w:ilvl w:val="0"/>
          <w:numId w:val="22"/>
        </w:numPr>
        <w:spacing w:line="276" w:lineRule="auto"/>
        <w:ind w:left="993"/>
        <w:jc w:val="both"/>
        <w:rPr>
          <w:rFonts w:asciiTheme="majorBidi" w:hAnsiTheme="majorBidi" w:cstheme="majorBidi"/>
          <w:szCs w:val="24"/>
          <w:lang w:val="id-ID"/>
        </w:rPr>
      </w:pPr>
      <w:r w:rsidRPr="00981D0C">
        <w:rPr>
          <w:rFonts w:asciiTheme="majorBidi" w:hAnsiTheme="majorBidi" w:cstheme="majorBidi"/>
          <w:szCs w:val="24"/>
          <w:lang w:val="id-ID"/>
        </w:rPr>
        <w:t>Average Variance Extracted</w:t>
      </w:r>
    </w:p>
    <w:p w14:paraId="39F68177" w14:textId="77777777" w:rsidR="00C45196" w:rsidRPr="00981D0C" w:rsidRDefault="00C45196" w:rsidP="00C25898">
      <w:pPr>
        <w:pStyle w:val="ListParagraph"/>
        <w:spacing w:line="276" w:lineRule="auto"/>
        <w:ind w:left="993" w:firstLine="447"/>
        <w:jc w:val="both"/>
        <w:rPr>
          <w:rFonts w:asciiTheme="majorBidi" w:hAnsiTheme="majorBidi" w:cstheme="majorBidi"/>
          <w:szCs w:val="24"/>
          <w:lang w:val="id-ID"/>
        </w:rPr>
      </w:pPr>
      <w:r w:rsidRPr="00981D0C">
        <w:rPr>
          <w:rFonts w:asciiTheme="majorBidi" w:hAnsiTheme="majorBidi" w:cstheme="majorBidi"/>
          <w:szCs w:val="24"/>
          <w:lang w:val="id-ID"/>
        </w:rPr>
        <w:t xml:space="preserve">In addition to outer loading, validity testing also </w:t>
      </w:r>
      <w:r w:rsidRPr="00981D0C">
        <w:rPr>
          <w:rFonts w:asciiTheme="majorBidi" w:hAnsiTheme="majorBidi" w:cstheme="majorBidi"/>
          <w:szCs w:val="24"/>
          <w:lang w:val="id-ID"/>
        </w:rPr>
        <w:t>examines the Average Variance Extracted (AVE). The AVE value is considered good if it is greater than 0.5, which means that the indicators can explain and reflect each variable. The AVE values for each variable are as follows:</w:t>
      </w:r>
    </w:p>
    <w:p w14:paraId="09F1D8A5" w14:textId="77777777" w:rsidR="00981D0C" w:rsidRDefault="00981D0C" w:rsidP="00C25898">
      <w:pPr>
        <w:jc w:val="center"/>
        <w:rPr>
          <w:rFonts w:asciiTheme="majorBidi" w:hAnsiTheme="majorBidi" w:cstheme="majorBidi"/>
          <w:b/>
          <w:bCs/>
          <w:szCs w:val="24"/>
          <w:lang w:val="id-ID"/>
        </w:rPr>
        <w:sectPr w:rsidR="00981D0C" w:rsidSect="00981D0C">
          <w:type w:val="continuous"/>
          <w:pgSz w:w="11909" w:h="16834" w:code="9"/>
          <w:pgMar w:top="1701" w:right="1701" w:bottom="2268" w:left="1701" w:header="1063" w:footer="1241" w:gutter="0"/>
          <w:cols w:num="2" w:space="454"/>
          <w:docGrid w:linePitch="360"/>
        </w:sectPr>
      </w:pPr>
    </w:p>
    <w:p w14:paraId="40D18A7F" w14:textId="77777777" w:rsidR="00C45196" w:rsidRPr="00981D0C" w:rsidRDefault="00C45196" w:rsidP="00C25898">
      <w:pPr>
        <w:jc w:val="center"/>
        <w:rPr>
          <w:rFonts w:asciiTheme="majorBidi" w:hAnsiTheme="majorBidi" w:cstheme="majorBidi"/>
          <w:szCs w:val="24"/>
          <w:lang w:val="id-ID"/>
        </w:rPr>
      </w:pPr>
      <w:r w:rsidRPr="00981D0C">
        <w:rPr>
          <w:rFonts w:asciiTheme="majorBidi" w:hAnsiTheme="majorBidi" w:cstheme="majorBidi"/>
          <w:b/>
          <w:bCs/>
          <w:szCs w:val="24"/>
          <w:lang w:val="id-ID"/>
        </w:rPr>
        <w:t>Table 1.3 Average Variance Extracted Value</w:t>
      </w:r>
    </w:p>
    <w:tbl>
      <w:tblPr>
        <w:tblStyle w:val="TableGrid"/>
        <w:tblW w:w="0" w:type="auto"/>
        <w:tblInd w:w="1271" w:type="dxa"/>
        <w:tblLook w:val="04A0" w:firstRow="1" w:lastRow="0" w:firstColumn="1" w:lastColumn="0" w:noHBand="0" w:noVBand="1"/>
      </w:tblPr>
      <w:tblGrid>
        <w:gridCol w:w="2341"/>
        <w:gridCol w:w="2168"/>
        <w:gridCol w:w="2720"/>
      </w:tblGrid>
      <w:tr w:rsidR="00C45196" w:rsidRPr="00981D0C" w14:paraId="0AD13CA6" w14:textId="77777777" w:rsidTr="001B1503">
        <w:tc>
          <w:tcPr>
            <w:tcW w:w="2341" w:type="dxa"/>
          </w:tcPr>
          <w:p w14:paraId="41BB02ED" w14:textId="77777777" w:rsidR="00C45196" w:rsidRPr="00981D0C" w:rsidRDefault="00C45196" w:rsidP="00C45196">
            <w:pPr>
              <w:pStyle w:val="Default"/>
              <w:spacing w:after="0" w:line="240" w:lineRule="auto"/>
              <w:jc w:val="both"/>
              <w:rPr>
                <w:rFonts w:asciiTheme="majorBidi" w:hAnsiTheme="majorBidi" w:cstheme="majorBidi"/>
              </w:rPr>
            </w:pPr>
          </w:p>
        </w:tc>
        <w:tc>
          <w:tcPr>
            <w:tcW w:w="2168" w:type="dxa"/>
          </w:tcPr>
          <w:p w14:paraId="3E6C214E" w14:textId="77777777" w:rsidR="00C45196" w:rsidRPr="00981D0C" w:rsidRDefault="00C45196" w:rsidP="00C45196">
            <w:pPr>
              <w:pStyle w:val="Default"/>
              <w:spacing w:after="0" w:line="240" w:lineRule="auto"/>
              <w:jc w:val="both"/>
              <w:rPr>
                <w:rFonts w:asciiTheme="majorBidi" w:hAnsiTheme="majorBidi" w:cstheme="majorBidi"/>
              </w:rPr>
            </w:pPr>
            <w:bookmarkStart w:id="8" w:name="_Toc171588022"/>
            <w:bookmarkStart w:id="9" w:name="_Toc171588970"/>
            <w:bookmarkStart w:id="10" w:name="_Toc171975384"/>
            <w:bookmarkStart w:id="11" w:name="_Toc171976322"/>
            <w:r w:rsidRPr="00981D0C">
              <w:rPr>
                <w:rFonts w:asciiTheme="majorBidi" w:hAnsiTheme="majorBidi" w:cstheme="majorBidi"/>
              </w:rPr>
              <w:t>AVE</w:t>
            </w:r>
            <w:bookmarkEnd w:id="8"/>
            <w:bookmarkEnd w:id="9"/>
            <w:bookmarkEnd w:id="10"/>
            <w:bookmarkEnd w:id="11"/>
          </w:p>
        </w:tc>
        <w:tc>
          <w:tcPr>
            <w:tcW w:w="2720" w:type="dxa"/>
          </w:tcPr>
          <w:p w14:paraId="554673B1" w14:textId="77777777" w:rsidR="00C45196" w:rsidRPr="00981D0C" w:rsidRDefault="00C45196" w:rsidP="00C45196">
            <w:pPr>
              <w:pStyle w:val="Default"/>
              <w:spacing w:after="0" w:line="240" w:lineRule="auto"/>
              <w:jc w:val="both"/>
              <w:rPr>
                <w:rFonts w:asciiTheme="majorBidi" w:hAnsiTheme="majorBidi" w:cstheme="majorBidi"/>
              </w:rPr>
            </w:pPr>
            <w:r w:rsidRPr="00981D0C">
              <w:rPr>
                <w:rFonts w:asciiTheme="majorBidi" w:hAnsiTheme="majorBidi" w:cstheme="majorBidi"/>
              </w:rPr>
              <w:t>Description</w:t>
            </w:r>
          </w:p>
        </w:tc>
      </w:tr>
      <w:tr w:rsidR="00C45196" w:rsidRPr="00981D0C" w14:paraId="60A631FD" w14:textId="77777777" w:rsidTr="001B1503">
        <w:tc>
          <w:tcPr>
            <w:tcW w:w="2341" w:type="dxa"/>
          </w:tcPr>
          <w:p w14:paraId="18105CA3" w14:textId="77777777" w:rsidR="00C45196" w:rsidRPr="00981D0C" w:rsidRDefault="00C45196" w:rsidP="00C45196">
            <w:pPr>
              <w:pStyle w:val="Default"/>
              <w:spacing w:after="0" w:line="240" w:lineRule="auto"/>
              <w:jc w:val="both"/>
              <w:rPr>
                <w:rFonts w:asciiTheme="majorBidi" w:hAnsiTheme="majorBidi" w:cstheme="majorBidi"/>
              </w:rPr>
            </w:pPr>
            <w:bookmarkStart w:id="12" w:name="_Toc171588024"/>
            <w:bookmarkStart w:id="13" w:name="_Toc171588972"/>
            <w:bookmarkStart w:id="14" w:name="_Toc171975386"/>
            <w:bookmarkStart w:id="15" w:name="_Toc171976324"/>
            <w:r w:rsidRPr="00981D0C">
              <w:rPr>
                <w:rFonts w:asciiTheme="majorBidi" w:hAnsiTheme="majorBidi" w:cstheme="majorBidi"/>
              </w:rPr>
              <w:t>Religi</w:t>
            </w:r>
            <w:bookmarkEnd w:id="12"/>
            <w:bookmarkEnd w:id="13"/>
            <w:bookmarkEnd w:id="14"/>
            <w:bookmarkEnd w:id="15"/>
            <w:r w:rsidRPr="00981D0C">
              <w:rPr>
                <w:rFonts w:asciiTheme="majorBidi" w:hAnsiTheme="majorBidi" w:cstheme="majorBidi"/>
              </w:rPr>
              <w:t>osity</w:t>
            </w:r>
          </w:p>
        </w:tc>
        <w:tc>
          <w:tcPr>
            <w:tcW w:w="2168" w:type="dxa"/>
          </w:tcPr>
          <w:p w14:paraId="46BE92C2" w14:textId="77777777" w:rsidR="00C45196" w:rsidRPr="00981D0C" w:rsidRDefault="00C45196" w:rsidP="00C45196">
            <w:pPr>
              <w:pStyle w:val="Default"/>
              <w:spacing w:after="0" w:line="240" w:lineRule="auto"/>
              <w:jc w:val="both"/>
              <w:rPr>
                <w:rFonts w:asciiTheme="majorBidi" w:hAnsiTheme="majorBidi" w:cstheme="majorBidi"/>
              </w:rPr>
            </w:pPr>
            <w:bookmarkStart w:id="16" w:name="_Toc171588025"/>
            <w:bookmarkStart w:id="17" w:name="_Toc171588973"/>
            <w:bookmarkStart w:id="18" w:name="_Toc171975387"/>
            <w:bookmarkStart w:id="19" w:name="_Toc171976325"/>
            <w:r w:rsidRPr="00981D0C">
              <w:rPr>
                <w:rFonts w:asciiTheme="majorBidi" w:hAnsiTheme="majorBidi" w:cstheme="majorBidi"/>
              </w:rPr>
              <w:t>0.649</w:t>
            </w:r>
            <w:bookmarkEnd w:id="16"/>
            <w:bookmarkEnd w:id="17"/>
            <w:bookmarkEnd w:id="18"/>
            <w:bookmarkEnd w:id="19"/>
          </w:p>
        </w:tc>
        <w:tc>
          <w:tcPr>
            <w:tcW w:w="2720" w:type="dxa"/>
          </w:tcPr>
          <w:p w14:paraId="18110980" w14:textId="77777777" w:rsidR="00C45196" w:rsidRPr="00981D0C" w:rsidRDefault="00C45196" w:rsidP="00C45196">
            <w:pPr>
              <w:pStyle w:val="Default"/>
              <w:spacing w:after="0" w:line="240" w:lineRule="auto"/>
              <w:jc w:val="both"/>
              <w:rPr>
                <w:rFonts w:asciiTheme="majorBidi" w:hAnsiTheme="majorBidi" w:cstheme="majorBidi"/>
              </w:rPr>
            </w:pPr>
            <w:bookmarkStart w:id="20" w:name="_Toc171588026"/>
            <w:bookmarkStart w:id="21" w:name="_Toc171588974"/>
            <w:bookmarkStart w:id="22" w:name="_Toc171975388"/>
            <w:bookmarkStart w:id="23" w:name="_Toc171976326"/>
            <w:r w:rsidRPr="00981D0C">
              <w:rPr>
                <w:rFonts w:asciiTheme="majorBidi" w:hAnsiTheme="majorBidi" w:cstheme="majorBidi"/>
              </w:rPr>
              <w:t>Valid</w:t>
            </w:r>
            <w:bookmarkEnd w:id="20"/>
            <w:bookmarkEnd w:id="21"/>
            <w:bookmarkEnd w:id="22"/>
            <w:bookmarkEnd w:id="23"/>
          </w:p>
        </w:tc>
      </w:tr>
      <w:tr w:rsidR="00C45196" w:rsidRPr="00981D0C" w14:paraId="7C44620A" w14:textId="77777777" w:rsidTr="001B1503">
        <w:tc>
          <w:tcPr>
            <w:tcW w:w="2341" w:type="dxa"/>
          </w:tcPr>
          <w:p w14:paraId="62D8A37B" w14:textId="77777777" w:rsidR="00C45196" w:rsidRPr="00981D0C" w:rsidRDefault="00C45196" w:rsidP="00C45196">
            <w:pPr>
              <w:pStyle w:val="Default"/>
              <w:spacing w:after="0" w:line="240" w:lineRule="auto"/>
              <w:jc w:val="both"/>
              <w:rPr>
                <w:rFonts w:asciiTheme="majorBidi" w:hAnsiTheme="majorBidi" w:cstheme="majorBidi"/>
              </w:rPr>
            </w:pPr>
            <w:r w:rsidRPr="00981D0C">
              <w:rPr>
                <w:rFonts w:asciiTheme="majorBidi" w:hAnsiTheme="majorBidi" w:cstheme="majorBidi"/>
              </w:rPr>
              <w:t>Quality of Service</w:t>
            </w:r>
          </w:p>
        </w:tc>
        <w:tc>
          <w:tcPr>
            <w:tcW w:w="2168" w:type="dxa"/>
          </w:tcPr>
          <w:p w14:paraId="2C048718" w14:textId="77777777" w:rsidR="00C45196" w:rsidRPr="00981D0C" w:rsidRDefault="00C45196" w:rsidP="00C45196">
            <w:pPr>
              <w:pStyle w:val="Default"/>
              <w:spacing w:after="0" w:line="240" w:lineRule="auto"/>
              <w:jc w:val="both"/>
              <w:rPr>
                <w:rFonts w:asciiTheme="majorBidi" w:hAnsiTheme="majorBidi" w:cstheme="majorBidi"/>
              </w:rPr>
            </w:pPr>
            <w:bookmarkStart w:id="24" w:name="_Toc171588028"/>
            <w:bookmarkStart w:id="25" w:name="_Toc171588976"/>
            <w:bookmarkStart w:id="26" w:name="_Toc171975390"/>
            <w:bookmarkStart w:id="27" w:name="_Toc171976328"/>
            <w:r w:rsidRPr="00981D0C">
              <w:rPr>
                <w:rFonts w:asciiTheme="majorBidi" w:hAnsiTheme="majorBidi" w:cstheme="majorBidi"/>
              </w:rPr>
              <w:t>0.679</w:t>
            </w:r>
            <w:bookmarkEnd w:id="24"/>
            <w:bookmarkEnd w:id="25"/>
            <w:bookmarkEnd w:id="26"/>
            <w:bookmarkEnd w:id="27"/>
          </w:p>
        </w:tc>
        <w:tc>
          <w:tcPr>
            <w:tcW w:w="2720" w:type="dxa"/>
          </w:tcPr>
          <w:p w14:paraId="44BF5C4A" w14:textId="77777777" w:rsidR="00C45196" w:rsidRPr="00981D0C" w:rsidRDefault="00C45196" w:rsidP="00C45196">
            <w:pPr>
              <w:pStyle w:val="Default"/>
              <w:spacing w:after="0" w:line="240" w:lineRule="auto"/>
              <w:jc w:val="both"/>
              <w:rPr>
                <w:rFonts w:asciiTheme="majorBidi" w:hAnsiTheme="majorBidi" w:cstheme="majorBidi"/>
              </w:rPr>
            </w:pPr>
            <w:bookmarkStart w:id="28" w:name="_Toc171588029"/>
            <w:bookmarkStart w:id="29" w:name="_Toc171588977"/>
            <w:bookmarkStart w:id="30" w:name="_Toc171975391"/>
            <w:bookmarkStart w:id="31" w:name="_Toc171976329"/>
            <w:r w:rsidRPr="00981D0C">
              <w:rPr>
                <w:rFonts w:asciiTheme="majorBidi" w:hAnsiTheme="majorBidi" w:cstheme="majorBidi"/>
              </w:rPr>
              <w:t>Valid</w:t>
            </w:r>
            <w:bookmarkEnd w:id="28"/>
            <w:bookmarkEnd w:id="29"/>
            <w:bookmarkEnd w:id="30"/>
            <w:bookmarkEnd w:id="31"/>
          </w:p>
        </w:tc>
      </w:tr>
      <w:tr w:rsidR="00C45196" w:rsidRPr="00981D0C" w14:paraId="25F495D3" w14:textId="77777777" w:rsidTr="001B1503">
        <w:tc>
          <w:tcPr>
            <w:tcW w:w="2341" w:type="dxa"/>
          </w:tcPr>
          <w:p w14:paraId="66720DB2" w14:textId="77777777" w:rsidR="00C45196" w:rsidRPr="00981D0C" w:rsidRDefault="00C45196" w:rsidP="00C45196">
            <w:pPr>
              <w:pStyle w:val="Default"/>
              <w:spacing w:after="0" w:line="240" w:lineRule="auto"/>
              <w:jc w:val="both"/>
              <w:rPr>
                <w:rFonts w:asciiTheme="majorBidi" w:hAnsiTheme="majorBidi" w:cstheme="majorBidi"/>
              </w:rPr>
            </w:pPr>
            <w:r w:rsidRPr="00981D0C">
              <w:rPr>
                <w:rFonts w:asciiTheme="majorBidi" w:hAnsiTheme="majorBidi" w:cstheme="majorBidi"/>
              </w:rPr>
              <w:t>Saving Decisions</w:t>
            </w:r>
          </w:p>
        </w:tc>
        <w:tc>
          <w:tcPr>
            <w:tcW w:w="2168" w:type="dxa"/>
          </w:tcPr>
          <w:p w14:paraId="40844D71" w14:textId="77777777" w:rsidR="00C45196" w:rsidRPr="00981D0C" w:rsidRDefault="00C45196" w:rsidP="00C45196">
            <w:pPr>
              <w:pStyle w:val="Default"/>
              <w:spacing w:after="0" w:line="240" w:lineRule="auto"/>
              <w:jc w:val="both"/>
              <w:rPr>
                <w:rFonts w:asciiTheme="majorBidi" w:hAnsiTheme="majorBidi" w:cstheme="majorBidi"/>
              </w:rPr>
            </w:pPr>
            <w:bookmarkStart w:id="32" w:name="_Toc171588031"/>
            <w:bookmarkStart w:id="33" w:name="_Toc171588979"/>
            <w:bookmarkStart w:id="34" w:name="_Toc171975393"/>
            <w:bookmarkStart w:id="35" w:name="_Toc171976331"/>
            <w:r w:rsidRPr="00981D0C">
              <w:rPr>
                <w:rFonts w:asciiTheme="majorBidi" w:hAnsiTheme="majorBidi" w:cstheme="majorBidi"/>
              </w:rPr>
              <w:t>0.626</w:t>
            </w:r>
            <w:bookmarkEnd w:id="32"/>
            <w:bookmarkEnd w:id="33"/>
            <w:bookmarkEnd w:id="34"/>
            <w:bookmarkEnd w:id="35"/>
          </w:p>
        </w:tc>
        <w:tc>
          <w:tcPr>
            <w:tcW w:w="2720" w:type="dxa"/>
          </w:tcPr>
          <w:p w14:paraId="2E9BB17B" w14:textId="77777777" w:rsidR="00C45196" w:rsidRPr="00981D0C" w:rsidRDefault="00C45196" w:rsidP="00C45196">
            <w:pPr>
              <w:pStyle w:val="Default"/>
              <w:spacing w:after="0" w:line="240" w:lineRule="auto"/>
              <w:jc w:val="both"/>
              <w:rPr>
                <w:rFonts w:asciiTheme="majorBidi" w:hAnsiTheme="majorBidi" w:cstheme="majorBidi"/>
              </w:rPr>
            </w:pPr>
            <w:bookmarkStart w:id="36" w:name="_Toc171588032"/>
            <w:bookmarkStart w:id="37" w:name="_Toc171588980"/>
            <w:bookmarkStart w:id="38" w:name="_Toc171975394"/>
            <w:bookmarkStart w:id="39" w:name="_Toc171976332"/>
            <w:r w:rsidRPr="00981D0C">
              <w:rPr>
                <w:rFonts w:asciiTheme="majorBidi" w:hAnsiTheme="majorBidi" w:cstheme="majorBidi"/>
              </w:rPr>
              <w:t>Valid</w:t>
            </w:r>
            <w:bookmarkEnd w:id="36"/>
            <w:bookmarkEnd w:id="37"/>
            <w:bookmarkEnd w:id="38"/>
            <w:bookmarkEnd w:id="39"/>
          </w:p>
        </w:tc>
      </w:tr>
      <w:tr w:rsidR="00C45196" w:rsidRPr="00981D0C" w14:paraId="236EA893" w14:textId="77777777" w:rsidTr="001B1503">
        <w:tc>
          <w:tcPr>
            <w:tcW w:w="2341" w:type="dxa"/>
          </w:tcPr>
          <w:p w14:paraId="332486D6" w14:textId="77777777" w:rsidR="00C45196" w:rsidRPr="00981D0C" w:rsidRDefault="00C45196" w:rsidP="00C45196">
            <w:pPr>
              <w:pStyle w:val="Default"/>
              <w:spacing w:after="0" w:line="240" w:lineRule="auto"/>
              <w:jc w:val="both"/>
              <w:rPr>
                <w:rFonts w:asciiTheme="majorBidi" w:hAnsiTheme="majorBidi" w:cstheme="majorBidi"/>
              </w:rPr>
            </w:pPr>
            <w:r w:rsidRPr="00981D0C">
              <w:rPr>
                <w:rFonts w:asciiTheme="majorBidi" w:hAnsiTheme="majorBidi" w:cstheme="majorBidi"/>
              </w:rPr>
              <w:t>Interest</w:t>
            </w:r>
          </w:p>
        </w:tc>
        <w:tc>
          <w:tcPr>
            <w:tcW w:w="2168" w:type="dxa"/>
          </w:tcPr>
          <w:p w14:paraId="1B5588A6" w14:textId="77777777" w:rsidR="00C45196" w:rsidRPr="00981D0C" w:rsidRDefault="00C45196" w:rsidP="00C45196">
            <w:pPr>
              <w:pStyle w:val="Default"/>
              <w:spacing w:after="0" w:line="240" w:lineRule="auto"/>
              <w:jc w:val="both"/>
              <w:rPr>
                <w:rFonts w:asciiTheme="majorBidi" w:hAnsiTheme="majorBidi" w:cstheme="majorBidi"/>
              </w:rPr>
            </w:pPr>
            <w:bookmarkStart w:id="40" w:name="_Toc171588034"/>
            <w:bookmarkStart w:id="41" w:name="_Toc171588982"/>
            <w:bookmarkStart w:id="42" w:name="_Toc171975396"/>
            <w:bookmarkStart w:id="43" w:name="_Toc171976334"/>
            <w:r w:rsidRPr="00981D0C">
              <w:rPr>
                <w:rFonts w:asciiTheme="majorBidi" w:hAnsiTheme="majorBidi" w:cstheme="majorBidi"/>
              </w:rPr>
              <w:t>0.622</w:t>
            </w:r>
            <w:bookmarkEnd w:id="40"/>
            <w:bookmarkEnd w:id="41"/>
            <w:bookmarkEnd w:id="42"/>
            <w:bookmarkEnd w:id="43"/>
          </w:p>
        </w:tc>
        <w:tc>
          <w:tcPr>
            <w:tcW w:w="2720" w:type="dxa"/>
          </w:tcPr>
          <w:p w14:paraId="3B681807" w14:textId="77777777" w:rsidR="00C45196" w:rsidRPr="00981D0C" w:rsidRDefault="00C45196" w:rsidP="00C45196">
            <w:pPr>
              <w:pStyle w:val="Default"/>
              <w:spacing w:after="0" w:line="240" w:lineRule="auto"/>
              <w:jc w:val="both"/>
              <w:rPr>
                <w:rFonts w:asciiTheme="majorBidi" w:hAnsiTheme="majorBidi" w:cstheme="majorBidi"/>
              </w:rPr>
            </w:pPr>
            <w:bookmarkStart w:id="44" w:name="_Toc171588035"/>
            <w:bookmarkStart w:id="45" w:name="_Toc171588983"/>
            <w:bookmarkStart w:id="46" w:name="_Toc171975397"/>
            <w:bookmarkStart w:id="47" w:name="_Toc171976335"/>
            <w:r w:rsidRPr="00981D0C">
              <w:rPr>
                <w:rFonts w:asciiTheme="majorBidi" w:hAnsiTheme="majorBidi" w:cstheme="majorBidi"/>
              </w:rPr>
              <w:t>Valid</w:t>
            </w:r>
            <w:bookmarkEnd w:id="44"/>
            <w:bookmarkEnd w:id="45"/>
            <w:bookmarkEnd w:id="46"/>
            <w:bookmarkEnd w:id="47"/>
          </w:p>
        </w:tc>
      </w:tr>
    </w:tbl>
    <w:p w14:paraId="7D2382F2" w14:textId="07CCB20D" w:rsidR="00C45196" w:rsidRPr="00981D0C" w:rsidRDefault="00C45196" w:rsidP="00981D0C">
      <w:pPr>
        <w:pStyle w:val="BodyText"/>
        <w:spacing w:after="0" w:line="276" w:lineRule="auto"/>
        <w:ind w:firstLine="720"/>
        <w:jc w:val="both"/>
        <w:rPr>
          <w:bCs/>
          <w:i/>
          <w:iCs/>
          <w:lang w:val="id-ID"/>
        </w:rPr>
      </w:pPr>
      <w:r w:rsidRPr="00981D0C">
        <w:rPr>
          <w:bCs/>
          <w:i/>
          <w:iCs/>
          <w:lang w:val="id-ID"/>
        </w:rPr>
        <w:t>Source: Data processed by theresearcher, 2024</w:t>
      </w:r>
    </w:p>
    <w:p w14:paraId="4EC60AAA" w14:textId="77777777" w:rsidR="00981D0C" w:rsidRDefault="00981D0C" w:rsidP="00981D0C">
      <w:pPr>
        <w:pStyle w:val="ListParagraph"/>
        <w:numPr>
          <w:ilvl w:val="1"/>
          <w:numId w:val="16"/>
        </w:numPr>
        <w:spacing w:line="276" w:lineRule="auto"/>
        <w:ind w:left="709"/>
        <w:jc w:val="both"/>
        <w:rPr>
          <w:rFonts w:asciiTheme="majorBidi" w:hAnsiTheme="majorBidi" w:cstheme="majorBidi"/>
          <w:b/>
          <w:bCs/>
          <w:szCs w:val="24"/>
          <w:lang w:val="id-ID"/>
        </w:rPr>
        <w:sectPr w:rsidR="00981D0C" w:rsidSect="00AD6B26">
          <w:type w:val="continuous"/>
          <w:pgSz w:w="11909" w:h="16834" w:code="9"/>
          <w:pgMar w:top="1701" w:right="1701" w:bottom="2268" w:left="1701" w:header="1063" w:footer="1241" w:gutter="0"/>
          <w:cols w:space="454"/>
          <w:docGrid w:linePitch="360"/>
        </w:sectPr>
      </w:pPr>
    </w:p>
    <w:p w14:paraId="56637F17" w14:textId="77777777" w:rsidR="00C45196" w:rsidRPr="00981D0C" w:rsidRDefault="00C45196" w:rsidP="00981D0C">
      <w:pPr>
        <w:pStyle w:val="ListParagraph"/>
        <w:numPr>
          <w:ilvl w:val="1"/>
          <w:numId w:val="16"/>
        </w:numPr>
        <w:spacing w:line="276" w:lineRule="auto"/>
        <w:ind w:left="709"/>
        <w:jc w:val="both"/>
        <w:rPr>
          <w:rFonts w:asciiTheme="majorBidi" w:hAnsiTheme="majorBidi" w:cstheme="majorBidi"/>
          <w:b/>
          <w:bCs/>
          <w:szCs w:val="24"/>
          <w:lang w:val="id-ID"/>
        </w:rPr>
      </w:pPr>
      <w:r w:rsidRPr="00981D0C">
        <w:rPr>
          <w:rFonts w:asciiTheme="majorBidi" w:hAnsiTheme="majorBidi" w:cstheme="majorBidi"/>
          <w:b/>
          <w:bCs/>
          <w:szCs w:val="24"/>
          <w:lang w:val="id-ID"/>
        </w:rPr>
        <w:t>Reliability</w:t>
      </w:r>
    </w:p>
    <w:p w14:paraId="420F74E4" w14:textId="03F62556" w:rsidR="00C45196" w:rsidRPr="00981D0C" w:rsidRDefault="00C45196" w:rsidP="00C25898">
      <w:pPr>
        <w:pStyle w:val="ListParagraph"/>
        <w:spacing w:line="276" w:lineRule="auto"/>
        <w:ind w:firstLine="273"/>
        <w:jc w:val="both"/>
        <w:rPr>
          <w:rFonts w:asciiTheme="majorBidi" w:hAnsiTheme="majorBidi" w:cstheme="majorBidi"/>
          <w:sz w:val="22"/>
          <w:szCs w:val="22"/>
          <w:lang w:val="id-ID"/>
        </w:rPr>
      </w:pPr>
      <w:r w:rsidRPr="00981D0C">
        <w:rPr>
          <w:rFonts w:asciiTheme="majorBidi" w:hAnsiTheme="majorBidi" w:cstheme="majorBidi"/>
          <w:sz w:val="22"/>
          <w:szCs w:val="22"/>
          <w:lang w:val="id-ID"/>
        </w:rPr>
        <w:t xml:space="preserve">A dataset is considered reliable by examining the Cronbach's alpha and Composite Reliability values for each variable. A variable is deemed </w:t>
      </w:r>
      <w:r w:rsidRPr="00981D0C">
        <w:rPr>
          <w:rFonts w:asciiTheme="majorBidi" w:hAnsiTheme="majorBidi" w:cstheme="majorBidi"/>
          <w:sz w:val="22"/>
          <w:szCs w:val="22"/>
          <w:lang w:val="id-ID"/>
        </w:rPr>
        <w:t>reliable if both Cronbach's alpha and Composite Reliability values are greater than 0.7. The following are the values for Cronbach's Alpha and Composite Reliability:</w:t>
      </w:r>
    </w:p>
    <w:p w14:paraId="1E940A94" w14:textId="77777777" w:rsidR="00981D0C" w:rsidRDefault="00981D0C" w:rsidP="00C25898">
      <w:pPr>
        <w:ind w:firstLine="720"/>
        <w:jc w:val="center"/>
        <w:rPr>
          <w:rFonts w:asciiTheme="majorBidi" w:hAnsiTheme="majorBidi" w:cstheme="majorBidi"/>
          <w:b/>
          <w:bCs/>
          <w:sz w:val="22"/>
          <w:szCs w:val="22"/>
          <w:lang w:val="id-ID"/>
        </w:rPr>
        <w:sectPr w:rsidR="00981D0C" w:rsidSect="00981D0C">
          <w:type w:val="continuous"/>
          <w:pgSz w:w="11909" w:h="16834" w:code="9"/>
          <w:pgMar w:top="1701" w:right="1701" w:bottom="2268" w:left="1701" w:header="1063" w:footer="1241" w:gutter="0"/>
          <w:cols w:num="2" w:space="454"/>
          <w:docGrid w:linePitch="360"/>
        </w:sectPr>
      </w:pPr>
    </w:p>
    <w:p w14:paraId="66041901" w14:textId="77777777" w:rsidR="00C45196" w:rsidRPr="00981D0C" w:rsidRDefault="00C45196" w:rsidP="00C25898">
      <w:pPr>
        <w:ind w:firstLine="720"/>
        <w:jc w:val="center"/>
        <w:rPr>
          <w:rFonts w:asciiTheme="majorBidi" w:hAnsiTheme="majorBidi" w:cstheme="majorBidi"/>
          <w:b/>
          <w:bCs/>
          <w:sz w:val="22"/>
          <w:szCs w:val="22"/>
          <w:lang w:val="id-ID"/>
        </w:rPr>
      </w:pPr>
      <w:r w:rsidRPr="00981D0C">
        <w:rPr>
          <w:rFonts w:asciiTheme="majorBidi" w:hAnsiTheme="majorBidi" w:cstheme="majorBidi"/>
          <w:b/>
          <w:bCs/>
          <w:sz w:val="22"/>
          <w:szCs w:val="22"/>
          <w:lang w:val="id-ID"/>
        </w:rPr>
        <w:t>Table 1.4 Nilai Cronbach alpha dan composite reliability</w:t>
      </w:r>
    </w:p>
    <w:tbl>
      <w:tblPr>
        <w:tblStyle w:val="TableGrid"/>
        <w:tblW w:w="0" w:type="auto"/>
        <w:tblInd w:w="1271" w:type="dxa"/>
        <w:tblLook w:val="04A0" w:firstRow="1" w:lastRow="0" w:firstColumn="1" w:lastColumn="0" w:noHBand="0" w:noVBand="1"/>
      </w:tblPr>
      <w:tblGrid>
        <w:gridCol w:w="2405"/>
        <w:gridCol w:w="1559"/>
        <w:gridCol w:w="1417"/>
        <w:gridCol w:w="1848"/>
      </w:tblGrid>
      <w:tr w:rsidR="00C45196" w:rsidRPr="00981D0C" w14:paraId="50D09004" w14:textId="77777777" w:rsidTr="001B1503">
        <w:tc>
          <w:tcPr>
            <w:tcW w:w="2405" w:type="dxa"/>
          </w:tcPr>
          <w:p w14:paraId="464034D2" w14:textId="77777777" w:rsidR="00C45196" w:rsidRPr="00981D0C" w:rsidRDefault="00C45196" w:rsidP="00C45196">
            <w:pPr>
              <w:pStyle w:val="Default"/>
              <w:spacing w:after="0"/>
              <w:ind w:left="174"/>
              <w:jc w:val="both"/>
              <w:rPr>
                <w:rFonts w:asciiTheme="majorBidi" w:hAnsiTheme="majorBidi" w:cstheme="majorBidi"/>
              </w:rPr>
            </w:pPr>
          </w:p>
        </w:tc>
        <w:tc>
          <w:tcPr>
            <w:tcW w:w="1559" w:type="dxa"/>
          </w:tcPr>
          <w:p w14:paraId="283746FD" w14:textId="77777777" w:rsidR="00C45196" w:rsidRPr="00981D0C" w:rsidRDefault="00C45196" w:rsidP="00C45196">
            <w:pPr>
              <w:pStyle w:val="Default"/>
              <w:spacing w:after="0"/>
              <w:ind w:left="174"/>
              <w:jc w:val="both"/>
              <w:rPr>
                <w:rFonts w:asciiTheme="majorBidi" w:hAnsiTheme="majorBidi" w:cstheme="majorBidi"/>
              </w:rPr>
            </w:pPr>
            <w:bookmarkStart w:id="48" w:name="_Toc171588036"/>
            <w:bookmarkStart w:id="49" w:name="_Toc171588984"/>
            <w:bookmarkStart w:id="50" w:name="_Toc171975398"/>
            <w:bookmarkStart w:id="51" w:name="_Toc171976336"/>
            <w:r w:rsidRPr="00981D0C">
              <w:rPr>
                <w:rFonts w:asciiTheme="majorBidi" w:hAnsiTheme="majorBidi" w:cstheme="majorBidi"/>
              </w:rPr>
              <w:t>Cronbach Alpha</w:t>
            </w:r>
            <w:bookmarkEnd w:id="48"/>
            <w:bookmarkEnd w:id="49"/>
            <w:bookmarkEnd w:id="50"/>
            <w:bookmarkEnd w:id="51"/>
          </w:p>
        </w:tc>
        <w:tc>
          <w:tcPr>
            <w:tcW w:w="1417" w:type="dxa"/>
          </w:tcPr>
          <w:p w14:paraId="6BAB248F" w14:textId="77777777" w:rsidR="00C45196" w:rsidRPr="00981D0C" w:rsidRDefault="00C45196" w:rsidP="00C45196">
            <w:pPr>
              <w:pStyle w:val="Default"/>
              <w:spacing w:after="0"/>
              <w:ind w:left="174"/>
              <w:jc w:val="both"/>
              <w:rPr>
                <w:rFonts w:asciiTheme="majorBidi" w:hAnsiTheme="majorBidi" w:cstheme="majorBidi"/>
              </w:rPr>
            </w:pPr>
            <w:bookmarkStart w:id="52" w:name="_Toc171588037"/>
            <w:bookmarkStart w:id="53" w:name="_Toc171588985"/>
            <w:bookmarkStart w:id="54" w:name="_Toc171975399"/>
            <w:bookmarkStart w:id="55" w:name="_Toc171976337"/>
            <w:r w:rsidRPr="00981D0C">
              <w:rPr>
                <w:rFonts w:asciiTheme="majorBidi" w:hAnsiTheme="majorBidi" w:cstheme="majorBidi"/>
              </w:rPr>
              <w:t>Composite Reliability</w:t>
            </w:r>
            <w:bookmarkEnd w:id="52"/>
            <w:bookmarkEnd w:id="53"/>
            <w:bookmarkEnd w:id="54"/>
            <w:bookmarkEnd w:id="55"/>
          </w:p>
        </w:tc>
        <w:tc>
          <w:tcPr>
            <w:tcW w:w="1848" w:type="dxa"/>
          </w:tcPr>
          <w:p w14:paraId="1FA67B2F" w14:textId="77777777" w:rsidR="00C45196" w:rsidRPr="00981D0C" w:rsidRDefault="00C45196" w:rsidP="00C45196">
            <w:pPr>
              <w:pStyle w:val="Default"/>
              <w:spacing w:after="0"/>
              <w:ind w:left="174"/>
              <w:jc w:val="both"/>
              <w:rPr>
                <w:rFonts w:asciiTheme="majorBidi" w:hAnsiTheme="majorBidi" w:cstheme="majorBidi"/>
              </w:rPr>
            </w:pPr>
            <w:r w:rsidRPr="00981D0C">
              <w:rPr>
                <w:rFonts w:asciiTheme="majorBidi" w:hAnsiTheme="majorBidi" w:cstheme="majorBidi"/>
              </w:rPr>
              <w:t>Information</w:t>
            </w:r>
          </w:p>
        </w:tc>
      </w:tr>
      <w:tr w:rsidR="00C45196" w:rsidRPr="00981D0C" w14:paraId="07A18F66" w14:textId="77777777" w:rsidTr="001B1503">
        <w:tc>
          <w:tcPr>
            <w:tcW w:w="2405" w:type="dxa"/>
          </w:tcPr>
          <w:p w14:paraId="6C31D067" w14:textId="77777777" w:rsidR="00C45196" w:rsidRPr="00981D0C" w:rsidRDefault="00C45196" w:rsidP="00C45196">
            <w:pPr>
              <w:pStyle w:val="Default"/>
              <w:spacing w:after="0"/>
              <w:ind w:left="174"/>
              <w:jc w:val="both"/>
              <w:rPr>
                <w:rFonts w:asciiTheme="majorBidi" w:hAnsiTheme="majorBidi" w:cstheme="majorBidi"/>
              </w:rPr>
            </w:pPr>
            <w:bookmarkStart w:id="56" w:name="_Toc171588039"/>
            <w:bookmarkStart w:id="57" w:name="_Toc171588987"/>
            <w:bookmarkStart w:id="58" w:name="_Toc171975401"/>
            <w:bookmarkStart w:id="59" w:name="_Toc171976339"/>
            <w:r w:rsidRPr="00981D0C">
              <w:rPr>
                <w:rFonts w:asciiTheme="majorBidi" w:hAnsiTheme="majorBidi" w:cstheme="majorBidi"/>
              </w:rPr>
              <w:t>Religi</w:t>
            </w:r>
            <w:bookmarkEnd w:id="56"/>
            <w:bookmarkEnd w:id="57"/>
            <w:bookmarkEnd w:id="58"/>
            <w:bookmarkEnd w:id="59"/>
            <w:r w:rsidRPr="00981D0C">
              <w:rPr>
                <w:rFonts w:asciiTheme="majorBidi" w:hAnsiTheme="majorBidi" w:cstheme="majorBidi"/>
              </w:rPr>
              <w:t>osity</w:t>
            </w:r>
          </w:p>
        </w:tc>
        <w:tc>
          <w:tcPr>
            <w:tcW w:w="1559" w:type="dxa"/>
          </w:tcPr>
          <w:p w14:paraId="4E14EF49" w14:textId="77777777" w:rsidR="00C45196" w:rsidRPr="00981D0C" w:rsidRDefault="00C45196" w:rsidP="00C45196">
            <w:pPr>
              <w:pStyle w:val="Default"/>
              <w:spacing w:after="0"/>
              <w:ind w:left="174"/>
              <w:jc w:val="both"/>
              <w:rPr>
                <w:rFonts w:asciiTheme="majorBidi" w:hAnsiTheme="majorBidi" w:cstheme="majorBidi"/>
              </w:rPr>
            </w:pPr>
            <w:bookmarkStart w:id="60" w:name="_Toc171588040"/>
            <w:bookmarkStart w:id="61" w:name="_Toc171588988"/>
            <w:bookmarkStart w:id="62" w:name="_Toc171975402"/>
            <w:bookmarkStart w:id="63" w:name="_Toc171976340"/>
            <w:r w:rsidRPr="00981D0C">
              <w:rPr>
                <w:rFonts w:asciiTheme="majorBidi" w:hAnsiTheme="majorBidi" w:cstheme="majorBidi"/>
              </w:rPr>
              <w:t>0.820</w:t>
            </w:r>
            <w:bookmarkEnd w:id="60"/>
            <w:bookmarkEnd w:id="61"/>
            <w:bookmarkEnd w:id="62"/>
            <w:bookmarkEnd w:id="63"/>
          </w:p>
        </w:tc>
        <w:tc>
          <w:tcPr>
            <w:tcW w:w="1417" w:type="dxa"/>
          </w:tcPr>
          <w:p w14:paraId="142CA4B4" w14:textId="77777777" w:rsidR="00C45196" w:rsidRPr="00981D0C" w:rsidRDefault="00C45196" w:rsidP="00C45196">
            <w:pPr>
              <w:pStyle w:val="Default"/>
              <w:spacing w:after="0"/>
              <w:ind w:left="174"/>
              <w:jc w:val="both"/>
              <w:rPr>
                <w:rFonts w:asciiTheme="majorBidi" w:hAnsiTheme="majorBidi" w:cstheme="majorBidi"/>
              </w:rPr>
            </w:pPr>
            <w:bookmarkStart w:id="64" w:name="_Toc171588041"/>
            <w:bookmarkStart w:id="65" w:name="_Toc171588989"/>
            <w:bookmarkStart w:id="66" w:name="_Toc171975403"/>
            <w:bookmarkStart w:id="67" w:name="_Toc171976341"/>
            <w:r w:rsidRPr="00981D0C">
              <w:rPr>
                <w:rFonts w:asciiTheme="majorBidi" w:hAnsiTheme="majorBidi" w:cstheme="majorBidi"/>
              </w:rPr>
              <w:t>0.837</w:t>
            </w:r>
            <w:bookmarkEnd w:id="64"/>
            <w:bookmarkEnd w:id="65"/>
            <w:bookmarkEnd w:id="66"/>
            <w:bookmarkEnd w:id="67"/>
          </w:p>
        </w:tc>
        <w:tc>
          <w:tcPr>
            <w:tcW w:w="1848" w:type="dxa"/>
          </w:tcPr>
          <w:p w14:paraId="0FB7576C" w14:textId="77777777" w:rsidR="00C45196" w:rsidRPr="00981D0C" w:rsidRDefault="00C45196" w:rsidP="00C45196">
            <w:pPr>
              <w:pStyle w:val="Default"/>
              <w:spacing w:after="0"/>
              <w:ind w:left="174"/>
              <w:jc w:val="both"/>
              <w:rPr>
                <w:rFonts w:asciiTheme="majorBidi" w:hAnsiTheme="majorBidi" w:cstheme="majorBidi"/>
              </w:rPr>
            </w:pPr>
            <w:bookmarkStart w:id="68" w:name="_Toc171588042"/>
            <w:bookmarkStart w:id="69" w:name="_Toc171588990"/>
            <w:bookmarkStart w:id="70" w:name="_Toc171975404"/>
            <w:bookmarkStart w:id="71" w:name="_Toc171976342"/>
            <w:r w:rsidRPr="00981D0C">
              <w:rPr>
                <w:rFonts w:asciiTheme="majorBidi" w:hAnsiTheme="majorBidi" w:cstheme="majorBidi"/>
              </w:rPr>
              <w:t>Reliab</w:t>
            </w:r>
            <w:bookmarkEnd w:id="68"/>
            <w:bookmarkEnd w:id="69"/>
            <w:bookmarkEnd w:id="70"/>
            <w:bookmarkEnd w:id="71"/>
            <w:r w:rsidRPr="00981D0C">
              <w:rPr>
                <w:rFonts w:asciiTheme="majorBidi" w:hAnsiTheme="majorBidi" w:cstheme="majorBidi"/>
              </w:rPr>
              <w:t>le</w:t>
            </w:r>
          </w:p>
        </w:tc>
      </w:tr>
      <w:tr w:rsidR="00C45196" w:rsidRPr="00981D0C" w14:paraId="6C28AC6A" w14:textId="77777777" w:rsidTr="001B1503">
        <w:tc>
          <w:tcPr>
            <w:tcW w:w="2405" w:type="dxa"/>
          </w:tcPr>
          <w:p w14:paraId="5C06E244" w14:textId="77777777" w:rsidR="00C45196" w:rsidRPr="00981D0C" w:rsidRDefault="00C45196" w:rsidP="00C45196">
            <w:pPr>
              <w:pStyle w:val="Default"/>
              <w:spacing w:after="0"/>
              <w:ind w:left="174"/>
              <w:jc w:val="both"/>
              <w:rPr>
                <w:rFonts w:asciiTheme="majorBidi" w:hAnsiTheme="majorBidi" w:cstheme="majorBidi"/>
              </w:rPr>
            </w:pPr>
            <w:r w:rsidRPr="00981D0C">
              <w:rPr>
                <w:rFonts w:asciiTheme="majorBidi" w:hAnsiTheme="majorBidi" w:cstheme="majorBidi"/>
              </w:rPr>
              <w:t>Quality of Service</w:t>
            </w:r>
          </w:p>
        </w:tc>
        <w:tc>
          <w:tcPr>
            <w:tcW w:w="1559" w:type="dxa"/>
          </w:tcPr>
          <w:p w14:paraId="0F233CF9" w14:textId="77777777" w:rsidR="00C45196" w:rsidRPr="00981D0C" w:rsidRDefault="00C45196" w:rsidP="00C45196">
            <w:pPr>
              <w:pStyle w:val="Default"/>
              <w:spacing w:after="0"/>
              <w:ind w:left="174"/>
              <w:jc w:val="both"/>
              <w:rPr>
                <w:rFonts w:asciiTheme="majorBidi" w:hAnsiTheme="majorBidi" w:cstheme="majorBidi"/>
              </w:rPr>
            </w:pPr>
            <w:bookmarkStart w:id="72" w:name="_Toc171588044"/>
            <w:bookmarkStart w:id="73" w:name="_Toc171588992"/>
            <w:bookmarkStart w:id="74" w:name="_Toc171975406"/>
            <w:bookmarkStart w:id="75" w:name="_Toc171976344"/>
            <w:r w:rsidRPr="00981D0C">
              <w:rPr>
                <w:rFonts w:asciiTheme="majorBidi" w:hAnsiTheme="majorBidi" w:cstheme="majorBidi"/>
              </w:rPr>
              <w:t>0.762</w:t>
            </w:r>
            <w:bookmarkEnd w:id="72"/>
            <w:bookmarkEnd w:id="73"/>
            <w:bookmarkEnd w:id="74"/>
            <w:bookmarkEnd w:id="75"/>
          </w:p>
        </w:tc>
        <w:tc>
          <w:tcPr>
            <w:tcW w:w="1417" w:type="dxa"/>
          </w:tcPr>
          <w:p w14:paraId="55E6D002" w14:textId="77777777" w:rsidR="00C45196" w:rsidRPr="00981D0C" w:rsidRDefault="00C45196" w:rsidP="00C45196">
            <w:pPr>
              <w:pStyle w:val="Default"/>
              <w:spacing w:after="0"/>
              <w:ind w:left="174"/>
              <w:jc w:val="both"/>
              <w:rPr>
                <w:rFonts w:asciiTheme="majorBidi" w:hAnsiTheme="majorBidi" w:cstheme="majorBidi"/>
              </w:rPr>
            </w:pPr>
            <w:bookmarkStart w:id="76" w:name="_Toc171588045"/>
            <w:bookmarkStart w:id="77" w:name="_Toc171588993"/>
            <w:bookmarkStart w:id="78" w:name="_Toc171975407"/>
            <w:bookmarkStart w:id="79" w:name="_Toc171976345"/>
            <w:r w:rsidRPr="00981D0C">
              <w:rPr>
                <w:rFonts w:asciiTheme="majorBidi" w:hAnsiTheme="majorBidi" w:cstheme="majorBidi"/>
              </w:rPr>
              <w:t>0.768</w:t>
            </w:r>
            <w:bookmarkEnd w:id="76"/>
            <w:bookmarkEnd w:id="77"/>
            <w:bookmarkEnd w:id="78"/>
            <w:bookmarkEnd w:id="79"/>
          </w:p>
        </w:tc>
        <w:tc>
          <w:tcPr>
            <w:tcW w:w="1848" w:type="dxa"/>
          </w:tcPr>
          <w:p w14:paraId="12C6B55F" w14:textId="77777777" w:rsidR="00C45196" w:rsidRPr="00981D0C" w:rsidRDefault="00C45196" w:rsidP="00C45196">
            <w:pPr>
              <w:pStyle w:val="Default"/>
              <w:spacing w:after="0"/>
              <w:ind w:left="174"/>
              <w:jc w:val="both"/>
              <w:rPr>
                <w:rFonts w:asciiTheme="majorBidi" w:hAnsiTheme="majorBidi" w:cstheme="majorBidi"/>
              </w:rPr>
            </w:pPr>
            <w:bookmarkStart w:id="80" w:name="_Toc171588046"/>
            <w:bookmarkStart w:id="81" w:name="_Toc171588994"/>
            <w:bookmarkStart w:id="82" w:name="_Toc171975408"/>
            <w:bookmarkStart w:id="83" w:name="_Toc171976346"/>
            <w:r w:rsidRPr="00981D0C">
              <w:rPr>
                <w:rFonts w:asciiTheme="majorBidi" w:hAnsiTheme="majorBidi" w:cstheme="majorBidi"/>
              </w:rPr>
              <w:t>Reliab</w:t>
            </w:r>
            <w:bookmarkEnd w:id="80"/>
            <w:bookmarkEnd w:id="81"/>
            <w:bookmarkEnd w:id="82"/>
            <w:bookmarkEnd w:id="83"/>
            <w:r w:rsidRPr="00981D0C">
              <w:rPr>
                <w:rFonts w:asciiTheme="majorBidi" w:hAnsiTheme="majorBidi" w:cstheme="majorBidi"/>
              </w:rPr>
              <w:t>le</w:t>
            </w:r>
          </w:p>
        </w:tc>
      </w:tr>
      <w:tr w:rsidR="00C45196" w:rsidRPr="00981D0C" w14:paraId="1B2C6408" w14:textId="77777777" w:rsidTr="001B1503">
        <w:tc>
          <w:tcPr>
            <w:tcW w:w="2405" w:type="dxa"/>
          </w:tcPr>
          <w:p w14:paraId="6F6B5378" w14:textId="77777777" w:rsidR="00C45196" w:rsidRPr="00981D0C" w:rsidRDefault="00C45196" w:rsidP="00C45196">
            <w:pPr>
              <w:pStyle w:val="Default"/>
              <w:spacing w:after="0"/>
              <w:ind w:left="174"/>
              <w:jc w:val="both"/>
              <w:rPr>
                <w:rFonts w:asciiTheme="majorBidi" w:hAnsiTheme="majorBidi" w:cstheme="majorBidi"/>
              </w:rPr>
            </w:pPr>
            <w:r w:rsidRPr="00981D0C">
              <w:rPr>
                <w:rFonts w:asciiTheme="majorBidi" w:hAnsiTheme="majorBidi" w:cstheme="majorBidi"/>
              </w:rPr>
              <w:t>Saving Decisions</w:t>
            </w:r>
          </w:p>
        </w:tc>
        <w:tc>
          <w:tcPr>
            <w:tcW w:w="1559" w:type="dxa"/>
          </w:tcPr>
          <w:p w14:paraId="036E1144" w14:textId="77777777" w:rsidR="00C45196" w:rsidRPr="00981D0C" w:rsidRDefault="00C45196" w:rsidP="00C45196">
            <w:pPr>
              <w:pStyle w:val="Default"/>
              <w:spacing w:after="0"/>
              <w:ind w:left="174"/>
              <w:jc w:val="both"/>
              <w:rPr>
                <w:rFonts w:asciiTheme="majorBidi" w:hAnsiTheme="majorBidi" w:cstheme="majorBidi"/>
              </w:rPr>
            </w:pPr>
            <w:bookmarkStart w:id="84" w:name="_Toc171588048"/>
            <w:bookmarkStart w:id="85" w:name="_Toc171588996"/>
            <w:bookmarkStart w:id="86" w:name="_Toc171975410"/>
            <w:bookmarkStart w:id="87" w:name="_Toc171976348"/>
            <w:r w:rsidRPr="00981D0C">
              <w:rPr>
                <w:rFonts w:asciiTheme="majorBidi" w:hAnsiTheme="majorBidi" w:cstheme="majorBidi"/>
              </w:rPr>
              <w:t>0.800</w:t>
            </w:r>
            <w:bookmarkEnd w:id="84"/>
            <w:bookmarkEnd w:id="85"/>
            <w:bookmarkEnd w:id="86"/>
            <w:bookmarkEnd w:id="87"/>
          </w:p>
        </w:tc>
        <w:tc>
          <w:tcPr>
            <w:tcW w:w="1417" w:type="dxa"/>
          </w:tcPr>
          <w:p w14:paraId="30991C1F" w14:textId="77777777" w:rsidR="00C45196" w:rsidRPr="00981D0C" w:rsidRDefault="00C45196" w:rsidP="00C45196">
            <w:pPr>
              <w:pStyle w:val="Default"/>
              <w:spacing w:after="0"/>
              <w:ind w:left="174"/>
              <w:jc w:val="both"/>
              <w:rPr>
                <w:rFonts w:asciiTheme="majorBidi" w:hAnsiTheme="majorBidi" w:cstheme="majorBidi"/>
              </w:rPr>
            </w:pPr>
            <w:bookmarkStart w:id="88" w:name="_Toc171588049"/>
            <w:bookmarkStart w:id="89" w:name="_Toc171588997"/>
            <w:bookmarkStart w:id="90" w:name="_Toc171975411"/>
            <w:bookmarkStart w:id="91" w:name="_Toc171976349"/>
            <w:r w:rsidRPr="00981D0C">
              <w:rPr>
                <w:rFonts w:asciiTheme="majorBidi" w:hAnsiTheme="majorBidi" w:cstheme="majorBidi"/>
              </w:rPr>
              <w:t>0.805</w:t>
            </w:r>
            <w:bookmarkEnd w:id="88"/>
            <w:bookmarkEnd w:id="89"/>
            <w:bookmarkEnd w:id="90"/>
            <w:bookmarkEnd w:id="91"/>
          </w:p>
        </w:tc>
        <w:tc>
          <w:tcPr>
            <w:tcW w:w="1848" w:type="dxa"/>
          </w:tcPr>
          <w:p w14:paraId="7CD8907F" w14:textId="77777777" w:rsidR="00C45196" w:rsidRPr="00981D0C" w:rsidRDefault="00C45196" w:rsidP="00C45196">
            <w:pPr>
              <w:pStyle w:val="Default"/>
              <w:spacing w:after="0"/>
              <w:ind w:left="174"/>
              <w:jc w:val="both"/>
              <w:rPr>
                <w:rFonts w:asciiTheme="majorBidi" w:hAnsiTheme="majorBidi" w:cstheme="majorBidi"/>
              </w:rPr>
            </w:pPr>
            <w:bookmarkStart w:id="92" w:name="_Toc171588050"/>
            <w:bookmarkStart w:id="93" w:name="_Toc171588998"/>
            <w:bookmarkStart w:id="94" w:name="_Toc171975412"/>
            <w:bookmarkStart w:id="95" w:name="_Toc171976350"/>
            <w:r w:rsidRPr="00981D0C">
              <w:rPr>
                <w:rFonts w:asciiTheme="majorBidi" w:hAnsiTheme="majorBidi" w:cstheme="majorBidi"/>
              </w:rPr>
              <w:t>Reliab</w:t>
            </w:r>
            <w:bookmarkEnd w:id="92"/>
            <w:bookmarkEnd w:id="93"/>
            <w:bookmarkEnd w:id="94"/>
            <w:bookmarkEnd w:id="95"/>
            <w:r w:rsidRPr="00981D0C">
              <w:rPr>
                <w:rFonts w:asciiTheme="majorBidi" w:hAnsiTheme="majorBidi" w:cstheme="majorBidi"/>
              </w:rPr>
              <w:t>le</w:t>
            </w:r>
          </w:p>
        </w:tc>
      </w:tr>
      <w:tr w:rsidR="00C45196" w:rsidRPr="00981D0C" w14:paraId="5D5D3E52" w14:textId="77777777" w:rsidTr="001B1503">
        <w:tc>
          <w:tcPr>
            <w:tcW w:w="2405" w:type="dxa"/>
          </w:tcPr>
          <w:p w14:paraId="11063F2E" w14:textId="77777777" w:rsidR="00C45196" w:rsidRPr="00981D0C" w:rsidRDefault="00C45196" w:rsidP="00C45196">
            <w:pPr>
              <w:pStyle w:val="Default"/>
              <w:spacing w:after="0"/>
              <w:ind w:left="174"/>
              <w:jc w:val="both"/>
              <w:rPr>
                <w:rFonts w:asciiTheme="majorBidi" w:hAnsiTheme="majorBidi" w:cstheme="majorBidi"/>
              </w:rPr>
            </w:pPr>
            <w:r w:rsidRPr="00981D0C">
              <w:rPr>
                <w:rFonts w:asciiTheme="majorBidi" w:hAnsiTheme="majorBidi" w:cstheme="majorBidi"/>
              </w:rPr>
              <w:t>Interest</w:t>
            </w:r>
          </w:p>
        </w:tc>
        <w:tc>
          <w:tcPr>
            <w:tcW w:w="1559" w:type="dxa"/>
          </w:tcPr>
          <w:p w14:paraId="37B28AFF" w14:textId="77777777" w:rsidR="00C45196" w:rsidRPr="00981D0C" w:rsidRDefault="00C45196" w:rsidP="00C45196">
            <w:pPr>
              <w:pStyle w:val="Default"/>
              <w:spacing w:after="0"/>
              <w:ind w:left="174"/>
              <w:jc w:val="both"/>
              <w:rPr>
                <w:rFonts w:asciiTheme="majorBidi" w:hAnsiTheme="majorBidi" w:cstheme="majorBidi"/>
              </w:rPr>
            </w:pPr>
            <w:bookmarkStart w:id="96" w:name="_Toc171588052"/>
            <w:bookmarkStart w:id="97" w:name="_Toc171589000"/>
            <w:bookmarkStart w:id="98" w:name="_Toc171975414"/>
            <w:bookmarkStart w:id="99" w:name="_Toc171976352"/>
            <w:r w:rsidRPr="00981D0C">
              <w:rPr>
                <w:rFonts w:asciiTheme="majorBidi" w:hAnsiTheme="majorBidi" w:cstheme="majorBidi"/>
              </w:rPr>
              <w:t>0.796</w:t>
            </w:r>
            <w:bookmarkEnd w:id="96"/>
            <w:bookmarkEnd w:id="97"/>
            <w:bookmarkEnd w:id="98"/>
            <w:bookmarkEnd w:id="99"/>
          </w:p>
        </w:tc>
        <w:tc>
          <w:tcPr>
            <w:tcW w:w="1417" w:type="dxa"/>
          </w:tcPr>
          <w:p w14:paraId="578B36D2" w14:textId="77777777" w:rsidR="00C45196" w:rsidRPr="00981D0C" w:rsidRDefault="00C45196" w:rsidP="00C45196">
            <w:pPr>
              <w:pStyle w:val="Default"/>
              <w:spacing w:after="0"/>
              <w:ind w:left="174"/>
              <w:jc w:val="both"/>
              <w:rPr>
                <w:rFonts w:asciiTheme="majorBidi" w:hAnsiTheme="majorBidi" w:cstheme="majorBidi"/>
              </w:rPr>
            </w:pPr>
            <w:bookmarkStart w:id="100" w:name="_Toc171588053"/>
            <w:bookmarkStart w:id="101" w:name="_Toc171589001"/>
            <w:bookmarkStart w:id="102" w:name="_Toc171975415"/>
            <w:bookmarkStart w:id="103" w:name="_Toc171976353"/>
            <w:r w:rsidRPr="00981D0C">
              <w:rPr>
                <w:rFonts w:asciiTheme="majorBidi" w:hAnsiTheme="majorBidi" w:cstheme="majorBidi"/>
              </w:rPr>
              <w:t>0.804</w:t>
            </w:r>
            <w:bookmarkEnd w:id="100"/>
            <w:bookmarkEnd w:id="101"/>
            <w:bookmarkEnd w:id="102"/>
            <w:bookmarkEnd w:id="103"/>
          </w:p>
        </w:tc>
        <w:tc>
          <w:tcPr>
            <w:tcW w:w="1848" w:type="dxa"/>
          </w:tcPr>
          <w:p w14:paraId="12C2FC7F" w14:textId="77777777" w:rsidR="00C45196" w:rsidRPr="00981D0C" w:rsidRDefault="00C45196" w:rsidP="00C45196">
            <w:pPr>
              <w:pStyle w:val="Default"/>
              <w:spacing w:after="0"/>
              <w:ind w:left="174"/>
              <w:jc w:val="both"/>
              <w:rPr>
                <w:rFonts w:asciiTheme="majorBidi" w:hAnsiTheme="majorBidi" w:cstheme="majorBidi"/>
              </w:rPr>
            </w:pPr>
            <w:bookmarkStart w:id="104" w:name="_Toc171588054"/>
            <w:bookmarkStart w:id="105" w:name="_Toc171589002"/>
            <w:bookmarkStart w:id="106" w:name="_Toc171975416"/>
            <w:bookmarkStart w:id="107" w:name="_Toc171976354"/>
            <w:r w:rsidRPr="00981D0C">
              <w:rPr>
                <w:rFonts w:asciiTheme="majorBidi" w:hAnsiTheme="majorBidi" w:cstheme="majorBidi"/>
              </w:rPr>
              <w:t>Reliab</w:t>
            </w:r>
            <w:bookmarkEnd w:id="104"/>
            <w:bookmarkEnd w:id="105"/>
            <w:bookmarkEnd w:id="106"/>
            <w:bookmarkEnd w:id="107"/>
            <w:r w:rsidRPr="00981D0C">
              <w:rPr>
                <w:rFonts w:asciiTheme="majorBidi" w:hAnsiTheme="majorBidi" w:cstheme="majorBidi"/>
              </w:rPr>
              <w:t>le</w:t>
            </w:r>
          </w:p>
        </w:tc>
      </w:tr>
    </w:tbl>
    <w:p w14:paraId="5D2CB3BE" w14:textId="77777777" w:rsidR="00C45196" w:rsidRPr="00981D0C" w:rsidRDefault="00C45196" w:rsidP="00C25898">
      <w:pPr>
        <w:pStyle w:val="BodyText"/>
        <w:ind w:left="720" w:firstLine="556"/>
        <w:jc w:val="both"/>
        <w:rPr>
          <w:bCs/>
          <w:i/>
          <w:iCs/>
          <w:sz w:val="22"/>
          <w:szCs w:val="22"/>
          <w:lang w:val="id-ID"/>
        </w:rPr>
      </w:pPr>
      <w:r w:rsidRPr="00981D0C">
        <w:rPr>
          <w:bCs/>
          <w:i/>
          <w:iCs/>
          <w:sz w:val="22"/>
          <w:szCs w:val="22"/>
          <w:lang w:val="id-ID"/>
        </w:rPr>
        <w:t>Source: Data processed by theresearcher, 2024</w:t>
      </w:r>
    </w:p>
    <w:p w14:paraId="4F9A5E3C" w14:textId="77777777" w:rsidR="00981D0C" w:rsidRDefault="00981D0C" w:rsidP="00C25898">
      <w:pPr>
        <w:spacing w:line="276" w:lineRule="auto"/>
        <w:ind w:left="851" w:firstLine="425"/>
        <w:jc w:val="both"/>
        <w:rPr>
          <w:rFonts w:asciiTheme="majorBidi" w:hAnsiTheme="majorBidi" w:cstheme="majorBidi"/>
          <w:sz w:val="22"/>
          <w:szCs w:val="22"/>
          <w:lang w:val="id-ID"/>
        </w:rPr>
        <w:sectPr w:rsidR="00981D0C" w:rsidSect="00AD6B26">
          <w:type w:val="continuous"/>
          <w:pgSz w:w="11909" w:h="16834" w:code="9"/>
          <w:pgMar w:top="1701" w:right="1701" w:bottom="2268" w:left="1701" w:header="1063" w:footer="1241" w:gutter="0"/>
          <w:cols w:space="454"/>
          <w:docGrid w:linePitch="360"/>
        </w:sectPr>
      </w:pPr>
    </w:p>
    <w:p w14:paraId="16F865B4" w14:textId="77777777" w:rsidR="00C45196" w:rsidRPr="00981D0C" w:rsidRDefault="00C45196" w:rsidP="00C25898">
      <w:pPr>
        <w:spacing w:line="276" w:lineRule="auto"/>
        <w:ind w:left="851" w:firstLine="425"/>
        <w:jc w:val="both"/>
        <w:rPr>
          <w:rFonts w:asciiTheme="majorBidi" w:hAnsiTheme="majorBidi" w:cstheme="majorBidi"/>
          <w:sz w:val="22"/>
          <w:szCs w:val="22"/>
          <w:lang w:val="id-ID"/>
        </w:rPr>
      </w:pPr>
      <w:r w:rsidRPr="00981D0C">
        <w:rPr>
          <w:rFonts w:asciiTheme="majorBidi" w:hAnsiTheme="majorBidi" w:cstheme="majorBidi"/>
          <w:sz w:val="22"/>
          <w:szCs w:val="22"/>
          <w:lang w:val="id-ID"/>
        </w:rPr>
        <w:t xml:space="preserve">The results in Table 1.3 show that all variables have Cronbach's alpha and Composite Reliability values greater than 0.7, indicating that all variables in this study have </w:t>
      </w:r>
      <w:r w:rsidRPr="00981D0C">
        <w:rPr>
          <w:rFonts w:asciiTheme="majorBidi" w:hAnsiTheme="majorBidi" w:cstheme="majorBidi"/>
          <w:sz w:val="22"/>
          <w:szCs w:val="22"/>
          <w:lang w:val="id-ID"/>
        </w:rPr>
        <w:t xml:space="preserve">good composite reliability. Therefore, further analysis can be conducted by examining the </w:t>
      </w:r>
      <w:r w:rsidRPr="00981D0C">
        <w:rPr>
          <w:rFonts w:asciiTheme="majorBidi" w:hAnsiTheme="majorBidi" w:cstheme="majorBidi"/>
          <w:i/>
          <w:iCs/>
          <w:sz w:val="22"/>
          <w:szCs w:val="22"/>
          <w:lang w:val="id-ID"/>
        </w:rPr>
        <w:t>inner model</w:t>
      </w:r>
      <w:r w:rsidRPr="00981D0C">
        <w:rPr>
          <w:rFonts w:asciiTheme="majorBidi" w:hAnsiTheme="majorBidi" w:cstheme="majorBidi"/>
          <w:sz w:val="22"/>
          <w:szCs w:val="22"/>
          <w:lang w:val="id-ID"/>
        </w:rPr>
        <w:t>.</w:t>
      </w:r>
    </w:p>
    <w:p w14:paraId="701E14F0" w14:textId="77777777" w:rsidR="00981D0C" w:rsidRDefault="00981D0C" w:rsidP="00C45196">
      <w:pPr>
        <w:pStyle w:val="ListParagraph"/>
        <w:ind w:left="284"/>
        <w:jc w:val="both"/>
        <w:rPr>
          <w:rFonts w:asciiTheme="majorBidi" w:hAnsiTheme="majorBidi" w:cstheme="majorBidi"/>
          <w:b/>
          <w:bCs/>
          <w:sz w:val="22"/>
          <w:szCs w:val="22"/>
          <w:lang w:val="id-ID"/>
        </w:rPr>
        <w:sectPr w:rsidR="00981D0C" w:rsidSect="00981D0C">
          <w:type w:val="continuous"/>
          <w:pgSz w:w="11909" w:h="16834" w:code="9"/>
          <w:pgMar w:top="1701" w:right="1701" w:bottom="2268" w:left="1701" w:header="1063" w:footer="1241" w:gutter="0"/>
          <w:cols w:num="2" w:space="454"/>
          <w:docGrid w:linePitch="360"/>
        </w:sectPr>
      </w:pPr>
      <w:bookmarkStart w:id="108" w:name="_Toc171589003"/>
    </w:p>
    <w:p w14:paraId="52627086" w14:textId="77777777" w:rsidR="00C45196" w:rsidRPr="00981D0C" w:rsidRDefault="00C45196" w:rsidP="00C45196">
      <w:pPr>
        <w:pStyle w:val="ListParagraph"/>
        <w:ind w:left="284"/>
        <w:jc w:val="both"/>
        <w:rPr>
          <w:rFonts w:asciiTheme="majorBidi" w:hAnsiTheme="majorBidi" w:cstheme="majorBidi"/>
          <w:b/>
          <w:bCs/>
          <w:sz w:val="22"/>
          <w:szCs w:val="22"/>
          <w:lang w:val="id-ID"/>
        </w:rPr>
      </w:pPr>
      <w:r w:rsidRPr="00981D0C">
        <w:rPr>
          <w:rFonts w:asciiTheme="majorBidi" w:hAnsiTheme="majorBidi" w:cstheme="majorBidi"/>
          <w:b/>
          <w:bCs/>
          <w:sz w:val="22"/>
          <w:szCs w:val="22"/>
          <w:lang w:val="id-ID"/>
        </w:rPr>
        <w:t>Evaluation of the Structural Model (Inner Model)</w:t>
      </w:r>
      <w:bookmarkEnd w:id="108"/>
    </w:p>
    <w:p w14:paraId="25839F1F" w14:textId="77777777" w:rsidR="00C45196" w:rsidRPr="00981D0C" w:rsidRDefault="00C45196" w:rsidP="00C45196">
      <w:pPr>
        <w:pStyle w:val="ListParagraph"/>
        <w:numPr>
          <w:ilvl w:val="4"/>
          <w:numId w:val="16"/>
        </w:numPr>
        <w:ind w:left="709"/>
        <w:jc w:val="both"/>
        <w:rPr>
          <w:rFonts w:asciiTheme="majorBidi" w:hAnsiTheme="majorBidi" w:cstheme="majorBidi"/>
          <w:b/>
          <w:bCs/>
          <w:sz w:val="22"/>
          <w:szCs w:val="22"/>
          <w:lang w:val="id-ID"/>
        </w:rPr>
      </w:pPr>
      <w:r w:rsidRPr="00981D0C">
        <w:rPr>
          <w:rFonts w:asciiTheme="majorBidi" w:hAnsiTheme="majorBidi" w:cstheme="majorBidi"/>
          <w:b/>
          <w:bCs/>
          <w:sz w:val="22"/>
          <w:szCs w:val="22"/>
          <w:lang w:val="id-ID"/>
        </w:rPr>
        <w:t>R-Square</w:t>
      </w:r>
    </w:p>
    <w:p w14:paraId="457C24F4" w14:textId="77777777" w:rsidR="00C45196" w:rsidRPr="00981D0C" w:rsidRDefault="00C45196" w:rsidP="00981D0C">
      <w:pPr>
        <w:pStyle w:val="ListParagraph"/>
        <w:jc w:val="center"/>
        <w:rPr>
          <w:rFonts w:asciiTheme="majorBidi" w:hAnsiTheme="majorBidi" w:cstheme="majorBidi"/>
          <w:b/>
          <w:bCs/>
          <w:sz w:val="22"/>
          <w:szCs w:val="22"/>
          <w:lang w:val="id-ID"/>
        </w:rPr>
      </w:pPr>
      <w:r w:rsidRPr="00981D0C">
        <w:rPr>
          <w:rFonts w:asciiTheme="majorBidi" w:hAnsiTheme="majorBidi" w:cstheme="majorBidi"/>
          <w:b/>
          <w:bCs/>
          <w:sz w:val="22"/>
          <w:szCs w:val="22"/>
          <w:lang w:val="id-ID"/>
        </w:rPr>
        <w:t>Table 1.5 R-Square test result</w:t>
      </w:r>
    </w:p>
    <w:tbl>
      <w:tblPr>
        <w:tblStyle w:val="TableGrid"/>
        <w:tblW w:w="0" w:type="auto"/>
        <w:tblInd w:w="1440" w:type="dxa"/>
        <w:tblLook w:val="04A0" w:firstRow="1" w:lastRow="0" w:firstColumn="1" w:lastColumn="0" w:noHBand="0" w:noVBand="1"/>
      </w:tblPr>
      <w:tblGrid>
        <w:gridCol w:w="4096"/>
        <w:gridCol w:w="2964"/>
      </w:tblGrid>
      <w:tr w:rsidR="00C45196" w:rsidRPr="00981D0C" w14:paraId="75B6F73B" w14:textId="77777777" w:rsidTr="001B1503">
        <w:tc>
          <w:tcPr>
            <w:tcW w:w="4096" w:type="dxa"/>
          </w:tcPr>
          <w:p w14:paraId="46A2836D" w14:textId="77777777" w:rsidR="00C45196" w:rsidRPr="00981D0C" w:rsidRDefault="00C45196" w:rsidP="00C45196">
            <w:pPr>
              <w:pStyle w:val="Default"/>
              <w:spacing w:after="0"/>
              <w:jc w:val="both"/>
              <w:rPr>
                <w:rFonts w:asciiTheme="majorBidi" w:hAnsiTheme="majorBidi" w:cstheme="majorBidi"/>
              </w:rPr>
            </w:pPr>
          </w:p>
        </w:tc>
        <w:tc>
          <w:tcPr>
            <w:tcW w:w="2964" w:type="dxa"/>
          </w:tcPr>
          <w:p w14:paraId="6398BDD1" w14:textId="77777777" w:rsidR="00C45196" w:rsidRPr="00981D0C" w:rsidRDefault="00C45196" w:rsidP="00C45196">
            <w:pPr>
              <w:pStyle w:val="Default"/>
              <w:spacing w:after="0"/>
              <w:jc w:val="both"/>
              <w:rPr>
                <w:rFonts w:asciiTheme="majorBidi" w:hAnsiTheme="majorBidi" w:cstheme="majorBidi"/>
              </w:rPr>
            </w:pPr>
            <w:bookmarkStart w:id="109" w:name="_Toc171588056"/>
            <w:bookmarkStart w:id="110" w:name="_Toc171589004"/>
            <w:bookmarkStart w:id="111" w:name="_Toc171975417"/>
            <w:bookmarkStart w:id="112" w:name="_Toc171976355"/>
            <w:r w:rsidRPr="00981D0C">
              <w:rPr>
                <w:rFonts w:asciiTheme="majorBidi" w:hAnsiTheme="majorBidi" w:cstheme="majorBidi"/>
              </w:rPr>
              <w:t>R-Square</w:t>
            </w:r>
            <w:bookmarkEnd w:id="109"/>
            <w:bookmarkEnd w:id="110"/>
            <w:bookmarkEnd w:id="111"/>
            <w:bookmarkEnd w:id="112"/>
          </w:p>
        </w:tc>
      </w:tr>
      <w:tr w:rsidR="00C45196" w:rsidRPr="00981D0C" w14:paraId="73AA6070" w14:textId="77777777" w:rsidTr="001B1503">
        <w:tc>
          <w:tcPr>
            <w:tcW w:w="4096" w:type="dxa"/>
          </w:tcPr>
          <w:p w14:paraId="07377964" w14:textId="77777777" w:rsidR="00C45196" w:rsidRPr="00981D0C" w:rsidRDefault="00C45196" w:rsidP="00C45196">
            <w:pPr>
              <w:pStyle w:val="Default"/>
              <w:spacing w:after="0"/>
              <w:jc w:val="both"/>
              <w:rPr>
                <w:rFonts w:asciiTheme="majorBidi" w:hAnsiTheme="majorBidi" w:cstheme="majorBidi"/>
              </w:rPr>
            </w:pPr>
            <w:r w:rsidRPr="00981D0C">
              <w:rPr>
                <w:rFonts w:asciiTheme="majorBidi" w:hAnsiTheme="majorBidi" w:cstheme="majorBidi"/>
              </w:rPr>
              <w:t>Saving Decisions</w:t>
            </w:r>
          </w:p>
        </w:tc>
        <w:tc>
          <w:tcPr>
            <w:tcW w:w="2964" w:type="dxa"/>
          </w:tcPr>
          <w:p w14:paraId="7638949E" w14:textId="77777777" w:rsidR="00C45196" w:rsidRPr="00981D0C" w:rsidRDefault="00C45196" w:rsidP="00C45196">
            <w:pPr>
              <w:pStyle w:val="Default"/>
              <w:spacing w:after="0"/>
              <w:jc w:val="both"/>
              <w:rPr>
                <w:rFonts w:asciiTheme="majorBidi" w:hAnsiTheme="majorBidi" w:cstheme="majorBidi"/>
              </w:rPr>
            </w:pPr>
            <w:bookmarkStart w:id="113" w:name="_Toc171588058"/>
            <w:bookmarkStart w:id="114" w:name="_Toc171589006"/>
            <w:bookmarkStart w:id="115" w:name="_Toc171975419"/>
            <w:bookmarkStart w:id="116" w:name="_Toc171976357"/>
            <w:r w:rsidRPr="00981D0C">
              <w:rPr>
                <w:rFonts w:asciiTheme="majorBidi" w:hAnsiTheme="majorBidi" w:cstheme="majorBidi"/>
              </w:rPr>
              <w:t>0.989</w:t>
            </w:r>
            <w:bookmarkEnd w:id="113"/>
            <w:bookmarkEnd w:id="114"/>
            <w:bookmarkEnd w:id="115"/>
            <w:bookmarkEnd w:id="116"/>
          </w:p>
        </w:tc>
      </w:tr>
      <w:tr w:rsidR="00C45196" w:rsidRPr="00981D0C" w14:paraId="047BB8D5" w14:textId="77777777" w:rsidTr="001B1503">
        <w:tc>
          <w:tcPr>
            <w:tcW w:w="4096" w:type="dxa"/>
          </w:tcPr>
          <w:p w14:paraId="6A42B061" w14:textId="77777777" w:rsidR="00C45196" w:rsidRPr="00981D0C" w:rsidRDefault="00C45196" w:rsidP="00C45196">
            <w:pPr>
              <w:pStyle w:val="Default"/>
              <w:spacing w:after="0"/>
              <w:jc w:val="both"/>
              <w:rPr>
                <w:rFonts w:asciiTheme="majorBidi" w:hAnsiTheme="majorBidi" w:cstheme="majorBidi"/>
              </w:rPr>
            </w:pPr>
            <w:r w:rsidRPr="00981D0C">
              <w:rPr>
                <w:rFonts w:asciiTheme="majorBidi" w:hAnsiTheme="majorBidi" w:cstheme="majorBidi"/>
              </w:rPr>
              <w:t>Interest</w:t>
            </w:r>
          </w:p>
        </w:tc>
        <w:tc>
          <w:tcPr>
            <w:tcW w:w="2964" w:type="dxa"/>
          </w:tcPr>
          <w:p w14:paraId="1B7577A5" w14:textId="77777777" w:rsidR="00C45196" w:rsidRPr="00981D0C" w:rsidRDefault="00C45196" w:rsidP="00C45196">
            <w:pPr>
              <w:pStyle w:val="Default"/>
              <w:spacing w:after="0"/>
              <w:jc w:val="both"/>
              <w:rPr>
                <w:rFonts w:asciiTheme="majorBidi" w:hAnsiTheme="majorBidi" w:cstheme="majorBidi"/>
              </w:rPr>
            </w:pPr>
            <w:bookmarkStart w:id="117" w:name="_Toc171588060"/>
            <w:bookmarkStart w:id="118" w:name="_Toc171589008"/>
            <w:bookmarkStart w:id="119" w:name="_Toc171975421"/>
            <w:bookmarkStart w:id="120" w:name="_Toc171976359"/>
            <w:r w:rsidRPr="00981D0C">
              <w:rPr>
                <w:rFonts w:asciiTheme="majorBidi" w:hAnsiTheme="majorBidi" w:cstheme="majorBidi"/>
              </w:rPr>
              <w:t>0.949</w:t>
            </w:r>
            <w:bookmarkEnd w:id="117"/>
            <w:bookmarkEnd w:id="118"/>
            <w:bookmarkEnd w:id="119"/>
            <w:bookmarkEnd w:id="120"/>
          </w:p>
        </w:tc>
      </w:tr>
    </w:tbl>
    <w:p w14:paraId="196E6639" w14:textId="77777777" w:rsidR="00C45196" w:rsidRPr="00981D0C" w:rsidRDefault="00C45196" w:rsidP="00C25898">
      <w:pPr>
        <w:pStyle w:val="BodyText"/>
        <w:ind w:left="720" w:firstLine="720"/>
        <w:jc w:val="both"/>
        <w:rPr>
          <w:bCs/>
          <w:i/>
          <w:iCs/>
          <w:sz w:val="22"/>
          <w:szCs w:val="22"/>
          <w:lang w:val="id-ID"/>
        </w:rPr>
      </w:pPr>
      <w:r w:rsidRPr="00981D0C">
        <w:rPr>
          <w:bCs/>
          <w:i/>
          <w:iCs/>
          <w:sz w:val="22"/>
          <w:szCs w:val="22"/>
          <w:lang w:val="id-ID"/>
        </w:rPr>
        <w:t>Source: Data processed by theresearcher, 2024</w:t>
      </w:r>
    </w:p>
    <w:p w14:paraId="4C8AA30C" w14:textId="77777777" w:rsidR="00981D0C" w:rsidRDefault="00981D0C" w:rsidP="00C25898">
      <w:pPr>
        <w:pStyle w:val="ListParagraph"/>
        <w:spacing w:line="276" w:lineRule="auto"/>
        <w:ind w:left="851" w:firstLine="283"/>
        <w:jc w:val="both"/>
        <w:rPr>
          <w:rFonts w:asciiTheme="majorBidi" w:hAnsiTheme="majorBidi" w:cstheme="majorBidi"/>
          <w:sz w:val="22"/>
          <w:szCs w:val="22"/>
          <w:lang w:val="id-ID"/>
        </w:rPr>
        <w:sectPr w:rsidR="00981D0C" w:rsidSect="00AD6B26">
          <w:type w:val="continuous"/>
          <w:pgSz w:w="11909" w:h="16834" w:code="9"/>
          <w:pgMar w:top="1701" w:right="1701" w:bottom="2268" w:left="1701" w:header="1063" w:footer="1241" w:gutter="0"/>
          <w:cols w:space="454"/>
          <w:docGrid w:linePitch="360"/>
        </w:sectPr>
      </w:pPr>
    </w:p>
    <w:p w14:paraId="3B545DF1" w14:textId="77777777" w:rsidR="00C45196" w:rsidRPr="00981D0C" w:rsidRDefault="00C45196" w:rsidP="00C25898">
      <w:pPr>
        <w:pStyle w:val="ListParagraph"/>
        <w:spacing w:line="276" w:lineRule="auto"/>
        <w:ind w:left="851" w:firstLine="283"/>
        <w:jc w:val="both"/>
        <w:rPr>
          <w:rFonts w:asciiTheme="majorBidi" w:hAnsiTheme="majorBidi" w:cstheme="majorBidi"/>
          <w:sz w:val="22"/>
          <w:szCs w:val="22"/>
          <w:lang w:val="id-ID"/>
        </w:rPr>
      </w:pPr>
      <w:r w:rsidRPr="00981D0C">
        <w:rPr>
          <w:rFonts w:asciiTheme="majorBidi" w:hAnsiTheme="majorBidi" w:cstheme="majorBidi"/>
          <w:sz w:val="22"/>
          <w:szCs w:val="22"/>
          <w:lang w:val="id-ID"/>
        </w:rPr>
        <w:t xml:space="preserve">In Table 1.4, it is shown that the R-squared value for the saving decision variable is 0.989, which </w:t>
      </w:r>
      <w:r w:rsidRPr="00981D0C">
        <w:rPr>
          <w:rFonts w:asciiTheme="majorBidi" w:hAnsiTheme="majorBidi" w:cstheme="majorBidi"/>
          <w:sz w:val="22"/>
          <w:szCs w:val="22"/>
          <w:lang w:val="id-ID"/>
        </w:rPr>
        <w:t xml:space="preserve">means that simultaneously, the saving decision variable can explain 98% of the variance in the </w:t>
      </w:r>
      <w:r w:rsidRPr="00981D0C">
        <w:rPr>
          <w:rFonts w:asciiTheme="majorBidi" w:hAnsiTheme="majorBidi" w:cstheme="majorBidi"/>
          <w:sz w:val="22"/>
          <w:szCs w:val="22"/>
          <w:lang w:val="id-ID"/>
        </w:rPr>
        <w:lastRenderedPageBreak/>
        <w:t>independent variables of religiosity and service quality. The remaining 2% is explained by other variables not included in this research model.</w:t>
      </w:r>
    </w:p>
    <w:p w14:paraId="008418DE" w14:textId="6F8602DF" w:rsidR="00C45196" w:rsidRPr="00981D0C" w:rsidRDefault="00C45196" w:rsidP="00C25898">
      <w:pPr>
        <w:pStyle w:val="ListParagraph"/>
        <w:spacing w:line="276" w:lineRule="auto"/>
        <w:ind w:left="851" w:firstLine="283"/>
        <w:jc w:val="both"/>
        <w:rPr>
          <w:rFonts w:asciiTheme="majorBidi" w:hAnsiTheme="majorBidi" w:cstheme="majorBidi"/>
          <w:sz w:val="22"/>
          <w:szCs w:val="22"/>
          <w:lang w:val="id-ID"/>
        </w:rPr>
      </w:pPr>
      <w:r w:rsidRPr="00981D0C">
        <w:rPr>
          <w:rFonts w:asciiTheme="majorBidi" w:hAnsiTheme="majorBidi" w:cstheme="majorBidi"/>
          <w:sz w:val="22"/>
          <w:szCs w:val="22"/>
          <w:lang w:val="id-ID"/>
        </w:rPr>
        <w:t xml:space="preserve">The R-squared value for the interest variable is 0.949, which </w:t>
      </w:r>
      <w:r w:rsidRPr="00981D0C">
        <w:rPr>
          <w:rFonts w:asciiTheme="majorBidi" w:hAnsiTheme="majorBidi" w:cstheme="majorBidi"/>
          <w:sz w:val="22"/>
          <w:szCs w:val="22"/>
          <w:lang w:val="id-ID"/>
        </w:rPr>
        <w:t>means that simultaneously, the interest variable can explain 94% of the variance in the independent variables. The remaining 6% is explained by other variables not included in this research model.</w:t>
      </w:r>
    </w:p>
    <w:p w14:paraId="7D9DE91C" w14:textId="77777777" w:rsidR="00981D0C" w:rsidRDefault="00981D0C" w:rsidP="00C45196">
      <w:pPr>
        <w:pStyle w:val="ListParagraph"/>
        <w:numPr>
          <w:ilvl w:val="4"/>
          <w:numId w:val="16"/>
        </w:numPr>
        <w:ind w:left="709"/>
        <w:jc w:val="both"/>
        <w:rPr>
          <w:rFonts w:asciiTheme="majorBidi" w:hAnsiTheme="majorBidi" w:cstheme="majorBidi"/>
          <w:b/>
          <w:bCs/>
          <w:sz w:val="22"/>
          <w:szCs w:val="22"/>
          <w:lang w:val="id-ID"/>
        </w:rPr>
        <w:sectPr w:rsidR="00981D0C" w:rsidSect="00981D0C">
          <w:type w:val="continuous"/>
          <w:pgSz w:w="11909" w:h="16834" w:code="9"/>
          <w:pgMar w:top="1701" w:right="1701" w:bottom="2268" w:left="1701" w:header="1063" w:footer="1241" w:gutter="0"/>
          <w:cols w:num="2" w:space="454"/>
          <w:docGrid w:linePitch="360"/>
        </w:sectPr>
      </w:pPr>
    </w:p>
    <w:p w14:paraId="66BAB092" w14:textId="77777777" w:rsidR="00C45196" w:rsidRDefault="00C45196" w:rsidP="00C45196">
      <w:pPr>
        <w:pStyle w:val="ListParagraph"/>
        <w:numPr>
          <w:ilvl w:val="4"/>
          <w:numId w:val="16"/>
        </w:numPr>
        <w:ind w:left="709"/>
        <w:jc w:val="both"/>
        <w:rPr>
          <w:rFonts w:asciiTheme="majorBidi" w:hAnsiTheme="majorBidi" w:cstheme="majorBidi"/>
          <w:b/>
          <w:bCs/>
          <w:sz w:val="22"/>
          <w:szCs w:val="22"/>
          <w:lang w:val="id-ID"/>
        </w:rPr>
      </w:pPr>
      <w:r w:rsidRPr="00981D0C">
        <w:rPr>
          <w:rFonts w:asciiTheme="majorBidi" w:hAnsiTheme="majorBidi" w:cstheme="majorBidi"/>
          <w:b/>
          <w:bCs/>
          <w:sz w:val="22"/>
          <w:szCs w:val="22"/>
          <w:lang w:val="id-ID"/>
        </w:rPr>
        <w:t xml:space="preserve">Results of Hypothesis Testing </w:t>
      </w:r>
    </w:p>
    <w:p w14:paraId="2D59A372" w14:textId="0E0ECDB6" w:rsidR="00981D0C" w:rsidRPr="00981D0C" w:rsidRDefault="00981D0C" w:rsidP="00981D0C">
      <w:pPr>
        <w:jc w:val="center"/>
        <w:rPr>
          <w:rFonts w:asciiTheme="majorBidi" w:hAnsiTheme="majorBidi" w:cstheme="majorBidi"/>
          <w:b/>
          <w:szCs w:val="24"/>
          <w:lang w:val="id-ID"/>
        </w:rPr>
      </w:pPr>
      <w:r w:rsidRPr="00981D0C">
        <w:rPr>
          <w:rFonts w:asciiTheme="majorBidi" w:hAnsiTheme="majorBidi" w:cstheme="majorBidi"/>
          <w:b/>
          <w:sz w:val="22"/>
          <w:szCs w:val="22"/>
          <w:lang w:val="id-ID"/>
        </w:rPr>
        <w:t>Table 1.6 Result of Hypothesis Testing</w:t>
      </w:r>
    </w:p>
    <w:tbl>
      <w:tblPr>
        <w:tblStyle w:val="TableGrid"/>
        <w:tblW w:w="9356" w:type="dxa"/>
        <w:tblInd w:w="-147" w:type="dxa"/>
        <w:tblLook w:val="04A0" w:firstRow="1" w:lastRow="0" w:firstColumn="1" w:lastColumn="0" w:noHBand="0" w:noVBand="1"/>
      </w:tblPr>
      <w:tblGrid>
        <w:gridCol w:w="1163"/>
        <w:gridCol w:w="1390"/>
        <w:gridCol w:w="1095"/>
        <w:gridCol w:w="936"/>
        <w:gridCol w:w="1163"/>
        <w:gridCol w:w="1199"/>
        <w:gridCol w:w="1041"/>
        <w:gridCol w:w="1369"/>
      </w:tblGrid>
      <w:tr w:rsidR="00981D0C" w:rsidRPr="00981D0C" w14:paraId="5C8F3BE3" w14:textId="77777777" w:rsidTr="00165E26">
        <w:tc>
          <w:tcPr>
            <w:tcW w:w="1163" w:type="dxa"/>
          </w:tcPr>
          <w:p w14:paraId="62E0189D" w14:textId="77777777" w:rsidR="00981D0C" w:rsidRPr="00981D0C" w:rsidRDefault="00981D0C" w:rsidP="00165E26">
            <w:pPr>
              <w:pStyle w:val="Default"/>
              <w:spacing w:after="0" w:line="240" w:lineRule="auto"/>
              <w:jc w:val="both"/>
              <w:rPr>
                <w:rFonts w:asciiTheme="majorBidi" w:hAnsiTheme="majorBidi" w:cstheme="majorBidi"/>
              </w:rPr>
            </w:pPr>
          </w:p>
        </w:tc>
        <w:tc>
          <w:tcPr>
            <w:tcW w:w="1390" w:type="dxa"/>
          </w:tcPr>
          <w:p w14:paraId="4A1D34D2" w14:textId="77777777" w:rsidR="00981D0C" w:rsidRPr="00981D0C" w:rsidRDefault="00981D0C" w:rsidP="00165E26">
            <w:pPr>
              <w:pStyle w:val="Default"/>
              <w:spacing w:after="0" w:line="240" w:lineRule="auto"/>
              <w:jc w:val="both"/>
              <w:rPr>
                <w:rFonts w:asciiTheme="majorBidi" w:hAnsiTheme="majorBidi" w:cstheme="majorBidi"/>
              </w:rPr>
            </w:pPr>
            <w:bookmarkStart w:id="121" w:name="_Toc171588061"/>
            <w:bookmarkStart w:id="122" w:name="_Toc171589009"/>
            <w:bookmarkStart w:id="123" w:name="_Toc171975422"/>
            <w:bookmarkStart w:id="124" w:name="_Toc171976360"/>
            <w:r w:rsidRPr="00981D0C">
              <w:rPr>
                <w:rFonts w:asciiTheme="majorBidi" w:hAnsiTheme="majorBidi" w:cstheme="majorBidi"/>
              </w:rPr>
              <w:t>Variab</w:t>
            </w:r>
            <w:bookmarkEnd w:id="121"/>
            <w:bookmarkEnd w:id="122"/>
            <w:bookmarkEnd w:id="123"/>
            <w:bookmarkEnd w:id="124"/>
            <w:r w:rsidRPr="00981D0C">
              <w:rPr>
                <w:rFonts w:asciiTheme="majorBidi" w:hAnsiTheme="majorBidi" w:cstheme="majorBidi"/>
              </w:rPr>
              <w:t>le</w:t>
            </w:r>
          </w:p>
        </w:tc>
        <w:tc>
          <w:tcPr>
            <w:tcW w:w="1095" w:type="dxa"/>
          </w:tcPr>
          <w:p w14:paraId="5D804ACF" w14:textId="77777777" w:rsidR="00981D0C" w:rsidRPr="00981D0C" w:rsidRDefault="00981D0C" w:rsidP="00165E26">
            <w:pPr>
              <w:pStyle w:val="Default"/>
              <w:spacing w:after="0" w:line="240" w:lineRule="auto"/>
              <w:jc w:val="both"/>
              <w:rPr>
                <w:rFonts w:asciiTheme="majorBidi" w:hAnsiTheme="majorBidi" w:cstheme="majorBidi"/>
              </w:rPr>
            </w:pPr>
            <w:bookmarkStart w:id="125" w:name="_Toc171588062"/>
            <w:bookmarkStart w:id="126" w:name="_Toc171589010"/>
            <w:bookmarkStart w:id="127" w:name="_Toc171975423"/>
            <w:bookmarkStart w:id="128" w:name="_Toc171976361"/>
            <w:r w:rsidRPr="00981D0C">
              <w:rPr>
                <w:rFonts w:asciiTheme="majorBidi" w:hAnsiTheme="majorBidi" w:cstheme="majorBidi"/>
              </w:rPr>
              <w:t>Original Sample (O)</w:t>
            </w:r>
            <w:bookmarkEnd w:id="125"/>
            <w:bookmarkEnd w:id="126"/>
            <w:bookmarkEnd w:id="127"/>
            <w:bookmarkEnd w:id="128"/>
          </w:p>
        </w:tc>
        <w:tc>
          <w:tcPr>
            <w:tcW w:w="936" w:type="dxa"/>
          </w:tcPr>
          <w:p w14:paraId="1DC2BDF8" w14:textId="77777777" w:rsidR="00981D0C" w:rsidRPr="00981D0C" w:rsidRDefault="00981D0C" w:rsidP="00165E26">
            <w:pPr>
              <w:pStyle w:val="Default"/>
              <w:spacing w:after="0" w:line="240" w:lineRule="auto"/>
              <w:jc w:val="both"/>
              <w:rPr>
                <w:rFonts w:asciiTheme="majorBidi" w:hAnsiTheme="majorBidi" w:cstheme="majorBidi"/>
              </w:rPr>
            </w:pPr>
            <w:bookmarkStart w:id="129" w:name="_Toc171588063"/>
            <w:bookmarkStart w:id="130" w:name="_Toc171589011"/>
            <w:bookmarkStart w:id="131" w:name="_Toc171975424"/>
            <w:bookmarkStart w:id="132" w:name="_Toc171976362"/>
            <w:r w:rsidRPr="00981D0C">
              <w:rPr>
                <w:rFonts w:asciiTheme="majorBidi" w:hAnsiTheme="majorBidi" w:cstheme="majorBidi"/>
              </w:rPr>
              <w:t>Sample Mean (M)</w:t>
            </w:r>
            <w:bookmarkEnd w:id="129"/>
            <w:bookmarkEnd w:id="130"/>
            <w:bookmarkEnd w:id="131"/>
            <w:bookmarkEnd w:id="132"/>
          </w:p>
        </w:tc>
        <w:tc>
          <w:tcPr>
            <w:tcW w:w="1163" w:type="dxa"/>
          </w:tcPr>
          <w:p w14:paraId="52FE939B" w14:textId="77777777" w:rsidR="00981D0C" w:rsidRPr="00981D0C" w:rsidRDefault="00981D0C" w:rsidP="00165E26">
            <w:pPr>
              <w:pStyle w:val="Default"/>
              <w:spacing w:after="0" w:line="240" w:lineRule="auto"/>
              <w:jc w:val="both"/>
              <w:rPr>
                <w:rFonts w:asciiTheme="majorBidi" w:hAnsiTheme="majorBidi" w:cstheme="majorBidi"/>
              </w:rPr>
            </w:pPr>
            <w:bookmarkStart w:id="133" w:name="_Toc171588064"/>
            <w:bookmarkStart w:id="134" w:name="_Toc171589012"/>
            <w:bookmarkStart w:id="135" w:name="_Toc171975425"/>
            <w:bookmarkStart w:id="136" w:name="_Toc171976363"/>
            <w:r w:rsidRPr="00981D0C">
              <w:rPr>
                <w:rFonts w:asciiTheme="majorBidi" w:hAnsiTheme="majorBidi" w:cstheme="majorBidi"/>
              </w:rPr>
              <w:t>Standard Deviation (STDEV)</w:t>
            </w:r>
            <w:bookmarkEnd w:id="133"/>
            <w:bookmarkEnd w:id="134"/>
            <w:bookmarkEnd w:id="135"/>
            <w:bookmarkEnd w:id="136"/>
          </w:p>
        </w:tc>
        <w:tc>
          <w:tcPr>
            <w:tcW w:w="1199" w:type="dxa"/>
          </w:tcPr>
          <w:p w14:paraId="0B718A36" w14:textId="77777777" w:rsidR="00981D0C" w:rsidRPr="00981D0C" w:rsidRDefault="00981D0C" w:rsidP="00165E26">
            <w:pPr>
              <w:pStyle w:val="Default"/>
              <w:spacing w:after="0" w:line="240" w:lineRule="auto"/>
              <w:jc w:val="both"/>
              <w:rPr>
                <w:rFonts w:asciiTheme="majorBidi" w:hAnsiTheme="majorBidi" w:cstheme="majorBidi"/>
              </w:rPr>
            </w:pPr>
            <w:bookmarkStart w:id="137" w:name="_Toc171588065"/>
            <w:bookmarkStart w:id="138" w:name="_Toc171589013"/>
            <w:bookmarkStart w:id="139" w:name="_Toc171975426"/>
            <w:bookmarkStart w:id="140" w:name="_Toc171976364"/>
            <w:r w:rsidRPr="00981D0C">
              <w:rPr>
                <w:rFonts w:asciiTheme="majorBidi" w:hAnsiTheme="majorBidi" w:cstheme="majorBidi"/>
              </w:rPr>
              <w:t>T-Statistics</w:t>
            </w:r>
          </w:p>
          <w:p w14:paraId="1DCFF87C" w14:textId="77777777" w:rsidR="00981D0C" w:rsidRPr="00981D0C" w:rsidRDefault="00981D0C" w:rsidP="00165E26">
            <w:pPr>
              <w:pStyle w:val="Default"/>
              <w:spacing w:after="0" w:line="240" w:lineRule="auto"/>
              <w:jc w:val="both"/>
              <w:rPr>
                <w:rFonts w:asciiTheme="majorBidi" w:hAnsiTheme="majorBidi" w:cstheme="majorBidi"/>
              </w:rPr>
            </w:pPr>
            <w:r w:rsidRPr="00981D0C">
              <w:rPr>
                <w:rFonts w:asciiTheme="majorBidi" w:hAnsiTheme="majorBidi" w:cstheme="majorBidi"/>
              </w:rPr>
              <w:t>(O/STDEV)</w:t>
            </w:r>
            <w:bookmarkEnd w:id="137"/>
            <w:bookmarkEnd w:id="138"/>
            <w:bookmarkEnd w:id="139"/>
            <w:bookmarkEnd w:id="140"/>
          </w:p>
        </w:tc>
        <w:tc>
          <w:tcPr>
            <w:tcW w:w="1041" w:type="dxa"/>
          </w:tcPr>
          <w:p w14:paraId="4E7C6FBC" w14:textId="77777777" w:rsidR="00981D0C" w:rsidRPr="00981D0C" w:rsidRDefault="00981D0C" w:rsidP="00165E26">
            <w:pPr>
              <w:pStyle w:val="Default"/>
              <w:spacing w:after="0" w:line="240" w:lineRule="auto"/>
              <w:jc w:val="both"/>
              <w:rPr>
                <w:rFonts w:asciiTheme="majorBidi" w:hAnsiTheme="majorBidi" w:cstheme="majorBidi"/>
              </w:rPr>
            </w:pPr>
            <w:bookmarkStart w:id="141" w:name="_Toc171588066"/>
            <w:bookmarkStart w:id="142" w:name="_Toc171589014"/>
            <w:bookmarkStart w:id="143" w:name="_Toc171975427"/>
            <w:bookmarkStart w:id="144" w:name="_Toc171976365"/>
            <w:r w:rsidRPr="00981D0C">
              <w:rPr>
                <w:rFonts w:asciiTheme="majorBidi" w:hAnsiTheme="majorBidi" w:cstheme="majorBidi"/>
              </w:rPr>
              <w:t>P-Value</w:t>
            </w:r>
            <w:bookmarkEnd w:id="141"/>
            <w:bookmarkEnd w:id="142"/>
            <w:bookmarkEnd w:id="143"/>
            <w:bookmarkEnd w:id="144"/>
          </w:p>
        </w:tc>
        <w:tc>
          <w:tcPr>
            <w:tcW w:w="1369" w:type="dxa"/>
          </w:tcPr>
          <w:p w14:paraId="16D74C1A" w14:textId="77777777" w:rsidR="00981D0C" w:rsidRPr="00981D0C" w:rsidRDefault="00981D0C" w:rsidP="00165E26">
            <w:pPr>
              <w:pStyle w:val="Default"/>
              <w:spacing w:after="0" w:line="240" w:lineRule="auto"/>
              <w:jc w:val="both"/>
              <w:rPr>
                <w:rFonts w:asciiTheme="majorBidi" w:hAnsiTheme="majorBidi" w:cstheme="majorBidi"/>
              </w:rPr>
            </w:pPr>
            <w:bookmarkStart w:id="145" w:name="_Toc171588067"/>
            <w:bookmarkStart w:id="146" w:name="_Toc171589015"/>
            <w:bookmarkStart w:id="147" w:name="_Toc171975428"/>
            <w:bookmarkStart w:id="148" w:name="_Toc171976366"/>
            <w:r w:rsidRPr="00981D0C">
              <w:rPr>
                <w:rFonts w:asciiTheme="majorBidi" w:hAnsiTheme="majorBidi" w:cstheme="majorBidi"/>
              </w:rPr>
              <w:t>H</w:t>
            </w:r>
            <w:bookmarkEnd w:id="145"/>
            <w:bookmarkEnd w:id="146"/>
            <w:bookmarkEnd w:id="147"/>
            <w:bookmarkEnd w:id="148"/>
            <w:r w:rsidRPr="00981D0C">
              <w:rPr>
                <w:rFonts w:asciiTheme="majorBidi" w:hAnsiTheme="majorBidi" w:cstheme="majorBidi"/>
              </w:rPr>
              <w:t>ypothesis</w:t>
            </w:r>
          </w:p>
        </w:tc>
      </w:tr>
      <w:tr w:rsidR="00981D0C" w:rsidRPr="00981D0C" w14:paraId="3D238A6C" w14:textId="77777777" w:rsidTr="00165E26">
        <w:tc>
          <w:tcPr>
            <w:tcW w:w="1163" w:type="dxa"/>
            <w:vMerge w:val="restart"/>
          </w:tcPr>
          <w:p w14:paraId="7DF96760" w14:textId="77777777" w:rsidR="00981D0C" w:rsidRPr="00981D0C" w:rsidRDefault="00981D0C" w:rsidP="00165E26">
            <w:pPr>
              <w:pStyle w:val="Default"/>
              <w:spacing w:after="0" w:line="240" w:lineRule="auto"/>
              <w:jc w:val="both"/>
              <w:rPr>
                <w:rFonts w:asciiTheme="majorBidi" w:hAnsiTheme="majorBidi" w:cstheme="majorBidi"/>
              </w:rPr>
            </w:pPr>
            <w:r w:rsidRPr="00981D0C">
              <w:rPr>
                <w:rFonts w:asciiTheme="majorBidi" w:hAnsiTheme="majorBidi" w:cstheme="majorBidi"/>
              </w:rPr>
              <w:t>Direct Effect</w:t>
            </w:r>
          </w:p>
        </w:tc>
        <w:tc>
          <w:tcPr>
            <w:tcW w:w="1390" w:type="dxa"/>
          </w:tcPr>
          <w:p w14:paraId="63FFCE00" w14:textId="77777777" w:rsidR="00981D0C" w:rsidRPr="00981D0C" w:rsidRDefault="00981D0C" w:rsidP="00165E26">
            <w:pPr>
              <w:pStyle w:val="Default"/>
              <w:spacing w:after="0" w:line="240" w:lineRule="auto"/>
              <w:jc w:val="both"/>
              <w:rPr>
                <w:rFonts w:asciiTheme="majorBidi" w:hAnsiTheme="majorBidi" w:cstheme="majorBidi"/>
              </w:rPr>
            </w:pPr>
            <w:bookmarkStart w:id="149" w:name="_Toc171588069"/>
            <w:bookmarkStart w:id="150" w:name="_Toc171589017"/>
            <w:bookmarkStart w:id="151" w:name="_Toc171975430"/>
            <w:bookmarkStart w:id="152" w:name="_Toc171976368"/>
            <w:r w:rsidRPr="00981D0C">
              <w:rPr>
                <w:rFonts w:asciiTheme="majorBidi" w:hAnsiTheme="majorBidi" w:cstheme="majorBidi"/>
              </w:rPr>
              <w:t>X1</w:t>
            </w:r>
            <w:r w:rsidRPr="00981D0C">
              <w:rPr>
                <w:rFonts w:asciiTheme="majorBidi" w:hAnsiTheme="majorBidi" w:cstheme="majorBidi"/>
              </w:rPr>
              <w:sym w:font="Wingdings" w:char="F0E0"/>
            </w:r>
            <w:r w:rsidRPr="00981D0C">
              <w:rPr>
                <w:rFonts w:asciiTheme="majorBidi" w:hAnsiTheme="majorBidi" w:cstheme="majorBidi"/>
              </w:rPr>
              <w:t>Y</w:t>
            </w:r>
            <w:bookmarkEnd w:id="149"/>
            <w:bookmarkEnd w:id="150"/>
            <w:bookmarkEnd w:id="151"/>
            <w:bookmarkEnd w:id="152"/>
          </w:p>
        </w:tc>
        <w:tc>
          <w:tcPr>
            <w:tcW w:w="1095" w:type="dxa"/>
          </w:tcPr>
          <w:p w14:paraId="678EC737" w14:textId="77777777" w:rsidR="00981D0C" w:rsidRPr="00981D0C" w:rsidRDefault="00981D0C" w:rsidP="00165E26">
            <w:pPr>
              <w:pStyle w:val="Default"/>
              <w:spacing w:after="0" w:line="240" w:lineRule="auto"/>
              <w:jc w:val="both"/>
              <w:rPr>
                <w:rFonts w:asciiTheme="majorBidi" w:hAnsiTheme="majorBidi" w:cstheme="majorBidi"/>
              </w:rPr>
            </w:pPr>
            <w:bookmarkStart w:id="153" w:name="_Toc171588070"/>
            <w:bookmarkStart w:id="154" w:name="_Toc171589018"/>
            <w:bookmarkStart w:id="155" w:name="_Toc171975431"/>
            <w:bookmarkStart w:id="156" w:name="_Toc171976369"/>
            <w:r w:rsidRPr="00981D0C">
              <w:rPr>
                <w:rFonts w:asciiTheme="majorBidi" w:hAnsiTheme="majorBidi" w:cstheme="majorBidi"/>
              </w:rPr>
              <w:t>0.227</w:t>
            </w:r>
            <w:bookmarkEnd w:id="153"/>
            <w:bookmarkEnd w:id="154"/>
            <w:bookmarkEnd w:id="155"/>
            <w:bookmarkEnd w:id="156"/>
          </w:p>
        </w:tc>
        <w:tc>
          <w:tcPr>
            <w:tcW w:w="936" w:type="dxa"/>
          </w:tcPr>
          <w:p w14:paraId="6B7D746D" w14:textId="77777777" w:rsidR="00981D0C" w:rsidRPr="00981D0C" w:rsidRDefault="00981D0C" w:rsidP="00165E26">
            <w:pPr>
              <w:pStyle w:val="Default"/>
              <w:spacing w:after="0" w:line="240" w:lineRule="auto"/>
              <w:jc w:val="both"/>
              <w:rPr>
                <w:rFonts w:asciiTheme="majorBidi" w:hAnsiTheme="majorBidi" w:cstheme="majorBidi"/>
              </w:rPr>
            </w:pPr>
            <w:bookmarkStart w:id="157" w:name="_Toc171588071"/>
            <w:bookmarkStart w:id="158" w:name="_Toc171589019"/>
            <w:bookmarkStart w:id="159" w:name="_Toc171975432"/>
            <w:bookmarkStart w:id="160" w:name="_Toc171976370"/>
            <w:r w:rsidRPr="00981D0C">
              <w:rPr>
                <w:rFonts w:asciiTheme="majorBidi" w:hAnsiTheme="majorBidi" w:cstheme="majorBidi"/>
              </w:rPr>
              <w:t>0.249</w:t>
            </w:r>
            <w:bookmarkEnd w:id="157"/>
            <w:bookmarkEnd w:id="158"/>
            <w:bookmarkEnd w:id="159"/>
            <w:bookmarkEnd w:id="160"/>
          </w:p>
        </w:tc>
        <w:tc>
          <w:tcPr>
            <w:tcW w:w="1163" w:type="dxa"/>
          </w:tcPr>
          <w:p w14:paraId="46E86592" w14:textId="77777777" w:rsidR="00981D0C" w:rsidRPr="00981D0C" w:rsidRDefault="00981D0C" w:rsidP="00165E26">
            <w:pPr>
              <w:pStyle w:val="Default"/>
              <w:spacing w:after="0" w:line="240" w:lineRule="auto"/>
              <w:jc w:val="both"/>
              <w:rPr>
                <w:rFonts w:asciiTheme="majorBidi" w:hAnsiTheme="majorBidi" w:cstheme="majorBidi"/>
              </w:rPr>
            </w:pPr>
            <w:bookmarkStart w:id="161" w:name="_Toc171588072"/>
            <w:bookmarkStart w:id="162" w:name="_Toc171589020"/>
            <w:bookmarkStart w:id="163" w:name="_Toc171975433"/>
            <w:bookmarkStart w:id="164" w:name="_Toc171976371"/>
            <w:r w:rsidRPr="00981D0C">
              <w:rPr>
                <w:rFonts w:asciiTheme="majorBidi" w:hAnsiTheme="majorBidi" w:cstheme="majorBidi"/>
              </w:rPr>
              <w:t>0.080</w:t>
            </w:r>
            <w:bookmarkEnd w:id="161"/>
            <w:bookmarkEnd w:id="162"/>
            <w:bookmarkEnd w:id="163"/>
            <w:bookmarkEnd w:id="164"/>
          </w:p>
        </w:tc>
        <w:tc>
          <w:tcPr>
            <w:tcW w:w="1199" w:type="dxa"/>
          </w:tcPr>
          <w:p w14:paraId="5C8D6223" w14:textId="77777777" w:rsidR="00981D0C" w:rsidRPr="00981D0C" w:rsidRDefault="00981D0C" w:rsidP="00165E26">
            <w:pPr>
              <w:pStyle w:val="Default"/>
              <w:spacing w:after="0" w:line="240" w:lineRule="auto"/>
              <w:jc w:val="both"/>
              <w:rPr>
                <w:rFonts w:asciiTheme="majorBidi" w:hAnsiTheme="majorBidi" w:cstheme="majorBidi"/>
              </w:rPr>
            </w:pPr>
            <w:bookmarkStart w:id="165" w:name="_Toc171588073"/>
            <w:bookmarkStart w:id="166" w:name="_Toc171589021"/>
            <w:bookmarkStart w:id="167" w:name="_Toc171975434"/>
            <w:bookmarkStart w:id="168" w:name="_Toc171976372"/>
            <w:r w:rsidRPr="00981D0C">
              <w:rPr>
                <w:rFonts w:asciiTheme="majorBidi" w:hAnsiTheme="majorBidi" w:cstheme="majorBidi"/>
              </w:rPr>
              <w:t>2.820</w:t>
            </w:r>
            <w:bookmarkEnd w:id="165"/>
            <w:bookmarkEnd w:id="166"/>
            <w:bookmarkEnd w:id="167"/>
            <w:bookmarkEnd w:id="168"/>
          </w:p>
        </w:tc>
        <w:tc>
          <w:tcPr>
            <w:tcW w:w="1041" w:type="dxa"/>
          </w:tcPr>
          <w:p w14:paraId="36FAB939" w14:textId="77777777" w:rsidR="00981D0C" w:rsidRPr="00981D0C" w:rsidRDefault="00981D0C" w:rsidP="00165E26">
            <w:pPr>
              <w:pStyle w:val="Default"/>
              <w:spacing w:after="0" w:line="240" w:lineRule="auto"/>
              <w:jc w:val="both"/>
              <w:rPr>
                <w:rFonts w:asciiTheme="majorBidi" w:hAnsiTheme="majorBidi" w:cstheme="majorBidi"/>
              </w:rPr>
            </w:pPr>
            <w:bookmarkStart w:id="169" w:name="_Toc171588074"/>
            <w:bookmarkStart w:id="170" w:name="_Toc171589022"/>
            <w:bookmarkStart w:id="171" w:name="_Toc171975435"/>
            <w:bookmarkStart w:id="172" w:name="_Toc171976373"/>
            <w:r w:rsidRPr="00981D0C">
              <w:rPr>
                <w:rFonts w:asciiTheme="majorBidi" w:hAnsiTheme="majorBidi" w:cstheme="majorBidi"/>
              </w:rPr>
              <w:t>0.003</w:t>
            </w:r>
            <w:bookmarkEnd w:id="169"/>
            <w:bookmarkEnd w:id="170"/>
            <w:bookmarkEnd w:id="171"/>
            <w:bookmarkEnd w:id="172"/>
          </w:p>
        </w:tc>
        <w:tc>
          <w:tcPr>
            <w:tcW w:w="1369" w:type="dxa"/>
          </w:tcPr>
          <w:p w14:paraId="4BA097BF" w14:textId="77777777" w:rsidR="00981D0C" w:rsidRPr="00981D0C" w:rsidRDefault="00981D0C" w:rsidP="00165E26">
            <w:pPr>
              <w:pStyle w:val="Default"/>
              <w:spacing w:after="0" w:line="240" w:lineRule="auto"/>
              <w:jc w:val="both"/>
              <w:rPr>
                <w:rFonts w:asciiTheme="majorBidi" w:hAnsiTheme="majorBidi" w:cstheme="majorBidi"/>
                <w:vertAlign w:val="subscript"/>
              </w:rPr>
            </w:pPr>
            <w:bookmarkStart w:id="173" w:name="_Toc171588075"/>
            <w:bookmarkStart w:id="174" w:name="_Toc171589023"/>
            <w:bookmarkStart w:id="175" w:name="_Toc171975436"/>
            <w:bookmarkStart w:id="176" w:name="_Toc171976374"/>
            <w:r w:rsidRPr="00981D0C">
              <w:rPr>
                <w:rFonts w:asciiTheme="majorBidi" w:hAnsiTheme="majorBidi" w:cstheme="majorBidi"/>
              </w:rPr>
              <w:t>H</w:t>
            </w:r>
            <w:r w:rsidRPr="00981D0C">
              <w:rPr>
                <w:rFonts w:asciiTheme="majorBidi" w:hAnsiTheme="majorBidi" w:cstheme="majorBidi"/>
                <w:vertAlign w:val="subscript"/>
              </w:rPr>
              <w:t>1</w:t>
            </w:r>
            <w:bookmarkEnd w:id="173"/>
            <w:bookmarkEnd w:id="174"/>
            <w:bookmarkEnd w:id="175"/>
            <w:bookmarkEnd w:id="176"/>
          </w:p>
          <w:p w14:paraId="6AEA64A2" w14:textId="77777777" w:rsidR="00981D0C" w:rsidRPr="00981D0C" w:rsidRDefault="00981D0C" w:rsidP="00165E26">
            <w:pPr>
              <w:pStyle w:val="Default"/>
              <w:spacing w:after="0" w:line="240" w:lineRule="auto"/>
              <w:jc w:val="both"/>
              <w:rPr>
                <w:rFonts w:asciiTheme="majorBidi" w:hAnsiTheme="majorBidi" w:cstheme="majorBidi"/>
              </w:rPr>
            </w:pPr>
            <w:r w:rsidRPr="00981D0C">
              <w:rPr>
                <w:rFonts w:asciiTheme="majorBidi" w:hAnsiTheme="majorBidi" w:cstheme="majorBidi"/>
              </w:rPr>
              <w:t>Accepted</w:t>
            </w:r>
          </w:p>
        </w:tc>
      </w:tr>
      <w:tr w:rsidR="00981D0C" w:rsidRPr="00981D0C" w14:paraId="6F258AD8" w14:textId="77777777" w:rsidTr="00165E26">
        <w:tc>
          <w:tcPr>
            <w:tcW w:w="1163" w:type="dxa"/>
            <w:vMerge/>
          </w:tcPr>
          <w:p w14:paraId="1782168C" w14:textId="77777777" w:rsidR="00981D0C" w:rsidRPr="00981D0C" w:rsidRDefault="00981D0C" w:rsidP="00165E26">
            <w:pPr>
              <w:pStyle w:val="Default"/>
              <w:spacing w:after="0" w:line="240" w:lineRule="auto"/>
              <w:jc w:val="both"/>
              <w:rPr>
                <w:rFonts w:asciiTheme="majorBidi" w:hAnsiTheme="majorBidi" w:cstheme="majorBidi"/>
              </w:rPr>
            </w:pPr>
          </w:p>
        </w:tc>
        <w:tc>
          <w:tcPr>
            <w:tcW w:w="1390" w:type="dxa"/>
          </w:tcPr>
          <w:p w14:paraId="74A7AD02" w14:textId="77777777" w:rsidR="00981D0C" w:rsidRPr="00981D0C" w:rsidRDefault="00981D0C" w:rsidP="00165E26">
            <w:pPr>
              <w:pStyle w:val="Default"/>
              <w:spacing w:after="0" w:line="240" w:lineRule="auto"/>
              <w:jc w:val="both"/>
              <w:rPr>
                <w:rFonts w:asciiTheme="majorBidi" w:hAnsiTheme="majorBidi" w:cstheme="majorBidi"/>
              </w:rPr>
            </w:pPr>
            <w:bookmarkStart w:id="177" w:name="_Toc171588077"/>
            <w:bookmarkStart w:id="178" w:name="_Toc171589025"/>
            <w:bookmarkStart w:id="179" w:name="_Toc171975438"/>
            <w:bookmarkStart w:id="180" w:name="_Toc171976376"/>
            <w:r w:rsidRPr="00981D0C">
              <w:rPr>
                <w:rFonts w:asciiTheme="majorBidi" w:hAnsiTheme="majorBidi" w:cstheme="majorBidi"/>
              </w:rPr>
              <w:t>X2</w:t>
            </w:r>
            <w:r w:rsidRPr="00981D0C">
              <w:rPr>
                <w:rFonts w:asciiTheme="majorBidi" w:hAnsiTheme="majorBidi" w:cstheme="majorBidi"/>
              </w:rPr>
              <w:sym w:font="Wingdings" w:char="F0E0"/>
            </w:r>
            <w:r w:rsidRPr="00981D0C">
              <w:rPr>
                <w:rFonts w:asciiTheme="majorBidi" w:hAnsiTheme="majorBidi" w:cstheme="majorBidi"/>
              </w:rPr>
              <w:t>Y</w:t>
            </w:r>
            <w:bookmarkEnd w:id="177"/>
            <w:bookmarkEnd w:id="178"/>
            <w:bookmarkEnd w:id="179"/>
            <w:bookmarkEnd w:id="180"/>
          </w:p>
        </w:tc>
        <w:tc>
          <w:tcPr>
            <w:tcW w:w="1095" w:type="dxa"/>
          </w:tcPr>
          <w:p w14:paraId="5FA50FC0" w14:textId="77777777" w:rsidR="00981D0C" w:rsidRPr="00981D0C" w:rsidRDefault="00981D0C" w:rsidP="00165E26">
            <w:pPr>
              <w:pStyle w:val="Default"/>
              <w:spacing w:after="0" w:line="240" w:lineRule="auto"/>
              <w:jc w:val="both"/>
              <w:rPr>
                <w:rFonts w:asciiTheme="majorBidi" w:hAnsiTheme="majorBidi" w:cstheme="majorBidi"/>
              </w:rPr>
            </w:pPr>
            <w:bookmarkStart w:id="181" w:name="_Toc171588078"/>
            <w:bookmarkStart w:id="182" w:name="_Toc171589026"/>
            <w:bookmarkStart w:id="183" w:name="_Toc171975439"/>
            <w:bookmarkStart w:id="184" w:name="_Toc171976377"/>
            <w:r w:rsidRPr="00981D0C">
              <w:rPr>
                <w:rFonts w:asciiTheme="majorBidi" w:hAnsiTheme="majorBidi" w:cstheme="majorBidi"/>
              </w:rPr>
              <w:t>0.773</w:t>
            </w:r>
            <w:bookmarkEnd w:id="181"/>
            <w:bookmarkEnd w:id="182"/>
            <w:bookmarkEnd w:id="183"/>
            <w:bookmarkEnd w:id="184"/>
          </w:p>
        </w:tc>
        <w:tc>
          <w:tcPr>
            <w:tcW w:w="936" w:type="dxa"/>
          </w:tcPr>
          <w:p w14:paraId="5A5A137D" w14:textId="77777777" w:rsidR="00981D0C" w:rsidRPr="00981D0C" w:rsidRDefault="00981D0C" w:rsidP="00165E26">
            <w:pPr>
              <w:pStyle w:val="Default"/>
              <w:spacing w:after="0" w:line="240" w:lineRule="auto"/>
              <w:jc w:val="both"/>
              <w:rPr>
                <w:rFonts w:asciiTheme="majorBidi" w:hAnsiTheme="majorBidi" w:cstheme="majorBidi"/>
              </w:rPr>
            </w:pPr>
            <w:bookmarkStart w:id="185" w:name="_Toc171588079"/>
            <w:bookmarkStart w:id="186" w:name="_Toc171589027"/>
            <w:bookmarkStart w:id="187" w:name="_Toc171975440"/>
            <w:bookmarkStart w:id="188" w:name="_Toc171976378"/>
            <w:r w:rsidRPr="00981D0C">
              <w:rPr>
                <w:rFonts w:asciiTheme="majorBidi" w:hAnsiTheme="majorBidi" w:cstheme="majorBidi"/>
              </w:rPr>
              <w:t>0.751</w:t>
            </w:r>
            <w:bookmarkEnd w:id="185"/>
            <w:bookmarkEnd w:id="186"/>
            <w:bookmarkEnd w:id="187"/>
            <w:bookmarkEnd w:id="188"/>
          </w:p>
        </w:tc>
        <w:tc>
          <w:tcPr>
            <w:tcW w:w="1163" w:type="dxa"/>
          </w:tcPr>
          <w:p w14:paraId="4CAA7AFA" w14:textId="77777777" w:rsidR="00981D0C" w:rsidRPr="00981D0C" w:rsidRDefault="00981D0C" w:rsidP="00165E26">
            <w:pPr>
              <w:pStyle w:val="Default"/>
              <w:spacing w:after="0" w:line="240" w:lineRule="auto"/>
              <w:jc w:val="both"/>
              <w:rPr>
                <w:rFonts w:asciiTheme="majorBidi" w:hAnsiTheme="majorBidi" w:cstheme="majorBidi"/>
              </w:rPr>
            </w:pPr>
            <w:bookmarkStart w:id="189" w:name="_Toc171588080"/>
            <w:bookmarkStart w:id="190" w:name="_Toc171589028"/>
            <w:bookmarkStart w:id="191" w:name="_Toc171975441"/>
            <w:bookmarkStart w:id="192" w:name="_Toc171976379"/>
            <w:r w:rsidRPr="00981D0C">
              <w:rPr>
                <w:rFonts w:asciiTheme="majorBidi" w:hAnsiTheme="majorBidi" w:cstheme="majorBidi"/>
              </w:rPr>
              <w:t>0.077</w:t>
            </w:r>
            <w:bookmarkEnd w:id="189"/>
            <w:bookmarkEnd w:id="190"/>
            <w:bookmarkEnd w:id="191"/>
            <w:bookmarkEnd w:id="192"/>
          </w:p>
        </w:tc>
        <w:tc>
          <w:tcPr>
            <w:tcW w:w="1199" w:type="dxa"/>
          </w:tcPr>
          <w:p w14:paraId="433C971F" w14:textId="77777777" w:rsidR="00981D0C" w:rsidRPr="00981D0C" w:rsidRDefault="00981D0C" w:rsidP="00165E26">
            <w:pPr>
              <w:pStyle w:val="Default"/>
              <w:spacing w:after="0" w:line="240" w:lineRule="auto"/>
              <w:jc w:val="both"/>
              <w:rPr>
                <w:rFonts w:asciiTheme="majorBidi" w:hAnsiTheme="majorBidi" w:cstheme="majorBidi"/>
              </w:rPr>
            </w:pPr>
            <w:bookmarkStart w:id="193" w:name="_Toc171588081"/>
            <w:bookmarkStart w:id="194" w:name="_Toc171589029"/>
            <w:bookmarkStart w:id="195" w:name="_Toc171975442"/>
            <w:bookmarkStart w:id="196" w:name="_Toc171976380"/>
            <w:r w:rsidRPr="00981D0C">
              <w:rPr>
                <w:rFonts w:asciiTheme="majorBidi" w:hAnsiTheme="majorBidi" w:cstheme="majorBidi"/>
              </w:rPr>
              <w:t>10.024</w:t>
            </w:r>
            <w:bookmarkEnd w:id="193"/>
            <w:bookmarkEnd w:id="194"/>
            <w:bookmarkEnd w:id="195"/>
            <w:bookmarkEnd w:id="196"/>
          </w:p>
        </w:tc>
        <w:tc>
          <w:tcPr>
            <w:tcW w:w="1041" w:type="dxa"/>
          </w:tcPr>
          <w:p w14:paraId="067E52FD" w14:textId="77777777" w:rsidR="00981D0C" w:rsidRPr="00981D0C" w:rsidRDefault="00981D0C" w:rsidP="00165E26">
            <w:pPr>
              <w:pStyle w:val="Default"/>
              <w:spacing w:after="0" w:line="240" w:lineRule="auto"/>
              <w:jc w:val="both"/>
              <w:rPr>
                <w:rFonts w:asciiTheme="majorBidi" w:hAnsiTheme="majorBidi" w:cstheme="majorBidi"/>
              </w:rPr>
            </w:pPr>
            <w:bookmarkStart w:id="197" w:name="_Toc171588082"/>
            <w:bookmarkStart w:id="198" w:name="_Toc171589030"/>
            <w:bookmarkStart w:id="199" w:name="_Toc171975443"/>
            <w:bookmarkStart w:id="200" w:name="_Toc171976381"/>
            <w:r w:rsidRPr="00981D0C">
              <w:rPr>
                <w:rFonts w:asciiTheme="majorBidi" w:hAnsiTheme="majorBidi" w:cstheme="majorBidi"/>
              </w:rPr>
              <w:t>0.000</w:t>
            </w:r>
            <w:bookmarkEnd w:id="197"/>
            <w:bookmarkEnd w:id="198"/>
            <w:bookmarkEnd w:id="199"/>
            <w:bookmarkEnd w:id="200"/>
          </w:p>
        </w:tc>
        <w:tc>
          <w:tcPr>
            <w:tcW w:w="1369" w:type="dxa"/>
          </w:tcPr>
          <w:p w14:paraId="37425567" w14:textId="77777777" w:rsidR="00981D0C" w:rsidRPr="00981D0C" w:rsidRDefault="00981D0C" w:rsidP="00165E26">
            <w:pPr>
              <w:pStyle w:val="Default"/>
              <w:spacing w:after="0" w:line="240" w:lineRule="auto"/>
              <w:jc w:val="both"/>
              <w:rPr>
                <w:rFonts w:asciiTheme="majorBidi" w:hAnsiTheme="majorBidi" w:cstheme="majorBidi"/>
              </w:rPr>
            </w:pPr>
            <w:bookmarkStart w:id="201" w:name="_Toc171588083"/>
            <w:bookmarkStart w:id="202" w:name="_Toc171589031"/>
            <w:bookmarkStart w:id="203" w:name="_Toc171975444"/>
            <w:bookmarkStart w:id="204" w:name="_Toc171976382"/>
            <w:r w:rsidRPr="00981D0C">
              <w:rPr>
                <w:rFonts w:asciiTheme="majorBidi" w:hAnsiTheme="majorBidi" w:cstheme="majorBidi"/>
              </w:rPr>
              <w:t>H</w:t>
            </w:r>
            <w:r w:rsidRPr="00981D0C">
              <w:rPr>
                <w:rFonts w:asciiTheme="majorBidi" w:hAnsiTheme="majorBidi" w:cstheme="majorBidi"/>
                <w:vertAlign w:val="subscript"/>
              </w:rPr>
              <w:t>2</w:t>
            </w:r>
            <w:bookmarkEnd w:id="201"/>
            <w:bookmarkEnd w:id="202"/>
            <w:bookmarkEnd w:id="203"/>
            <w:bookmarkEnd w:id="204"/>
          </w:p>
          <w:p w14:paraId="06D331AE" w14:textId="77777777" w:rsidR="00981D0C" w:rsidRPr="00981D0C" w:rsidRDefault="00981D0C" w:rsidP="00165E26">
            <w:pPr>
              <w:pStyle w:val="Default"/>
              <w:spacing w:after="0" w:line="240" w:lineRule="auto"/>
              <w:jc w:val="both"/>
              <w:rPr>
                <w:rFonts w:asciiTheme="majorBidi" w:hAnsiTheme="majorBidi" w:cstheme="majorBidi"/>
              </w:rPr>
            </w:pPr>
            <w:r w:rsidRPr="00981D0C">
              <w:rPr>
                <w:rFonts w:asciiTheme="majorBidi" w:hAnsiTheme="majorBidi" w:cstheme="majorBidi"/>
              </w:rPr>
              <w:t>Accepted</w:t>
            </w:r>
          </w:p>
        </w:tc>
      </w:tr>
      <w:tr w:rsidR="00981D0C" w:rsidRPr="00981D0C" w14:paraId="0D14C740" w14:textId="77777777" w:rsidTr="00165E26">
        <w:tc>
          <w:tcPr>
            <w:tcW w:w="1163" w:type="dxa"/>
            <w:vMerge/>
          </w:tcPr>
          <w:p w14:paraId="0E4C67E0" w14:textId="77777777" w:rsidR="00981D0C" w:rsidRPr="00981D0C" w:rsidRDefault="00981D0C" w:rsidP="00165E26">
            <w:pPr>
              <w:pStyle w:val="Default"/>
              <w:spacing w:after="0" w:line="240" w:lineRule="auto"/>
              <w:jc w:val="both"/>
              <w:rPr>
                <w:rFonts w:asciiTheme="majorBidi" w:hAnsiTheme="majorBidi" w:cstheme="majorBidi"/>
              </w:rPr>
            </w:pPr>
          </w:p>
        </w:tc>
        <w:tc>
          <w:tcPr>
            <w:tcW w:w="1390" w:type="dxa"/>
          </w:tcPr>
          <w:p w14:paraId="2439A2F7" w14:textId="77777777" w:rsidR="00981D0C" w:rsidRPr="00981D0C" w:rsidRDefault="00981D0C" w:rsidP="00165E26">
            <w:pPr>
              <w:pStyle w:val="Default"/>
              <w:spacing w:after="0" w:line="240" w:lineRule="auto"/>
              <w:jc w:val="both"/>
              <w:rPr>
                <w:rFonts w:asciiTheme="majorBidi" w:hAnsiTheme="majorBidi" w:cstheme="majorBidi"/>
              </w:rPr>
            </w:pPr>
            <w:bookmarkStart w:id="205" w:name="_Toc171588085"/>
            <w:bookmarkStart w:id="206" w:name="_Toc171589033"/>
            <w:bookmarkStart w:id="207" w:name="_Toc171975446"/>
            <w:bookmarkStart w:id="208" w:name="_Toc171976384"/>
            <w:r w:rsidRPr="00981D0C">
              <w:rPr>
                <w:rFonts w:asciiTheme="majorBidi" w:hAnsiTheme="majorBidi" w:cstheme="majorBidi"/>
              </w:rPr>
              <w:t>X1</w:t>
            </w:r>
            <w:r w:rsidRPr="00981D0C">
              <w:rPr>
                <w:rFonts w:asciiTheme="majorBidi" w:hAnsiTheme="majorBidi" w:cstheme="majorBidi"/>
              </w:rPr>
              <w:sym w:font="Wingdings" w:char="F0E0"/>
            </w:r>
            <w:r w:rsidRPr="00981D0C">
              <w:rPr>
                <w:rFonts w:asciiTheme="majorBidi" w:hAnsiTheme="majorBidi" w:cstheme="majorBidi"/>
              </w:rPr>
              <w:t>Z</w:t>
            </w:r>
            <w:bookmarkEnd w:id="205"/>
            <w:bookmarkEnd w:id="206"/>
            <w:bookmarkEnd w:id="207"/>
            <w:bookmarkEnd w:id="208"/>
          </w:p>
        </w:tc>
        <w:tc>
          <w:tcPr>
            <w:tcW w:w="1095" w:type="dxa"/>
          </w:tcPr>
          <w:p w14:paraId="522DA61C" w14:textId="77777777" w:rsidR="00981D0C" w:rsidRPr="00981D0C" w:rsidRDefault="00981D0C" w:rsidP="00165E26">
            <w:pPr>
              <w:pStyle w:val="Default"/>
              <w:spacing w:after="0" w:line="240" w:lineRule="auto"/>
              <w:jc w:val="both"/>
              <w:rPr>
                <w:rFonts w:asciiTheme="majorBidi" w:hAnsiTheme="majorBidi" w:cstheme="majorBidi"/>
              </w:rPr>
            </w:pPr>
            <w:bookmarkStart w:id="209" w:name="_Toc171588086"/>
            <w:bookmarkStart w:id="210" w:name="_Toc171589034"/>
            <w:bookmarkStart w:id="211" w:name="_Toc171975447"/>
            <w:bookmarkStart w:id="212" w:name="_Toc171976385"/>
            <w:r w:rsidRPr="00981D0C">
              <w:rPr>
                <w:rFonts w:asciiTheme="majorBidi" w:hAnsiTheme="majorBidi" w:cstheme="majorBidi"/>
              </w:rPr>
              <w:t>0.254</w:t>
            </w:r>
            <w:bookmarkEnd w:id="209"/>
            <w:bookmarkEnd w:id="210"/>
            <w:bookmarkEnd w:id="211"/>
            <w:bookmarkEnd w:id="212"/>
          </w:p>
        </w:tc>
        <w:tc>
          <w:tcPr>
            <w:tcW w:w="936" w:type="dxa"/>
          </w:tcPr>
          <w:p w14:paraId="3C4A6BD8" w14:textId="77777777" w:rsidR="00981D0C" w:rsidRPr="00981D0C" w:rsidRDefault="00981D0C" w:rsidP="00165E26">
            <w:pPr>
              <w:pStyle w:val="Default"/>
              <w:spacing w:after="0" w:line="240" w:lineRule="auto"/>
              <w:jc w:val="both"/>
              <w:rPr>
                <w:rFonts w:asciiTheme="majorBidi" w:hAnsiTheme="majorBidi" w:cstheme="majorBidi"/>
              </w:rPr>
            </w:pPr>
            <w:bookmarkStart w:id="213" w:name="_Toc171588087"/>
            <w:bookmarkStart w:id="214" w:name="_Toc171589035"/>
            <w:bookmarkStart w:id="215" w:name="_Toc171975448"/>
            <w:bookmarkStart w:id="216" w:name="_Toc171976386"/>
            <w:r w:rsidRPr="00981D0C">
              <w:rPr>
                <w:rFonts w:asciiTheme="majorBidi" w:hAnsiTheme="majorBidi" w:cstheme="majorBidi"/>
              </w:rPr>
              <w:t>0.275</w:t>
            </w:r>
            <w:bookmarkEnd w:id="213"/>
            <w:bookmarkEnd w:id="214"/>
            <w:bookmarkEnd w:id="215"/>
            <w:bookmarkEnd w:id="216"/>
          </w:p>
        </w:tc>
        <w:tc>
          <w:tcPr>
            <w:tcW w:w="1163" w:type="dxa"/>
          </w:tcPr>
          <w:p w14:paraId="0E1817FC" w14:textId="77777777" w:rsidR="00981D0C" w:rsidRPr="00981D0C" w:rsidRDefault="00981D0C" w:rsidP="00165E26">
            <w:pPr>
              <w:pStyle w:val="Default"/>
              <w:spacing w:after="0" w:line="240" w:lineRule="auto"/>
              <w:jc w:val="both"/>
              <w:rPr>
                <w:rFonts w:asciiTheme="majorBidi" w:hAnsiTheme="majorBidi" w:cstheme="majorBidi"/>
              </w:rPr>
            </w:pPr>
            <w:bookmarkStart w:id="217" w:name="_Toc171588088"/>
            <w:bookmarkStart w:id="218" w:name="_Toc171589036"/>
            <w:bookmarkStart w:id="219" w:name="_Toc171975449"/>
            <w:bookmarkStart w:id="220" w:name="_Toc171976387"/>
            <w:r w:rsidRPr="00981D0C">
              <w:rPr>
                <w:rFonts w:asciiTheme="majorBidi" w:hAnsiTheme="majorBidi" w:cstheme="majorBidi"/>
              </w:rPr>
              <w:t>0.088</w:t>
            </w:r>
            <w:bookmarkEnd w:id="217"/>
            <w:bookmarkEnd w:id="218"/>
            <w:bookmarkEnd w:id="219"/>
            <w:bookmarkEnd w:id="220"/>
          </w:p>
        </w:tc>
        <w:tc>
          <w:tcPr>
            <w:tcW w:w="1199" w:type="dxa"/>
          </w:tcPr>
          <w:p w14:paraId="4D5CE235" w14:textId="77777777" w:rsidR="00981D0C" w:rsidRPr="00981D0C" w:rsidRDefault="00981D0C" w:rsidP="00165E26">
            <w:pPr>
              <w:pStyle w:val="Default"/>
              <w:spacing w:after="0" w:line="240" w:lineRule="auto"/>
              <w:jc w:val="both"/>
              <w:rPr>
                <w:rFonts w:asciiTheme="majorBidi" w:hAnsiTheme="majorBidi" w:cstheme="majorBidi"/>
              </w:rPr>
            </w:pPr>
            <w:bookmarkStart w:id="221" w:name="_Toc171588089"/>
            <w:bookmarkStart w:id="222" w:name="_Toc171589037"/>
            <w:bookmarkStart w:id="223" w:name="_Toc171975450"/>
            <w:bookmarkStart w:id="224" w:name="_Toc171976388"/>
            <w:r w:rsidRPr="00981D0C">
              <w:rPr>
                <w:rFonts w:asciiTheme="majorBidi" w:hAnsiTheme="majorBidi" w:cstheme="majorBidi"/>
              </w:rPr>
              <w:t>2.891</w:t>
            </w:r>
            <w:bookmarkEnd w:id="221"/>
            <w:bookmarkEnd w:id="222"/>
            <w:bookmarkEnd w:id="223"/>
            <w:bookmarkEnd w:id="224"/>
          </w:p>
        </w:tc>
        <w:tc>
          <w:tcPr>
            <w:tcW w:w="1041" w:type="dxa"/>
          </w:tcPr>
          <w:p w14:paraId="7F5EE5EA" w14:textId="77777777" w:rsidR="00981D0C" w:rsidRPr="00981D0C" w:rsidRDefault="00981D0C" w:rsidP="00165E26">
            <w:pPr>
              <w:pStyle w:val="Default"/>
              <w:spacing w:after="0" w:line="240" w:lineRule="auto"/>
              <w:jc w:val="both"/>
              <w:rPr>
                <w:rFonts w:asciiTheme="majorBidi" w:hAnsiTheme="majorBidi" w:cstheme="majorBidi"/>
              </w:rPr>
            </w:pPr>
            <w:bookmarkStart w:id="225" w:name="_Toc171588090"/>
            <w:bookmarkStart w:id="226" w:name="_Toc171589038"/>
            <w:bookmarkStart w:id="227" w:name="_Toc171975451"/>
            <w:bookmarkStart w:id="228" w:name="_Toc171976389"/>
            <w:r w:rsidRPr="00981D0C">
              <w:rPr>
                <w:rFonts w:asciiTheme="majorBidi" w:hAnsiTheme="majorBidi" w:cstheme="majorBidi"/>
              </w:rPr>
              <w:t>0.002</w:t>
            </w:r>
            <w:bookmarkEnd w:id="225"/>
            <w:bookmarkEnd w:id="226"/>
            <w:bookmarkEnd w:id="227"/>
            <w:bookmarkEnd w:id="228"/>
          </w:p>
        </w:tc>
        <w:tc>
          <w:tcPr>
            <w:tcW w:w="1369" w:type="dxa"/>
          </w:tcPr>
          <w:p w14:paraId="76A739F7" w14:textId="77777777" w:rsidR="00981D0C" w:rsidRPr="00981D0C" w:rsidRDefault="00981D0C" w:rsidP="00165E26">
            <w:pPr>
              <w:pStyle w:val="Default"/>
              <w:spacing w:after="0" w:line="240" w:lineRule="auto"/>
              <w:jc w:val="both"/>
              <w:rPr>
                <w:rFonts w:asciiTheme="majorBidi" w:hAnsiTheme="majorBidi" w:cstheme="majorBidi"/>
              </w:rPr>
            </w:pPr>
            <w:bookmarkStart w:id="229" w:name="_Toc171588091"/>
            <w:bookmarkStart w:id="230" w:name="_Toc171589039"/>
            <w:bookmarkStart w:id="231" w:name="_Toc171975452"/>
            <w:bookmarkStart w:id="232" w:name="_Toc171976390"/>
            <w:r w:rsidRPr="00981D0C">
              <w:rPr>
                <w:rFonts w:asciiTheme="majorBidi" w:hAnsiTheme="majorBidi" w:cstheme="majorBidi"/>
              </w:rPr>
              <w:t>H</w:t>
            </w:r>
            <w:r w:rsidRPr="00981D0C">
              <w:rPr>
                <w:rFonts w:asciiTheme="majorBidi" w:hAnsiTheme="majorBidi" w:cstheme="majorBidi"/>
                <w:vertAlign w:val="subscript"/>
              </w:rPr>
              <w:t>3</w:t>
            </w:r>
            <w:bookmarkEnd w:id="229"/>
            <w:bookmarkEnd w:id="230"/>
            <w:bookmarkEnd w:id="231"/>
            <w:bookmarkEnd w:id="232"/>
          </w:p>
          <w:p w14:paraId="0867B198" w14:textId="77777777" w:rsidR="00981D0C" w:rsidRPr="00981D0C" w:rsidRDefault="00981D0C" w:rsidP="00165E26">
            <w:pPr>
              <w:pStyle w:val="Default"/>
              <w:spacing w:after="0" w:line="240" w:lineRule="auto"/>
              <w:jc w:val="both"/>
              <w:rPr>
                <w:rFonts w:asciiTheme="majorBidi" w:hAnsiTheme="majorBidi" w:cstheme="majorBidi"/>
              </w:rPr>
            </w:pPr>
            <w:r w:rsidRPr="00981D0C">
              <w:rPr>
                <w:rFonts w:asciiTheme="majorBidi" w:hAnsiTheme="majorBidi" w:cstheme="majorBidi"/>
              </w:rPr>
              <w:t>Accepted</w:t>
            </w:r>
          </w:p>
        </w:tc>
      </w:tr>
      <w:tr w:rsidR="00981D0C" w:rsidRPr="00981D0C" w14:paraId="17C9CDDA" w14:textId="77777777" w:rsidTr="00165E26">
        <w:tc>
          <w:tcPr>
            <w:tcW w:w="1163" w:type="dxa"/>
            <w:vMerge/>
          </w:tcPr>
          <w:p w14:paraId="712C8A1C" w14:textId="77777777" w:rsidR="00981D0C" w:rsidRPr="00981D0C" w:rsidRDefault="00981D0C" w:rsidP="00165E26">
            <w:pPr>
              <w:pStyle w:val="Default"/>
              <w:spacing w:after="0" w:line="240" w:lineRule="auto"/>
              <w:jc w:val="both"/>
              <w:rPr>
                <w:rFonts w:asciiTheme="majorBidi" w:hAnsiTheme="majorBidi" w:cstheme="majorBidi"/>
              </w:rPr>
            </w:pPr>
          </w:p>
        </w:tc>
        <w:tc>
          <w:tcPr>
            <w:tcW w:w="1390" w:type="dxa"/>
          </w:tcPr>
          <w:p w14:paraId="54BB4649" w14:textId="77777777" w:rsidR="00981D0C" w:rsidRPr="00981D0C" w:rsidRDefault="00981D0C" w:rsidP="00165E26">
            <w:pPr>
              <w:pStyle w:val="Default"/>
              <w:spacing w:after="0" w:line="240" w:lineRule="auto"/>
              <w:jc w:val="both"/>
              <w:rPr>
                <w:rFonts w:asciiTheme="majorBidi" w:hAnsiTheme="majorBidi" w:cstheme="majorBidi"/>
              </w:rPr>
            </w:pPr>
            <w:bookmarkStart w:id="233" w:name="_Toc171588093"/>
            <w:bookmarkStart w:id="234" w:name="_Toc171589041"/>
            <w:bookmarkStart w:id="235" w:name="_Toc171975454"/>
            <w:bookmarkStart w:id="236" w:name="_Toc171976392"/>
            <w:r w:rsidRPr="00981D0C">
              <w:rPr>
                <w:rFonts w:asciiTheme="majorBidi" w:hAnsiTheme="majorBidi" w:cstheme="majorBidi"/>
              </w:rPr>
              <w:t>X2</w:t>
            </w:r>
            <w:r w:rsidRPr="00981D0C">
              <w:rPr>
                <w:rFonts w:asciiTheme="majorBidi" w:hAnsiTheme="majorBidi" w:cstheme="majorBidi"/>
              </w:rPr>
              <w:sym w:font="Wingdings" w:char="F0E0"/>
            </w:r>
            <w:r w:rsidRPr="00981D0C">
              <w:rPr>
                <w:rFonts w:asciiTheme="majorBidi" w:hAnsiTheme="majorBidi" w:cstheme="majorBidi"/>
              </w:rPr>
              <w:t>Z</w:t>
            </w:r>
            <w:bookmarkEnd w:id="233"/>
            <w:bookmarkEnd w:id="234"/>
            <w:bookmarkEnd w:id="235"/>
            <w:bookmarkEnd w:id="236"/>
          </w:p>
        </w:tc>
        <w:tc>
          <w:tcPr>
            <w:tcW w:w="1095" w:type="dxa"/>
          </w:tcPr>
          <w:p w14:paraId="2F8450F0" w14:textId="77777777" w:rsidR="00981D0C" w:rsidRPr="00981D0C" w:rsidRDefault="00981D0C" w:rsidP="00165E26">
            <w:pPr>
              <w:pStyle w:val="Default"/>
              <w:spacing w:after="0" w:line="240" w:lineRule="auto"/>
              <w:jc w:val="both"/>
              <w:rPr>
                <w:rFonts w:asciiTheme="majorBidi" w:hAnsiTheme="majorBidi" w:cstheme="majorBidi"/>
              </w:rPr>
            </w:pPr>
            <w:bookmarkStart w:id="237" w:name="_Toc171588094"/>
            <w:bookmarkStart w:id="238" w:name="_Toc171589042"/>
            <w:bookmarkStart w:id="239" w:name="_Toc171975455"/>
            <w:bookmarkStart w:id="240" w:name="_Toc171976393"/>
            <w:r w:rsidRPr="00981D0C">
              <w:rPr>
                <w:rFonts w:asciiTheme="majorBidi" w:hAnsiTheme="majorBidi" w:cstheme="majorBidi"/>
              </w:rPr>
              <w:t>0.744</w:t>
            </w:r>
            <w:bookmarkEnd w:id="237"/>
            <w:bookmarkEnd w:id="238"/>
            <w:bookmarkEnd w:id="239"/>
            <w:bookmarkEnd w:id="240"/>
          </w:p>
        </w:tc>
        <w:tc>
          <w:tcPr>
            <w:tcW w:w="936" w:type="dxa"/>
          </w:tcPr>
          <w:p w14:paraId="0221C8AE" w14:textId="77777777" w:rsidR="00981D0C" w:rsidRPr="00981D0C" w:rsidRDefault="00981D0C" w:rsidP="00165E26">
            <w:pPr>
              <w:pStyle w:val="Default"/>
              <w:spacing w:after="0" w:line="240" w:lineRule="auto"/>
              <w:jc w:val="both"/>
              <w:rPr>
                <w:rFonts w:asciiTheme="majorBidi" w:hAnsiTheme="majorBidi" w:cstheme="majorBidi"/>
              </w:rPr>
            </w:pPr>
            <w:bookmarkStart w:id="241" w:name="_Toc171588095"/>
            <w:bookmarkStart w:id="242" w:name="_Toc171589043"/>
            <w:bookmarkStart w:id="243" w:name="_Toc171975456"/>
            <w:bookmarkStart w:id="244" w:name="_Toc171976394"/>
            <w:r w:rsidRPr="00981D0C">
              <w:rPr>
                <w:rFonts w:asciiTheme="majorBidi" w:hAnsiTheme="majorBidi" w:cstheme="majorBidi"/>
              </w:rPr>
              <w:t>0.724</w:t>
            </w:r>
            <w:bookmarkEnd w:id="241"/>
            <w:bookmarkEnd w:id="242"/>
            <w:bookmarkEnd w:id="243"/>
            <w:bookmarkEnd w:id="244"/>
          </w:p>
        </w:tc>
        <w:tc>
          <w:tcPr>
            <w:tcW w:w="1163" w:type="dxa"/>
          </w:tcPr>
          <w:p w14:paraId="651C653E" w14:textId="77777777" w:rsidR="00981D0C" w:rsidRPr="00981D0C" w:rsidRDefault="00981D0C" w:rsidP="00165E26">
            <w:pPr>
              <w:pStyle w:val="Default"/>
              <w:spacing w:after="0" w:line="240" w:lineRule="auto"/>
              <w:jc w:val="both"/>
              <w:rPr>
                <w:rFonts w:asciiTheme="majorBidi" w:hAnsiTheme="majorBidi" w:cstheme="majorBidi"/>
              </w:rPr>
            </w:pPr>
            <w:bookmarkStart w:id="245" w:name="_Toc171588096"/>
            <w:bookmarkStart w:id="246" w:name="_Toc171589044"/>
            <w:bookmarkStart w:id="247" w:name="_Toc171975457"/>
            <w:bookmarkStart w:id="248" w:name="_Toc171976395"/>
            <w:r w:rsidRPr="00981D0C">
              <w:rPr>
                <w:rFonts w:asciiTheme="majorBidi" w:hAnsiTheme="majorBidi" w:cstheme="majorBidi"/>
              </w:rPr>
              <w:t>0.085</w:t>
            </w:r>
            <w:bookmarkEnd w:id="245"/>
            <w:bookmarkEnd w:id="246"/>
            <w:bookmarkEnd w:id="247"/>
            <w:bookmarkEnd w:id="248"/>
          </w:p>
        </w:tc>
        <w:tc>
          <w:tcPr>
            <w:tcW w:w="1199" w:type="dxa"/>
          </w:tcPr>
          <w:p w14:paraId="0D64F7E9" w14:textId="77777777" w:rsidR="00981D0C" w:rsidRPr="00981D0C" w:rsidRDefault="00981D0C" w:rsidP="00165E26">
            <w:pPr>
              <w:pStyle w:val="Default"/>
              <w:spacing w:after="0" w:line="240" w:lineRule="auto"/>
              <w:jc w:val="both"/>
              <w:rPr>
                <w:rFonts w:asciiTheme="majorBidi" w:hAnsiTheme="majorBidi" w:cstheme="majorBidi"/>
              </w:rPr>
            </w:pPr>
            <w:bookmarkStart w:id="249" w:name="_Toc171588097"/>
            <w:bookmarkStart w:id="250" w:name="_Toc171589045"/>
            <w:bookmarkStart w:id="251" w:name="_Toc171975458"/>
            <w:bookmarkStart w:id="252" w:name="_Toc171976396"/>
            <w:r w:rsidRPr="00981D0C">
              <w:rPr>
                <w:rFonts w:asciiTheme="majorBidi" w:hAnsiTheme="majorBidi" w:cstheme="majorBidi"/>
              </w:rPr>
              <w:t>8.793</w:t>
            </w:r>
            <w:bookmarkEnd w:id="249"/>
            <w:bookmarkEnd w:id="250"/>
            <w:bookmarkEnd w:id="251"/>
            <w:bookmarkEnd w:id="252"/>
          </w:p>
        </w:tc>
        <w:tc>
          <w:tcPr>
            <w:tcW w:w="1041" w:type="dxa"/>
          </w:tcPr>
          <w:p w14:paraId="75875DD6" w14:textId="77777777" w:rsidR="00981D0C" w:rsidRPr="00981D0C" w:rsidRDefault="00981D0C" w:rsidP="00165E26">
            <w:pPr>
              <w:pStyle w:val="Default"/>
              <w:spacing w:after="0" w:line="240" w:lineRule="auto"/>
              <w:jc w:val="both"/>
              <w:rPr>
                <w:rFonts w:asciiTheme="majorBidi" w:hAnsiTheme="majorBidi" w:cstheme="majorBidi"/>
              </w:rPr>
            </w:pPr>
            <w:bookmarkStart w:id="253" w:name="_Toc171588098"/>
            <w:bookmarkStart w:id="254" w:name="_Toc171589046"/>
            <w:bookmarkStart w:id="255" w:name="_Toc171975459"/>
            <w:bookmarkStart w:id="256" w:name="_Toc171976397"/>
            <w:r w:rsidRPr="00981D0C">
              <w:rPr>
                <w:rFonts w:asciiTheme="majorBidi" w:hAnsiTheme="majorBidi" w:cstheme="majorBidi"/>
              </w:rPr>
              <w:t>0.000</w:t>
            </w:r>
            <w:bookmarkEnd w:id="253"/>
            <w:bookmarkEnd w:id="254"/>
            <w:bookmarkEnd w:id="255"/>
            <w:bookmarkEnd w:id="256"/>
          </w:p>
        </w:tc>
        <w:tc>
          <w:tcPr>
            <w:tcW w:w="1369" w:type="dxa"/>
          </w:tcPr>
          <w:p w14:paraId="6527E3C9" w14:textId="77777777" w:rsidR="00981D0C" w:rsidRPr="00981D0C" w:rsidRDefault="00981D0C" w:rsidP="00165E26">
            <w:pPr>
              <w:pStyle w:val="Default"/>
              <w:spacing w:after="0" w:line="240" w:lineRule="auto"/>
              <w:jc w:val="both"/>
              <w:rPr>
                <w:rFonts w:asciiTheme="majorBidi" w:hAnsiTheme="majorBidi" w:cstheme="majorBidi"/>
              </w:rPr>
            </w:pPr>
            <w:bookmarkStart w:id="257" w:name="_Toc171588099"/>
            <w:bookmarkStart w:id="258" w:name="_Toc171589047"/>
            <w:bookmarkStart w:id="259" w:name="_Toc171975460"/>
            <w:bookmarkStart w:id="260" w:name="_Toc171976398"/>
            <w:r w:rsidRPr="00981D0C">
              <w:rPr>
                <w:rFonts w:asciiTheme="majorBidi" w:hAnsiTheme="majorBidi" w:cstheme="majorBidi"/>
              </w:rPr>
              <w:t>H</w:t>
            </w:r>
            <w:r w:rsidRPr="00981D0C">
              <w:rPr>
                <w:rFonts w:asciiTheme="majorBidi" w:hAnsiTheme="majorBidi" w:cstheme="majorBidi"/>
                <w:vertAlign w:val="subscript"/>
              </w:rPr>
              <w:t>4</w:t>
            </w:r>
            <w:bookmarkEnd w:id="257"/>
            <w:bookmarkEnd w:id="258"/>
            <w:bookmarkEnd w:id="259"/>
            <w:bookmarkEnd w:id="260"/>
          </w:p>
          <w:p w14:paraId="465A7866" w14:textId="77777777" w:rsidR="00981D0C" w:rsidRPr="00981D0C" w:rsidRDefault="00981D0C" w:rsidP="00165E26">
            <w:pPr>
              <w:pStyle w:val="Default"/>
              <w:spacing w:after="0" w:line="240" w:lineRule="auto"/>
              <w:jc w:val="both"/>
              <w:rPr>
                <w:rFonts w:asciiTheme="majorBidi" w:hAnsiTheme="majorBidi" w:cstheme="majorBidi"/>
              </w:rPr>
            </w:pPr>
            <w:r w:rsidRPr="00981D0C">
              <w:rPr>
                <w:rFonts w:asciiTheme="majorBidi" w:hAnsiTheme="majorBidi" w:cstheme="majorBidi"/>
              </w:rPr>
              <w:t>Accepted</w:t>
            </w:r>
          </w:p>
        </w:tc>
      </w:tr>
      <w:tr w:rsidR="00981D0C" w:rsidRPr="00981D0C" w14:paraId="037F4852" w14:textId="77777777" w:rsidTr="00165E26">
        <w:tc>
          <w:tcPr>
            <w:tcW w:w="1163" w:type="dxa"/>
            <w:vMerge/>
          </w:tcPr>
          <w:p w14:paraId="33EAF425" w14:textId="77777777" w:rsidR="00981D0C" w:rsidRPr="00981D0C" w:rsidRDefault="00981D0C" w:rsidP="00165E26">
            <w:pPr>
              <w:pStyle w:val="Default"/>
              <w:spacing w:after="0" w:line="240" w:lineRule="auto"/>
              <w:jc w:val="both"/>
              <w:rPr>
                <w:rFonts w:asciiTheme="majorBidi" w:hAnsiTheme="majorBidi" w:cstheme="majorBidi"/>
              </w:rPr>
            </w:pPr>
          </w:p>
        </w:tc>
        <w:tc>
          <w:tcPr>
            <w:tcW w:w="1390" w:type="dxa"/>
          </w:tcPr>
          <w:p w14:paraId="57A50203" w14:textId="77777777" w:rsidR="00981D0C" w:rsidRPr="00981D0C" w:rsidRDefault="00981D0C" w:rsidP="00165E26">
            <w:pPr>
              <w:pStyle w:val="Default"/>
              <w:spacing w:after="0" w:line="240" w:lineRule="auto"/>
              <w:jc w:val="both"/>
              <w:rPr>
                <w:rFonts w:asciiTheme="majorBidi" w:hAnsiTheme="majorBidi" w:cstheme="majorBidi"/>
              </w:rPr>
            </w:pPr>
            <w:bookmarkStart w:id="261" w:name="_Toc171588101"/>
            <w:bookmarkStart w:id="262" w:name="_Toc171589049"/>
            <w:bookmarkStart w:id="263" w:name="_Toc171975462"/>
            <w:bookmarkStart w:id="264" w:name="_Toc171976400"/>
            <w:r w:rsidRPr="00981D0C">
              <w:rPr>
                <w:rFonts w:asciiTheme="majorBidi" w:hAnsiTheme="majorBidi" w:cstheme="majorBidi"/>
              </w:rPr>
              <w:t>Z</w:t>
            </w:r>
            <w:r w:rsidRPr="00981D0C">
              <w:rPr>
                <w:rFonts w:asciiTheme="majorBidi" w:hAnsiTheme="majorBidi" w:cstheme="majorBidi"/>
              </w:rPr>
              <w:sym w:font="Wingdings" w:char="F0E0"/>
            </w:r>
            <w:r w:rsidRPr="00981D0C">
              <w:rPr>
                <w:rFonts w:asciiTheme="majorBidi" w:hAnsiTheme="majorBidi" w:cstheme="majorBidi"/>
              </w:rPr>
              <w:t>Y</w:t>
            </w:r>
            <w:bookmarkEnd w:id="261"/>
            <w:bookmarkEnd w:id="262"/>
            <w:bookmarkEnd w:id="263"/>
            <w:bookmarkEnd w:id="264"/>
          </w:p>
        </w:tc>
        <w:tc>
          <w:tcPr>
            <w:tcW w:w="1095" w:type="dxa"/>
          </w:tcPr>
          <w:p w14:paraId="704B0D5F" w14:textId="77777777" w:rsidR="00981D0C" w:rsidRPr="00981D0C" w:rsidRDefault="00981D0C" w:rsidP="00165E26">
            <w:pPr>
              <w:pStyle w:val="Default"/>
              <w:spacing w:after="0" w:line="240" w:lineRule="auto"/>
              <w:jc w:val="both"/>
              <w:rPr>
                <w:rFonts w:asciiTheme="majorBidi" w:hAnsiTheme="majorBidi" w:cstheme="majorBidi"/>
              </w:rPr>
            </w:pPr>
            <w:bookmarkStart w:id="265" w:name="_Toc171588102"/>
            <w:bookmarkStart w:id="266" w:name="_Toc171589050"/>
            <w:bookmarkStart w:id="267" w:name="_Toc171975463"/>
            <w:bookmarkStart w:id="268" w:name="_Toc171976401"/>
            <w:r w:rsidRPr="00981D0C">
              <w:rPr>
                <w:rFonts w:asciiTheme="majorBidi" w:hAnsiTheme="majorBidi" w:cstheme="majorBidi"/>
              </w:rPr>
              <w:t>0.802</w:t>
            </w:r>
            <w:bookmarkEnd w:id="265"/>
            <w:bookmarkEnd w:id="266"/>
            <w:bookmarkEnd w:id="267"/>
            <w:bookmarkEnd w:id="268"/>
          </w:p>
        </w:tc>
        <w:tc>
          <w:tcPr>
            <w:tcW w:w="936" w:type="dxa"/>
          </w:tcPr>
          <w:p w14:paraId="0A4CDF04" w14:textId="77777777" w:rsidR="00981D0C" w:rsidRPr="00981D0C" w:rsidRDefault="00981D0C" w:rsidP="00165E26">
            <w:pPr>
              <w:pStyle w:val="Default"/>
              <w:spacing w:after="0" w:line="240" w:lineRule="auto"/>
              <w:jc w:val="both"/>
              <w:rPr>
                <w:rFonts w:asciiTheme="majorBidi" w:hAnsiTheme="majorBidi" w:cstheme="majorBidi"/>
              </w:rPr>
            </w:pPr>
            <w:bookmarkStart w:id="269" w:name="_Toc171588103"/>
            <w:bookmarkStart w:id="270" w:name="_Toc171589051"/>
            <w:bookmarkStart w:id="271" w:name="_Toc171975464"/>
            <w:bookmarkStart w:id="272" w:name="_Toc171976402"/>
            <w:r w:rsidRPr="00981D0C">
              <w:rPr>
                <w:rFonts w:asciiTheme="majorBidi" w:hAnsiTheme="majorBidi" w:cstheme="majorBidi"/>
              </w:rPr>
              <w:t>0.823</w:t>
            </w:r>
            <w:bookmarkEnd w:id="269"/>
            <w:bookmarkEnd w:id="270"/>
            <w:bookmarkEnd w:id="271"/>
            <w:bookmarkEnd w:id="272"/>
          </w:p>
        </w:tc>
        <w:tc>
          <w:tcPr>
            <w:tcW w:w="1163" w:type="dxa"/>
          </w:tcPr>
          <w:p w14:paraId="42144657" w14:textId="77777777" w:rsidR="00981D0C" w:rsidRPr="00981D0C" w:rsidRDefault="00981D0C" w:rsidP="00165E26">
            <w:pPr>
              <w:pStyle w:val="Default"/>
              <w:spacing w:after="0" w:line="240" w:lineRule="auto"/>
              <w:jc w:val="both"/>
              <w:rPr>
                <w:rFonts w:asciiTheme="majorBidi" w:hAnsiTheme="majorBidi" w:cstheme="majorBidi"/>
              </w:rPr>
            </w:pPr>
            <w:bookmarkStart w:id="273" w:name="_Toc171588104"/>
            <w:bookmarkStart w:id="274" w:name="_Toc171589052"/>
            <w:bookmarkStart w:id="275" w:name="_Toc171975465"/>
            <w:bookmarkStart w:id="276" w:name="_Toc171976403"/>
            <w:r w:rsidRPr="00981D0C">
              <w:rPr>
                <w:rFonts w:asciiTheme="majorBidi" w:hAnsiTheme="majorBidi" w:cstheme="majorBidi"/>
              </w:rPr>
              <w:t>0.113</w:t>
            </w:r>
            <w:bookmarkEnd w:id="273"/>
            <w:bookmarkEnd w:id="274"/>
            <w:bookmarkEnd w:id="275"/>
            <w:bookmarkEnd w:id="276"/>
          </w:p>
        </w:tc>
        <w:tc>
          <w:tcPr>
            <w:tcW w:w="1199" w:type="dxa"/>
          </w:tcPr>
          <w:p w14:paraId="1EDB3FB0" w14:textId="77777777" w:rsidR="00981D0C" w:rsidRPr="00981D0C" w:rsidRDefault="00981D0C" w:rsidP="00165E26">
            <w:pPr>
              <w:pStyle w:val="Default"/>
              <w:spacing w:after="0" w:line="240" w:lineRule="auto"/>
              <w:jc w:val="both"/>
              <w:rPr>
                <w:rFonts w:asciiTheme="majorBidi" w:hAnsiTheme="majorBidi" w:cstheme="majorBidi"/>
              </w:rPr>
            </w:pPr>
            <w:bookmarkStart w:id="277" w:name="_Toc171588105"/>
            <w:bookmarkStart w:id="278" w:name="_Toc171589053"/>
            <w:bookmarkStart w:id="279" w:name="_Toc171975466"/>
            <w:bookmarkStart w:id="280" w:name="_Toc171976404"/>
            <w:r w:rsidRPr="00981D0C">
              <w:rPr>
                <w:rFonts w:asciiTheme="majorBidi" w:hAnsiTheme="majorBidi" w:cstheme="majorBidi"/>
              </w:rPr>
              <w:t>7.116</w:t>
            </w:r>
            <w:bookmarkEnd w:id="277"/>
            <w:bookmarkEnd w:id="278"/>
            <w:bookmarkEnd w:id="279"/>
            <w:bookmarkEnd w:id="280"/>
          </w:p>
        </w:tc>
        <w:tc>
          <w:tcPr>
            <w:tcW w:w="1041" w:type="dxa"/>
          </w:tcPr>
          <w:p w14:paraId="5C2712BC" w14:textId="77777777" w:rsidR="00981D0C" w:rsidRPr="00981D0C" w:rsidRDefault="00981D0C" w:rsidP="00165E26">
            <w:pPr>
              <w:pStyle w:val="Default"/>
              <w:spacing w:after="0" w:line="240" w:lineRule="auto"/>
              <w:jc w:val="both"/>
              <w:rPr>
                <w:rFonts w:asciiTheme="majorBidi" w:hAnsiTheme="majorBidi" w:cstheme="majorBidi"/>
              </w:rPr>
            </w:pPr>
            <w:bookmarkStart w:id="281" w:name="_Toc171588106"/>
            <w:bookmarkStart w:id="282" w:name="_Toc171589054"/>
            <w:bookmarkStart w:id="283" w:name="_Toc171975467"/>
            <w:bookmarkStart w:id="284" w:name="_Toc171976405"/>
            <w:r w:rsidRPr="00981D0C">
              <w:rPr>
                <w:rFonts w:asciiTheme="majorBidi" w:hAnsiTheme="majorBidi" w:cstheme="majorBidi"/>
              </w:rPr>
              <w:t>0.000</w:t>
            </w:r>
            <w:bookmarkEnd w:id="281"/>
            <w:bookmarkEnd w:id="282"/>
            <w:bookmarkEnd w:id="283"/>
            <w:bookmarkEnd w:id="284"/>
          </w:p>
        </w:tc>
        <w:tc>
          <w:tcPr>
            <w:tcW w:w="1369" w:type="dxa"/>
          </w:tcPr>
          <w:p w14:paraId="6206A14B" w14:textId="77777777" w:rsidR="00981D0C" w:rsidRPr="00981D0C" w:rsidRDefault="00981D0C" w:rsidP="00165E26">
            <w:pPr>
              <w:pStyle w:val="Default"/>
              <w:spacing w:after="0" w:line="240" w:lineRule="auto"/>
              <w:jc w:val="both"/>
              <w:rPr>
                <w:rFonts w:asciiTheme="majorBidi" w:hAnsiTheme="majorBidi" w:cstheme="majorBidi"/>
              </w:rPr>
            </w:pPr>
            <w:bookmarkStart w:id="285" w:name="_Toc171588107"/>
            <w:bookmarkStart w:id="286" w:name="_Toc171589055"/>
            <w:bookmarkStart w:id="287" w:name="_Toc171975468"/>
            <w:bookmarkStart w:id="288" w:name="_Toc171976406"/>
            <w:r w:rsidRPr="00981D0C">
              <w:rPr>
                <w:rFonts w:asciiTheme="majorBidi" w:hAnsiTheme="majorBidi" w:cstheme="majorBidi"/>
              </w:rPr>
              <w:t>H</w:t>
            </w:r>
            <w:r w:rsidRPr="00981D0C">
              <w:rPr>
                <w:rFonts w:asciiTheme="majorBidi" w:hAnsiTheme="majorBidi" w:cstheme="majorBidi"/>
                <w:vertAlign w:val="subscript"/>
              </w:rPr>
              <w:t>5</w:t>
            </w:r>
            <w:bookmarkEnd w:id="285"/>
            <w:bookmarkEnd w:id="286"/>
            <w:bookmarkEnd w:id="287"/>
            <w:bookmarkEnd w:id="288"/>
          </w:p>
          <w:p w14:paraId="3366A2C6" w14:textId="77777777" w:rsidR="00981D0C" w:rsidRPr="00981D0C" w:rsidRDefault="00981D0C" w:rsidP="00165E26">
            <w:pPr>
              <w:pStyle w:val="Default"/>
              <w:spacing w:after="0" w:line="240" w:lineRule="auto"/>
              <w:jc w:val="both"/>
              <w:rPr>
                <w:rFonts w:asciiTheme="majorBidi" w:hAnsiTheme="majorBidi" w:cstheme="majorBidi"/>
              </w:rPr>
            </w:pPr>
            <w:r w:rsidRPr="00981D0C">
              <w:rPr>
                <w:rFonts w:asciiTheme="majorBidi" w:hAnsiTheme="majorBidi" w:cstheme="majorBidi"/>
              </w:rPr>
              <w:t>Accepted</w:t>
            </w:r>
          </w:p>
        </w:tc>
      </w:tr>
      <w:tr w:rsidR="00981D0C" w:rsidRPr="00981D0C" w14:paraId="7C9A9615" w14:textId="77777777" w:rsidTr="00165E26">
        <w:tc>
          <w:tcPr>
            <w:tcW w:w="1163" w:type="dxa"/>
            <w:vMerge w:val="restart"/>
          </w:tcPr>
          <w:p w14:paraId="450622B8" w14:textId="77777777" w:rsidR="00981D0C" w:rsidRPr="00981D0C" w:rsidRDefault="00981D0C" w:rsidP="00165E26">
            <w:pPr>
              <w:pStyle w:val="Default"/>
              <w:spacing w:after="0" w:line="240" w:lineRule="auto"/>
              <w:jc w:val="both"/>
              <w:rPr>
                <w:rFonts w:asciiTheme="majorBidi" w:hAnsiTheme="majorBidi" w:cstheme="majorBidi"/>
              </w:rPr>
            </w:pPr>
            <w:bookmarkStart w:id="289" w:name="_Toc171588109"/>
            <w:bookmarkStart w:id="290" w:name="_Toc171589057"/>
            <w:bookmarkStart w:id="291" w:name="_Toc171975470"/>
            <w:bookmarkStart w:id="292" w:name="_Toc171976408"/>
            <w:r w:rsidRPr="00981D0C">
              <w:rPr>
                <w:rFonts w:asciiTheme="majorBidi" w:hAnsiTheme="majorBidi" w:cstheme="majorBidi"/>
              </w:rPr>
              <w:t>Media</w:t>
            </w:r>
            <w:bookmarkEnd w:id="289"/>
            <w:bookmarkEnd w:id="290"/>
            <w:bookmarkEnd w:id="291"/>
            <w:bookmarkEnd w:id="292"/>
            <w:r w:rsidRPr="00981D0C">
              <w:rPr>
                <w:rFonts w:asciiTheme="majorBidi" w:hAnsiTheme="majorBidi" w:cstheme="majorBidi"/>
              </w:rPr>
              <w:t>tion</w:t>
            </w:r>
          </w:p>
        </w:tc>
        <w:tc>
          <w:tcPr>
            <w:tcW w:w="1390" w:type="dxa"/>
          </w:tcPr>
          <w:p w14:paraId="176EB7C6" w14:textId="77777777" w:rsidR="00981D0C" w:rsidRPr="00981D0C" w:rsidRDefault="00981D0C" w:rsidP="00165E26">
            <w:pPr>
              <w:pStyle w:val="Default"/>
              <w:spacing w:after="0" w:line="240" w:lineRule="auto"/>
              <w:jc w:val="both"/>
              <w:rPr>
                <w:rFonts w:asciiTheme="majorBidi" w:hAnsiTheme="majorBidi" w:cstheme="majorBidi"/>
              </w:rPr>
            </w:pPr>
            <w:bookmarkStart w:id="293" w:name="_Toc171588110"/>
            <w:bookmarkStart w:id="294" w:name="_Toc171589058"/>
            <w:bookmarkStart w:id="295" w:name="_Toc171975471"/>
            <w:bookmarkStart w:id="296" w:name="_Toc171976409"/>
            <w:r w:rsidRPr="00981D0C">
              <w:rPr>
                <w:rFonts w:asciiTheme="majorBidi" w:hAnsiTheme="majorBidi" w:cstheme="majorBidi"/>
              </w:rPr>
              <w:t>X1</w:t>
            </w:r>
            <w:r w:rsidRPr="00981D0C">
              <w:rPr>
                <w:rFonts w:asciiTheme="majorBidi" w:hAnsiTheme="majorBidi" w:cstheme="majorBidi"/>
              </w:rPr>
              <w:sym w:font="Wingdings" w:char="F0E0"/>
            </w:r>
            <w:r w:rsidRPr="00981D0C">
              <w:rPr>
                <w:rFonts w:asciiTheme="majorBidi" w:hAnsiTheme="majorBidi" w:cstheme="majorBidi"/>
              </w:rPr>
              <w:t>Z</w:t>
            </w:r>
            <w:r w:rsidRPr="00981D0C">
              <w:rPr>
                <w:rFonts w:asciiTheme="majorBidi" w:hAnsiTheme="majorBidi" w:cstheme="majorBidi"/>
              </w:rPr>
              <w:sym w:font="Wingdings" w:char="F0E0"/>
            </w:r>
            <w:r w:rsidRPr="00981D0C">
              <w:rPr>
                <w:rFonts w:asciiTheme="majorBidi" w:hAnsiTheme="majorBidi" w:cstheme="majorBidi"/>
              </w:rPr>
              <w:t>Y</w:t>
            </w:r>
            <w:bookmarkEnd w:id="293"/>
            <w:bookmarkEnd w:id="294"/>
            <w:bookmarkEnd w:id="295"/>
            <w:bookmarkEnd w:id="296"/>
          </w:p>
        </w:tc>
        <w:tc>
          <w:tcPr>
            <w:tcW w:w="1095" w:type="dxa"/>
          </w:tcPr>
          <w:p w14:paraId="0D8CF2FC" w14:textId="77777777" w:rsidR="00981D0C" w:rsidRPr="00981D0C" w:rsidRDefault="00981D0C" w:rsidP="00165E26">
            <w:pPr>
              <w:pStyle w:val="Default"/>
              <w:spacing w:after="0" w:line="240" w:lineRule="auto"/>
              <w:jc w:val="both"/>
              <w:rPr>
                <w:rFonts w:asciiTheme="majorBidi" w:hAnsiTheme="majorBidi" w:cstheme="majorBidi"/>
              </w:rPr>
            </w:pPr>
            <w:bookmarkStart w:id="297" w:name="_Toc171588111"/>
            <w:bookmarkStart w:id="298" w:name="_Toc171589059"/>
            <w:bookmarkStart w:id="299" w:name="_Toc171975472"/>
            <w:bookmarkStart w:id="300" w:name="_Toc171976410"/>
            <w:r w:rsidRPr="00981D0C">
              <w:rPr>
                <w:rFonts w:asciiTheme="majorBidi" w:hAnsiTheme="majorBidi" w:cstheme="majorBidi"/>
              </w:rPr>
              <w:t>0.204</w:t>
            </w:r>
            <w:bookmarkEnd w:id="297"/>
            <w:bookmarkEnd w:id="298"/>
            <w:bookmarkEnd w:id="299"/>
            <w:bookmarkEnd w:id="300"/>
          </w:p>
        </w:tc>
        <w:tc>
          <w:tcPr>
            <w:tcW w:w="936" w:type="dxa"/>
          </w:tcPr>
          <w:p w14:paraId="73526F08" w14:textId="77777777" w:rsidR="00981D0C" w:rsidRPr="00981D0C" w:rsidRDefault="00981D0C" w:rsidP="00165E26">
            <w:pPr>
              <w:pStyle w:val="Default"/>
              <w:spacing w:after="0" w:line="240" w:lineRule="auto"/>
              <w:jc w:val="both"/>
              <w:rPr>
                <w:rFonts w:asciiTheme="majorBidi" w:hAnsiTheme="majorBidi" w:cstheme="majorBidi"/>
              </w:rPr>
            </w:pPr>
            <w:bookmarkStart w:id="301" w:name="_Toc171588112"/>
            <w:bookmarkStart w:id="302" w:name="_Toc171589060"/>
            <w:bookmarkStart w:id="303" w:name="_Toc171975473"/>
            <w:bookmarkStart w:id="304" w:name="_Toc171976411"/>
            <w:r w:rsidRPr="00981D0C">
              <w:rPr>
                <w:rFonts w:asciiTheme="majorBidi" w:hAnsiTheme="majorBidi" w:cstheme="majorBidi"/>
              </w:rPr>
              <w:t>0.226</w:t>
            </w:r>
            <w:bookmarkEnd w:id="301"/>
            <w:bookmarkEnd w:id="302"/>
            <w:bookmarkEnd w:id="303"/>
            <w:bookmarkEnd w:id="304"/>
          </w:p>
        </w:tc>
        <w:tc>
          <w:tcPr>
            <w:tcW w:w="1163" w:type="dxa"/>
          </w:tcPr>
          <w:p w14:paraId="3C7A7CAB" w14:textId="77777777" w:rsidR="00981D0C" w:rsidRPr="00981D0C" w:rsidRDefault="00981D0C" w:rsidP="00165E26">
            <w:pPr>
              <w:pStyle w:val="Default"/>
              <w:spacing w:after="0" w:line="240" w:lineRule="auto"/>
              <w:jc w:val="both"/>
              <w:rPr>
                <w:rFonts w:asciiTheme="majorBidi" w:hAnsiTheme="majorBidi" w:cstheme="majorBidi"/>
              </w:rPr>
            </w:pPr>
            <w:bookmarkStart w:id="305" w:name="_Toc171588113"/>
            <w:bookmarkStart w:id="306" w:name="_Toc171589061"/>
            <w:bookmarkStart w:id="307" w:name="_Toc171975474"/>
            <w:bookmarkStart w:id="308" w:name="_Toc171976412"/>
            <w:r w:rsidRPr="00981D0C">
              <w:rPr>
                <w:rFonts w:asciiTheme="majorBidi" w:hAnsiTheme="majorBidi" w:cstheme="majorBidi"/>
              </w:rPr>
              <w:t>0.078</w:t>
            </w:r>
            <w:bookmarkEnd w:id="305"/>
            <w:bookmarkEnd w:id="306"/>
            <w:bookmarkEnd w:id="307"/>
            <w:bookmarkEnd w:id="308"/>
          </w:p>
        </w:tc>
        <w:tc>
          <w:tcPr>
            <w:tcW w:w="1199" w:type="dxa"/>
          </w:tcPr>
          <w:p w14:paraId="420D8237" w14:textId="77777777" w:rsidR="00981D0C" w:rsidRPr="00981D0C" w:rsidRDefault="00981D0C" w:rsidP="00165E26">
            <w:pPr>
              <w:pStyle w:val="Default"/>
              <w:spacing w:after="0" w:line="240" w:lineRule="auto"/>
              <w:jc w:val="both"/>
              <w:rPr>
                <w:rFonts w:asciiTheme="majorBidi" w:hAnsiTheme="majorBidi" w:cstheme="majorBidi"/>
              </w:rPr>
            </w:pPr>
            <w:bookmarkStart w:id="309" w:name="_Toc171588114"/>
            <w:bookmarkStart w:id="310" w:name="_Toc171589062"/>
            <w:bookmarkStart w:id="311" w:name="_Toc171975475"/>
            <w:bookmarkStart w:id="312" w:name="_Toc171976413"/>
            <w:r w:rsidRPr="00981D0C">
              <w:rPr>
                <w:rFonts w:asciiTheme="majorBidi" w:hAnsiTheme="majorBidi" w:cstheme="majorBidi"/>
              </w:rPr>
              <w:t>2.627</w:t>
            </w:r>
            <w:bookmarkEnd w:id="309"/>
            <w:bookmarkEnd w:id="310"/>
            <w:bookmarkEnd w:id="311"/>
            <w:bookmarkEnd w:id="312"/>
          </w:p>
        </w:tc>
        <w:tc>
          <w:tcPr>
            <w:tcW w:w="1041" w:type="dxa"/>
          </w:tcPr>
          <w:p w14:paraId="1B494682" w14:textId="77777777" w:rsidR="00981D0C" w:rsidRPr="00981D0C" w:rsidRDefault="00981D0C" w:rsidP="00165E26">
            <w:pPr>
              <w:pStyle w:val="Default"/>
              <w:spacing w:after="0" w:line="240" w:lineRule="auto"/>
              <w:jc w:val="both"/>
              <w:rPr>
                <w:rFonts w:asciiTheme="majorBidi" w:hAnsiTheme="majorBidi" w:cstheme="majorBidi"/>
              </w:rPr>
            </w:pPr>
            <w:bookmarkStart w:id="313" w:name="_Toc171588115"/>
            <w:bookmarkStart w:id="314" w:name="_Toc171589063"/>
            <w:bookmarkStart w:id="315" w:name="_Toc171975476"/>
            <w:bookmarkStart w:id="316" w:name="_Toc171976414"/>
            <w:r w:rsidRPr="00981D0C">
              <w:rPr>
                <w:rFonts w:asciiTheme="majorBidi" w:hAnsiTheme="majorBidi" w:cstheme="majorBidi"/>
              </w:rPr>
              <w:t>0.005</w:t>
            </w:r>
            <w:bookmarkEnd w:id="313"/>
            <w:bookmarkEnd w:id="314"/>
            <w:bookmarkEnd w:id="315"/>
            <w:bookmarkEnd w:id="316"/>
          </w:p>
        </w:tc>
        <w:tc>
          <w:tcPr>
            <w:tcW w:w="1369" w:type="dxa"/>
          </w:tcPr>
          <w:p w14:paraId="6522AA7D" w14:textId="77777777" w:rsidR="00981D0C" w:rsidRPr="00981D0C" w:rsidRDefault="00981D0C" w:rsidP="00165E26">
            <w:pPr>
              <w:pStyle w:val="Default"/>
              <w:spacing w:after="0" w:line="240" w:lineRule="auto"/>
              <w:jc w:val="both"/>
              <w:rPr>
                <w:rFonts w:asciiTheme="majorBidi" w:hAnsiTheme="majorBidi" w:cstheme="majorBidi"/>
              </w:rPr>
            </w:pPr>
            <w:bookmarkStart w:id="317" w:name="_Toc171588116"/>
            <w:bookmarkStart w:id="318" w:name="_Toc171589064"/>
            <w:bookmarkStart w:id="319" w:name="_Toc171975477"/>
            <w:bookmarkStart w:id="320" w:name="_Toc171976415"/>
            <w:r w:rsidRPr="00981D0C">
              <w:rPr>
                <w:rFonts w:asciiTheme="majorBidi" w:hAnsiTheme="majorBidi" w:cstheme="majorBidi"/>
              </w:rPr>
              <w:t>H</w:t>
            </w:r>
            <w:r w:rsidRPr="00981D0C">
              <w:rPr>
                <w:rFonts w:asciiTheme="majorBidi" w:hAnsiTheme="majorBidi" w:cstheme="majorBidi"/>
                <w:vertAlign w:val="subscript"/>
              </w:rPr>
              <w:t>6</w:t>
            </w:r>
            <w:bookmarkEnd w:id="317"/>
            <w:bookmarkEnd w:id="318"/>
            <w:bookmarkEnd w:id="319"/>
            <w:bookmarkEnd w:id="320"/>
          </w:p>
          <w:p w14:paraId="7DF35F43" w14:textId="77777777" w:rsidR="00981D0C" w:rsidRPr="00981D0C" w:rsidRDefault="00981D0C" w:rsidP="00165E26">
            <w:pPr>
              <w:pStyle w:val="Default"/>
              <w:spacing w:after="0" w:line="240" w:lineRule="auto"/>
              <w:jc w:val="both"/>
              <w:rPr>
                <w:rFonts w:asciiTheme="majorBidi" w:hAnsiTheme="majorBidi" w:cstheme="majorBidi"/>
              </w:rPr>
            </w:pPr>
            <w:r w:rsidRPr="00981D0C">
              <w:rPr>
                <w:rFonts w:asciiTheme="majorBidi" w:hAnsiTheme="majorBidi" w:cstheme="majorBidi"/>
              </w:rPr>
              <w:t>Accepted</w:t>
            </w:r>
          </w:p>
        </w:tc>
      </w:tr>
      <w:tr w:rsidR="00981D0C" w:rsidRPr="00981D0C" w14:paraId="55945D81" w14:textId="77777777" w:rsidTr="00165E26">
        <w:tc>
          <w:tcPr>
            <w:tcW w:w="1163" w:type="dxa"/>
            <w:vMerge/>
          </w:tcPr>
          <w:p w14:paraId="517C9080" w14:textId="77777777" w:rsidR="00981D0C" w:rsidRPr="00981D0C" w:rsidRDefault="00981D0C" w:rsidP="00165E26">
            <w:pPr>
              <w:pStyle w:val="Default"/>
              <w:spacing w:after="0" w:line="240" w:lineRule="auto"/>
              <w:jc w:val="both"/>
              <w:rPr>
                <w:rFonts w:asciiTheme="majorBidi" w:hAnsiTheme="majorBidi" w:cstheme="majorBidi"/>
              </w:rPr>
            </w:pPr>
          </w:p>
        </w:tc>
        <w:tc>
          <w:tcPr>
            <w:tcW w:w="1390" w:type="dxa"/>
          </w:tcPr>
          <w:p w14:paraId="32C0557E" w14:textId="77777777" w:rsidR="00981D0C" w:rsidRPr="00981D0C" w:rsidRDefault="00981D0C" w:rsidP="00165E26">
            <w:pPr>
              <w:pStyle w:val="Default"/>
              <w:spacing w:after="0" w:line="240" w:lineRule="auto"/>
              <w:jc w:val="both"/>
              <w:rPr>
                <w:rFonts w:asciiTheme="majorBidi" w:hAnsiTheme="majorBidi" w:cstheme="majorBidi"/>
              </w:rPr>
            </w:pPr>
            <w:bookmarkStart w:id="321" w:name="_Toc171588118"/>
            <w:bookmarkStart w:id="322" w:name="_Toc171589066"/>
            <w:bookmarkStart w:id="323" w:name="_Toc171975479"/>
            <w:bookmarkStart w:id="324" w:name="_Toc171976417"/>
            <w:r w:rsidRPr="00981D0C">
              <w:rPr>
                <w:rFonts w:asciiTheme="majorBidi" w:hAnsiTheme="majorBidi" w:cstheme="majorBidi"/>
              </w:rPr>
              <w:t>X2</w:t>
            </w:r>
            <w:r w:rsidRPr="00981D0C">
              <w:rPr>
                <w:rFonts w:asciiTheme="majorBidi" w:hAnsiTheme="majorBidi" w:cstheme="majorBidi"/>
              </w:rPr>
              <w:sym w:font="Wingdings" w:char="F0E0"/>
            </w:r>
            <w:r w:rsidRPr="00981D0C">
              <w:rPr>
                <w:rFonts w:asciiTheme="majorBidi" w:hAnsiTheme="majorBidi" w:cstheme="majorBidi"/>
              </w:rPr>
              <w:t>Z</w:t>
            </w:r>
            <w:r w:rsidRPr="00981D0C">
              <w:rPr>
                <w:rFonts w:asciiTheme="majorBidi" w:hAnsiTheme="majorBidi" w:cstheme="majorBidi"/>
              </w:rPr>
              <w:sym w:font="Wingdings" w:char="F0E0"/>
            </w:r>
            <w:r w:rsidRPr="00981D0C">
              <w:rPr>
                <w:rFonts w:asciiTheme="majorBidi" w:hAnsiTheme="majorBidi" w:cstheme="majorBidi"/>
              </w:rPr>
              <w:t>Y</w:t>
            </w:r>
            <w:bookmarkEnd w:id="321"/>
            <w:bookmarkEnd w:id="322"/>
            <w:bookmarkEnd w:id="323"/>
            <w:bookmarkEnd w:id="324"/>
          </w:p>
        </w:tc>
        <w:tc>
          <w:tcPr>
            <w:tcW w:w="1095" w:type="dxa"/>
          </w:tcPr>
          <w:p w14:paraId="179C9832" w14:textId="77777777" w:rsidR="00981D0C" w:rsidRPr="00981D0C" w:rsidRDefault="00981D0C" w:rsidP="00165E26">
            <w:pPr>
              <w:pStyle w:val="Default"/>
              <w:spacing w:after="0" w:line="240" w:lineRule="auto"/>
              <w:jc w:val="both"/>
              <w:rPr>
                <w:rFonts w:asciiTheme="majorBidi" w:hAnsiTheme="majorBidi" w:cstheme="majorBidi"/>
              </w:rPr>
            </w:pPr>
            <w:bookmarkStart w:id="325" w:name="_Toc171588119"/>
            <w:bookmarkStart w:id="326" w:name="_Toc171589067"/>
            <w:bookmarkStart w:id="327" w:name="_Toc171975480"/>
            <w:bookmarkStart w:id="328" w:name="_Toc171976418"/>
            <w:r w:rsidRPr="00981D0C">
              <w:rPr>
                <w:rFonts w:asciiTheme="majorBidi" w:hAnsiTheme="majorBidi" w:cstheme="majorBidi"/>
              </w:rPr>
              <w:t>0.597</w:t>
            </w:r>
            <w:bookmarkEnd w:id="325"/>
            <w:bookmarkEnd w:id="326"/>
            <w:bookmarkEnd w:id="327"/>
            <w:bookmarkEnd w:id="328"/>
          </w:p>
        </w:tc>
        <w:tc>
          <w:tcPr>
            <w:tcW w:w="936" w:type="dxa"/>
          </w:tcPr>
          <w:p w14:paraId="6D876C56" w14:textId="77777777" w:rsidR="00981D0C" w:rsidRPr="00981D0C" w:rsidRDefault="00981D0C" w:rsidP="00165E26">
            <w:pPr>
              <w:pStyle w:val="Default"/>
              <w:spacing w:after="0" w:line="240" w:lineRule="auto"/>
              <w:jc w:val="both"/>
              <w:rPr>
                <w:rFonts w:asciiTheme="majorBidi" w:hAnsiTheme="majorBidi" w:cstheme="majorBidi"/>
              </w:rPr>
            </w:pPr>
            <w:bookmarkStart w:id="329" w:name="_Toc171588120"/>
            <w:bookmarkStart w:id="330" w:name="_Toc171589068"/>
            <w:bookmarkStart w:id="331" w:name="_Toc171975481"/>
            <w:bookmarkStart w:id="332" w:name="_Toc171976419"/>
            <w:r w:rsidRPr="00981D0C">
              <w:rPr>
                <w:rFonts w:asciiTheme="majorBidi" w:hAnsiTheme="majorBidi" w:cstheme="majorBidi"/>
              </w:rPr>
              <w:t>0.597</w:t>
            </w:r>
            <w:bookmarkEnd w:id="329"/>
            <w:bookmarkEnd w:id="330"/>
            <w:bookmarkEnd w:id="331"/>
            <w:bookmarkEnd w:id="332"/>
          </w:p>
        </w:tc>
        <w:tc>
          <w:tcPr>
            <w:tcW w:w="1163" w:type="dxa"/>
          </w:tcPr>
          <w:p w14:paraId="7F540597" w14:textId="77777777" w:rsidR="00981D0C" w:rsidRPr="00981D0C" w:rsidRDefault="00981D0C" w:rsidP="00165E26">
            <w:pPr>
              <w:pStyle w:val="Default"/>
              <w:spacing w:after="0" w:line="240" w:lineRule="auto"/>
              <w:jc w:val="both"/>
              <w:rPr>
                <w:rFonts w:asciiTheme="majorBidi" w:hAnsiTheme="majorBidi" w:cstheme="majorBidi"/>
              </w:rPr>
            </w:pPr>
            <w:bookmarkStart w:id="333" w:name="_Toc171588121"/>
            <w:bookmarkStart w:id="334" w:name="_Toc171589069"/>
            <w:bookmarkStart w:id="335" w:name="_Toc171975482"/>
            <w:bookmarkStart w:id="336" w:name="_Toc171976420"/>
            <w:r w:rsidRPr="00981D0C">
              <w:rPr>
                <w:rFonts w:asciiTheme="majorBidi" w:hAnsiTheme="majorBidi" w:cstheme="majorBidi"/>
              </w:rPr>
              <w:t>0.113</w:t>
            </w:r>
            <w:bookmarkEnd w:id="333"/>
            <w:bookmarkEnd w:id="334"/>
            <w:bookmarkEnd w:id="335"/>
            <w:bookmarkEnd w:id="336"/>
          </w:p>
        </w:tc>
        <w:tc>
          <w:tcPr>
            <w:tcW w:w="1199" w:type="dxa"/>
          </w:tcPr>
          <w:p w14:paraId="556776DA" w14:textId="77777777" w:rsidR="00981D0C" w:rsidRPr="00981D0C" w:rsidRDefault="00981D0C" w:rsidP="00165E26">
            <w:pPr>
              <w:pStyle w:val="Default"/>
              <w:spacing w:after="0" w:line="240" w:lineRule="auto"/>
              <w:jc w:val="both"/>
              <w:rPr>
                <w:rFonts w:asciiTheme="majorBidi" w:hAnsiTheme="majorBidi" w:cstheme="majorBidi"/>
              </w:rPr>
            </w:pPr>
            <w:bookmarkStart w:id="337" w:name="_Toc171588122"/>
            <w:bookmarkStart w:id="338" w:name="_Toc171589070"/>
            <w:bookmarkStart w:id="339" w:name="_Toc171975483"/>
            <w:bookmarkStart w:id="340" w:name="_Toc171976421"/>
            <w:r w:rsidRPr="00981D0C">
              <w:rPr>
                <w:rFonts w:asciiTheme="majorBidi" w:hAnsiTheme="majorBidi" w:cstheme="majorBidi"/>
              </w:rPr>
              <w:t>5.293</w:t>
            </w:r>
            <w:bookmarkEnd w:id="337"/>
            <w:bookmarkEnd w:id="338"/>
            <w:bookmarkEnd w:id="339"/>
            <w:bookmarkEnd w:id="340"/>
          </w:p>
        </w:tc>
        <w:tc>
          <w:tcPr>
            <w:tcW w:w="1041" w:type="dxa"/>
          </w:tcPr>
          <w:p w14:paraId="7D4772EA" w14:textId="77777777" w:rsidR="00981D0C" w:rsidRPr="00981D0C" w:rsidRDefault="00981D0C" w:rsidP="00165E26">
            <w:pPr>
              <w:pStyle w:val="Default"/>
              <w:spacing w:after="0" w:line="240" w:lineRule="auto"/>
              <w:jc w:val="both"/>
              <w:rPr>
                <w:rFonts w:asciiTheme="majorBidi" w:hAnsiTheme="majorBidi" w:cstheme="majorBidi"/>
              </w:rPr>
            </w:pPr>
            <w:bookmarkStart w:id="341" w:name="_Toc171588123"/>
            <w:bookmarkStart w:id="342" w:name="_Toc171589071"/>
            <w:bookmarkStart w:id="343" w:name="_Toc171975484"/>
            <w:bookmarkStart w:id="344" w:name="_Toc171976422"/>
            <w:r w:rsidRPr="00981D0C">
              <w:rPr>
                <w:rFonts w:asciiTheme="majorBidi" w:hAnsiTheme="majorBidi" w:cstheme="majorBidi"/>
              </w:rPr>
              <w:t>0.000</w:t>
            </w:r>
            <w:bookmarkEnd w:id="341"/>
            <w:bookmarkEnd w:id="342"/>
            <w:bookmarkEnd w:id="343"/>
            <w:bookmarkEnd w:id="344"/>
          </w:p>
        </w:tc>
        <w:tc>
          <w:tcPr>
            <w:tcW w:w="1369" w:type="dxa"/>
          </w:tcPr>
          <w:p w14:paraId="39108686" w14:textId="77777777" w:rsidR="00981D0C" w:rsidRPr="00981D0C" w:rsidRDefault="00981D0C" w:rsidP="00165E26">
            <w:pPr>
              <w:pStyle w:val="Default"/>
              <w:spacing w:after="0" w:line="240" w:lineRule="auto"/>
              <w:jc w:val="both"/>
              <w:rPr>
                <w:rFonts w:asciiTheme="majorBidi" w:hAnsiTheme="majorBidi" w:cstheme="majorBidi"/>
              </w:rPr>
            </w:pPr>
            <w:bookmarkStart w:id="345" w:name="_Toc171588124"/>
            <w:bookmarkStart w:id="346" w:name="_Toc171589072"/>
            <w:bookmarkStart w:id="347" w:name="_Toc171975485"/>
            <w:bookmarkStart w:id="348" w:name="_Toc171976423"/>
            <w:r w:rsidRPr="00981D0C">
              <w:rPr>
                <w:rFonts w:asciiTheme="majorBidi" w:hAnsiTheme="majorBidi" w:cstheme="majorBidi"/>
              </w:rPr>
              <w:t>H</w:t>
            </w:r>
            <w:r w:rsidRPr="00981D0C">
              <w:rPr>
                <w:rFonts w:asciiTheme="majorBidi" w:hAnsiTheme="majorBidi" w:cstheme="majorBidi"/>
                <w:vertAlign w:val="subscript"/>
              </w:rPr>
              <w:t>7</w:t>
            </w:r>
            <w:bookmarkEnd w:id="345"/>
            <w:bookmarkEnd w:id="346"/>
            <w:bookmarkEnd w:id="347"/>
            <w:bookmarkEnd w:id="348"/>
          </w:p>
          <w:p w14:paraId="4A05A4E9" w14:textId="77777777" w:rsidR="00981D0C" w:rsidRPr="00981D0C" w:rsidRDefault="00981D0C" w:rsidP="00165E26">
            <w:pPr>
              <w:pStyle w:val="Default"/>
              <w:spacing w:after="0" w:line="240" w:lineRule="auto"/>
              <w:jc w:val="both"/>
              <w:rPr>
                <w:rFonts w:asciiTheme="majorBidi" w:hAnsiTheme="majorBidi" w:cstheme="majorBidi"/>
              </w:rPr>
            </w:pPr>
            <w:r w:rsidRPr="00981D0C">
              <w:rPr>
                <w:rFonts w:asciiTheme="majorBidi" w:hAnsiTheme="majorBidi" w:cstheme="majorBidi"/>
              </w:rPr>
              <w:t>Accepted</w:t>
            </w:r>
          </w:p>
        </w:tc>
      </w:tr>
    </w:tbl>
    <w:p w14:paraId="37D3F60E" w14:textId="77777777" w:rsidR="00981D0C" w:rsidRPr="00981D0C" w:rsidRDefault="00981D0C" w:rsidP="00981D0C">
      <w:pPr>
        <w:pStyle w:val="BodyText"/>
        <w:ind w:left="720"/>
        <w:jc w:val="both"/>
        <w:rPr>
          <w:bCs/>
          <w:i/>
          <w:iCs/>
          <w:sz w:val="22"/>
          <w:szCs w:val="22"/>
          <w:lang w:val="id-ID"/>
        </w:rPr>
      </w:pPr>
      <w:r w:rsidRPr="00981D0C">
        <w:rPr>
          <w:bCs/>
          <w:i/>
          <w:iCs/>
          <w:sz w:val="22"/>
          <w:szCs w:val="22"/>
          <w:lang w:val="id-ID"/>
        </w:rPr>
        <w:t>Source: Data processed by theresearcher, 2024</w:t>
      </w:r>
    </w:p>
    <w:p w14:paraId="2314CC86" w14:textId="77777777" w:rsidR="00C45196" w:rsidRPr="00981D0C" w:rsidRDefault="00C45196" w:rsidP="00C45196">
      <w:pPr>
        <w:pStyle w:val="ListParagraph"/>
        <w:ind w:left="709"/>
        <w:jc w:val="both"/>
        <w:rPr>
          <w:rFonts w:asciiTheme="majorBidi" w:hAnsiTheme="majorBidi" w:cstheme="majorBidi"/>
          <w:b/>
          <w:bCs/>
          <w:sz w:val="22"/>
          <w:szCs w:val="22"/>
          <w:lang w:val="id-ID"/>
        </w:rPr>
      </w:pPr>
      <w:r w:rsidRPr="00981D0C">
        <w:rPr>
          <w:rFonts w:asciiTheme="majorBidi" w:hAnsiTheme="majorBidi" w:cstheme="majorBidi"/>
          <w:b/>
          <w:bCs/>
          <w:sz w:val="22"/>
          <w:szCs w:val="22"/>
          <w:lang w:val="id-ID"/>
        </w:rPr>
        <w:t>Picture 1.3 X1 Comparison test involving mediating variables</w:t>
      </w:r>
    </w:p>
    <w:p w14:paraId="6FF6FCCE" w14:textId="77777777" w:rsidR="00C45196" w:rsidRPr="00981D0C" w:rsidRDefault="00C45196" w:rsidP="00C45196">
      <w:pPr>
        <w:pStyle w:val="ListParagraph"/>
        <w:ind w:left="709"/>
        <w:jc w:val="both"/>
        <w:rPr>
          <w:rFonts w:asciiTheme="majorBidi" w:hAnsiTheme="majorBidi" w:cstheme="majorBidi"/>
          <w:b/>
          <w:bCs/>
          <w:szCs w:val="24"/>
          <w:lang w:val="id-ID"/>
        </w:rPr>
      </w:pPr>
      <w:r w:rsidRPr="00981D0C">
        <w:rPr>
          <w:rFonts w:asciiTheme="majorBidi" w:hAnsiTheme="majorBidi" w:cstheme="majorBidi"/>
          <w:noProof/>
          <w:szCs w:val="24"/>
          <w:lang w:val="id-ID"/>
        </w:rPr>
        <w:drawing>
          <wp:inline distT="0" distB="0" distL="0" distR="0" wp14:anchorId="2AFCF871" wp14:editId="45D3CE92">
            <wp:extent cx="4979035" cy="1615440"/>
            <wp:effectExtent l="0" t="0" r="0" b="3810"/>
            <wp:docPr id="1291899017"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899017" name="Picture 129189901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11296" cy="1625907"/>
                    </a:xfrm>
                    <a:prstGeom prst="rect">
                      <a:avLst/>
                    </a:prstGeom>
                  </pic:spPr>
                </pic:pic>
              </a:graphicData>
            </a:graphic>
          </wp:inline>
        </w:drawing>
      </w:r>
    </w:p>
    <w:p w14:paraId="714D59A7" w14:textId="77777777" w:rsidR="00C45196" w:rsidRPr="00981D0C" w:rsidRDefault="00C45196" w:rsidP="00C45196">
      <w:pPr>
        <w:pStyle w:val="ListParagraph"/>
        <w:ind w:left="1440"/>
        <w:jc w:val="both"/>
        <w:rPr>
          <w:rFonts w:asciiTheme="majorBidi" w:hAnsiTheme="majorBidi" w:cstheme="majorBidi"/>
          <w:b/>
          <w:bCs/>
          <w:szCs w:val="24"/>
          <w:lang w:val="id-ID"/>
        </w:rPr>
      </w:pPr>
    </w:p>
    <w:p w14:paraId="124CE30A" w14:textId="27ED9304" w:rsidR="00C45196" w:rsidRPr="00981D0C" w:rsidRDefault="00C45196" w:rsidP="00981D0C">
      <w:pPr>
        <w:ind w:left="131" w:firstLine="1287"/>
        <w:jc w:val="center"/>
        <w:rPr>
          <w:rFonts w:asciiTheme="majorBidi" w:hAnsiTheme="majorBidi" w:cstheme="majorBidi"/>
          <w:b/>
          <w:bCs/>
          <w:szCs w:val="24"/>
          <w:lang w:val="id-ID"/>
        </w:rPr>
      </w:pPr>
      <w:r w:rsidRPr="00981D0C">
        <w:rPr>
          <w:rFonts w:asciiTheme="majorBidi" w:hAnsiTheme="majorBidi" w:cstheme="majorBidi"/>
          <w:b/>
          <w:bCs/>
          <w:sz w:val="22"/>
          <w:szCs w:val="22"/>
          <w:lang w:val="id-ID"/>
        </w:rPr>
        <w:t>Picture 1.4 X1 Comparison test without involving mediating variables</w:t>
      </w:r>
    </w:p>
    <w:p w14:paraId="2AAEBD84" w14:textId="77777777" w:rsidR="00C45196" w:rsidRPr="00981D0C" w:rsidRDefault="00C45196" w:rsidP="00C45196">
      <w:pPr>
        <w:pStyle w:val="ListParagraph"/>
        <w:ind w:left="851" w:firstLine="273"/>
        <w:jc w:val="both"/>
        <w:rPr>
          <w:rFonts w:asciiTheme="majorBidi" w:hAnsiTheme="majorBidi" w:cstheme="majorBidi"/>
          <w:szCs w:val="24"/>
          <w:lang w:val="id-ID"/>
        </w:rPr>
      </w:pPr>
      <w:r w:rsidRPr="00981D0C">
        <w:rPr>
          <w:rFonts w:asciiTheme="majorBidi" w:hAnsiTheme="majorBidi" w:cstheme="majorBidi"/>
          <w:noProof/>
          <w:szCs w:val="24"/>
          <w:lang w:val="id-ID"/>
        </w:rPr>
        <w:drawing>
          <wp:inline distT="0" distB="0" distL="0" distR="0" wp14:anchorId="69A88C1E" wp14:editId="54F3FB1E">
            <wp:extent cx="4616450" cy="1280160"/>
            <wp:effectExtent l="0" t="0" r="0" b="0"/>
            <wp:docPr id="479291231"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291231" name="Picture 479291231"/>
                    <pic:cNvPicPr/>
                  </pic:nvPicPr>
                  <pic:blipFill>
                    <a:blip r:embed="rId13">
                      <a:extLst>
                        <a:ext uri="{28A0092B-C50C-407E-A947-70E740481C1C}">
                          <a14:useLocalDpi xmlns:a14="http://schemas.microsoft.com/office/drawing/2010/main" val="0"/>
                        </a:ext>
                      </a:extLst>
                    </a:blip>
                    <a:stretch>
                      <a:fillRect/>
                    </a:stretch>
                  </pic:blipFill>
                  <pic:spPr>
                    <a:xfrm>
                      <a:off x="0" y="0"/>
                      <a:ext cx="4616450" cy="1280160"/>
                    </a:xfrm>
                    <a:prstGeom prst="rect">
                      <a:avLst/>
                    </a:prstGeom>
                  </pic:spPr>
                </pic:pic>
              </a:graphicData>
            </a:graphic>
          </wp:inline>
        </w:drawing>
      </w:r>
    </w:p>
    <w:p w14:paraId="0CA9445A" w14:textId="77777777" w:rsidR="00C45196" w:rsidRPr="00981D0C" w:rsidRDefault="00C45196" w:rsidP="00C45196">
      <w:pPr>
        <w:pStyle w:val="ListParagraph"/>
        <w:ind w:left="851" w:firstLine="273"/>
        <w:jc w:val="both"/>
        <w:rPr>
          <w:rFonts w:asciiTheme="majorBidi" w:hAnsiTheme="majorBidi" w:cstheme="majorBidi"/>
          <w:szCs w:val="24"/>
          <w:lang w:val="id-ID"/>
        </w:rPr>
      </w:pPr>
    </w:p>
    <w:p w14:paraId="54AFEA8A" w14:textId="77777777" w:rsidR="00C45196" w:rsidRPr="00981D0C" w:rsidRDefault="00C45196" w:rsidP="00C45196">
      <w:pPr>
        <w:pStyle w:val="ListParagraph"/>
        <w:ind w:left="851" w:firstLine="273"/>
        <w:jc w:val="both"/>
        <w:rPr>
          <w:rFonts w:asciiTheme="majorBidi" w:hAnsiTheme="majorBidi" w:cstheme="majorBidi"/>
          <w:szCs w:val="24"/>
          <w:lang w:val="id-ID"/>
        </w:rPr>
      </w:pPr>
    </w:p>
    <w:p w14:paraId="2975DB54" w14:textId="77777777" w:rsidR="00981D0C" w:rsidRDefault="00981D0C" w:rsidP="00C25898">
      <w:pPr>
        <w:ind w:left="993"/>
        <w:jc w:val="center"/>
        <w:rPr>
          <w:rFonts w:asciiTheme="majorBidi" w:hAnsiTheme="majorBidi" w:cstheme="majorBidi"/>
          <w:b/>
          <w:bCs/>
          <w:sz w:val="22"/>
          <w:szCs w:val="22"/>
          <w:lang w:val="id-ID"/>
        </w:rPr>
      </w:pPr>
      <w:r>
        <w:rPr>
          <w:rFonts w:asciiTheme="majorBidi" w:hAnsiTheme="majorBidi" w:cstheme="majorBidi"/>
          <w:b/>
          <w:bCs/>
          <w:sz w:val="22"/>
          <w:szCs w:val="22"/>
          <w:lang w:val="id-ID"/>
        </w:rPr>
        <w:br w:type="page"/>
      </w:r>
    </w:p>
    <w:p w14:paraId="7BC592A9" w14:textId="50DC2B4C" w:rsidR="00C45196" w:rsidRPr="00981D0C" w:rsidRDefault="00C25898" w:rsidP="00C25898">
      <w:pPr>
        <w:ind w:left="993"/>
        <w:jc w:val="center"/>
        <w:rPr>
          <w:rFonts w:asciiTheme="majorBidi" w:hAnsiTheme="majorBidi" w:cstheme="majorBidi"/>
          <w:sz w:val="22"/>
          <w:szCs w:val="22"/>
          <w:lang w:val="id-ID"/>
        </w:rPr>
      </w:pPr>
      <w:r w:rsidRPr="00981D0C">
        <w:rPr>
          <w:rFonts w:asciiTheme="majorBidi" w:hAnsiTheme="majorBidi" w:cstheme="majorBidi"/>
          <w:b/>
          <w:bCs/>
          <w:sz w:val="22"/>
          <w:szCs w:val="22"/>
          <w:lang w:val="id-ID"/>
        </w:rPr>
        <w:lastRenderedPageBreak/>
        <w:t xml:space="preserve">Picture </w:t>
      </w:r>
      <w:r w:rsidR="00C45196" w:rsidRPr="00981D0C">
        <w:rPr>
          <w:rFonts w:asciiTheme="majorBidi" w:hAnsiTheme="majorBidi" w:cstheme="majorBidi"/>
          <w:b/>
          <w:bCs/>
          <w:sz w:val="22"/>
          <w:szCs w:val="22"/>
          <w:lang w:val="id-ID"/>
        </w:rPr>
        <w:t>1.5 X2 Comparison test involving mediating variables</w:t>
      </w:r>
    </w:p>
    <w:p w14:paraId="65985820" w14:textId="77777777" w:rsidR="00C45196" w:rsidRPr="00981D0C" w:rsidRDefault="00C45196" w:rsidP="00C45196">
      <w:pPr>
        <w:pStyle w:val="ListParagraph"/>
        <w:ind w:left="851" w:firstLine="273"/>
        <w:jc w:val="both"/>
        <w:rPr>
          <w:rFonts w:asciiTheme="majorBidi" w:hAnsiTheme="majorBidi" w:cstheme="majorBidi"/>
          <w:szCs w:val="24"/>
          <w:lang w:val="id-ID"/>
        </w:rPr>
      </w:pPr>
      <w:r w:rsidRPr="00981D0C">
        <w:rPr>
          <w:rFonts w:asciiTheme="majorBidi" w:hAnsiTheme="majorBidi" w:cstheme="majorBidi"/>
          <w:b/>
          <w:noProof/>
          <w:szCs w:val="24"/>
          <w:lang w:val="id-ID"/>
        </w:rPr>
        <w:drawing>
          <wp:inline distT="0" distB="0" distL="0" distR="0" wp14:anchorId="608AB68A" wp14:editId="4873349A">
            <wp:extent cx="4616450" cy="1492250"/>
            <wp:effectExtent l="0" t="0" r="0" b="0"/>
            <wp:docPr id="2104163945"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163945" name="Picture 2104163945"/>
                    <pic:cNvPicPr/>
                  </pic:nvPicPr>
                  <pic:blipFill>
                    <a:blip r:embed="rId14">
                      <a:extLst>
                        <a:ext uri="{28A0092B-C50C-407E-A947-70E740481C1C}">
                          <a14:useLocalDpi xmlns:a14="http://schemas.microsoft.com/office/drawing/2010/main" val="0"/>
                        </a:ext>
                      </a:extLst>
                    </a:blip>
                    <a:stretch>
                      <a:fillRect/>
                    </a:stretch>
                  </pic:blipFill>
                  <pic:spPr>
                    <a:xfrm>
                      <a:off x="0" y="0"/>
                      <a:ext cx="4616450" cy="1492250"/>
                    </a:xfrm>
                    <a:prstGeom prst="rect">
                      <a:avLst/>
                    </a:prstGeom>
                  </pic:spPr>
                </pic:pic>
              </a:graphicData>
            </a:graphic>
          </wp:inline>
        </w:drawing>
      </w:r>
    </w:p>
    <w:p w14:paraId="2079B1D9" w14:textId="77777777" w:rsidR="00C45196" w:rsidRPr="00981D0C" w:rsidRDefault="00C45196" w:rsidP="00C45196">
      <w:pPr>
        <w:pStyle w:val="ListParagraph"/>
        <w:ind w:left="851" w:firstLine="273"/>
        <w:jc w:val="both"/>
        <w:rPr>
          <w:rFonts w:asciiTheme="majorBidi" w:hAnsiTheme="majorBidi" w:cstheme="majorBidi"/>
          <w:szCs w:val="24"/>
          <w:lang w:val="id-ID"/>
        </w:rPr>
      </w:pPr>
    </w:p>
    <w:p w14:paraId="77A88CB9" w14:textId="77777777" w:rsidR="00C45196" w:rsidRPr="00981D0C" w:rsidRDefault="00C45196" w:rsidP="00C45196">
      <w:pPr>
        <w:pStyle w:val="ListParagraph"/>
        <w:ind w:left="851" w:firstLine="273"/>
        <w:jc w:val="both"/>
        <w:rPr>
          <w:rFonts w:asciiTheme="majorBidi" w:hAnsiTheme="majorBidi" w:cstheme="majorBidi"/>
          <w:szCs w:val="24"/>
          <w:lang w:val="id-ID"/>
        </w:rPr>
      </w:pPr>
    </w:p>
    <w:p w14:paraId="182B8C92" w14:textId="29CC55CF" w:rsidR="00C45196" w:rsidRPr="00981D0C" w:rsidRDefault="00C45196" w:rsidP="00981D0C">
      <w:pPr>
        <w:ind w:left="284"/>
        <w:jc w:val="both"/>
        <w:rPr>
          <w:szCs w:val="24"/>
          <w:lang w:val="id-ID"/>
        </w:rPr>
      </w:pPr>
      <w:r w:rsidRPr="00981D0C">
        <w:rPr>
          <w:szCs w:val="24"/>
          <w:lang w:val="id-ID"/>
        </w:rPr>
        <w:tab/>
        <w:t xml:space="preserve">      </w:t>
      </w:r>
      <w:r w:rsidRPr="00981D0C">
        <w:rPr>
          <w:b/>
          <w:bCs/>
          <w:szCs w:val="24"/>
          <w:lang w:val="id-ID"/>
        </w:rPr>
        <w:t>Picture 1.6 X2 Comparison test without involving mediating variables</w:t>
      </w:r>
    </w:p>
    <w:p w14:paraId="59BC7E27" w14:textId="77777777" w:rsidR="00C45196" w:rsidRPr="00981D0C" w:rsidRDefault="00C45196" w:rsidP="00C45196">
      <w:pPr>
        <w:ind w:left="1134"/>
        <w:jc w:val="both"/>
        <w:rPr>
          <w:b/>
          <w:bCs/>
          <w:szCs w:val="24"/>
          <w:lang w:val="id-ID"/>
        </w:rPr>
      </w:pPr>
      <w:r w:rsidRPr="00981D0C">
        <w:rPr>
          <w:rFonts w:asciiTheme="majorBidi" w:hAnsiTheme="majorBidi" w:cstheme="majorBidi"/>
          <w:b/>
          <w:noProof/>
          <w:szCs w:val="24"/>
          <w:lang w:val="id-ID"/>
        </w:rPr>
        <w:drawing>
          <wp:inline distT="0" distB="0" distL="0" distR="0" wp14:anchorId="7351A05B" wp14:editId="3C7C4B4A">
            <wp:extent cx="4572000" cy="1720850"/>
            <wp:effectExtent l="0" t="0" r="0" b="0"/>
            <wp:docPr id="99948948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489480" name="Picture 999489480"/>
                    <pic:cNvPicPr/>
                  </pic:nvPicPr>
                  <pic:blipFill>
                    <a:blip r:embed="rId15">
                      <a:extLst>
                        <a:ext uri="{28A0092B-C50C-407E-A947-70E740481C1C}">
                          <a14:useLocalDpi xmlns:a14="http://schemas.microsoft.com/office/drawing/2010/main" val="0"/>
                        </a:ext>
                      </a:extLst>
                    </a:blip>
                    <a:stretch>
                      <a:fillRect/>
                    </a:stretch>
                  </pic:blipFill>
                  <pic:spPr>
                    <a:xfrm>
                      <a:off x="0" y="0"/>
                      <a:ext cx="4572000" cy="1720850"/>
                    </a:xfrm>
                    <a:prstGeom prst="rect">
                      <a:avLst/>
                    </a:prstGeom>
                  </pic:spPr>
                </pic:pic>
              </a:graphicData>
            </a:graphic>
          </wp:inline>
        </w:drawing>
      </w:r>
    </w:p>
    <w:p w14:paraId="2E04CAA3" w14:textId="77777777" w:rsidR="00981D0C" w:rsidRDefault="00981D0C" w:rsidP="00C25898">
      <w:pPr>
        <w:spacing w:line="276" w:lineRule="auto"/>
        <w:ind w:left="851" w:firstLine="283"/>
        <w:jc w:val="both"/>
        <w:rPr>
          <w:rFonts w:asciiTheme="majorBidi" w:hAnsiTheme="majorBidi" w:cstheme="majorBidi"/>
          <w:sz w:val="22"/>
          <w:szCs w:val="22"/>
          <w:lang w:val="id-ID"/>
        </w:rPr>
        <w:sectPr w:rsidR="00981D0C" w:rsidSect="00AD6B26">
          <w:type w:val="continuous"/>
          <w:pgSz w:w="11909" w:h="16834" w:code="9"/>
          <w:pgMar w:top="1701" w:right="1701" w:bottom="2268" w:left="1701" w:header="1063" w:footer="1241" w:gutter="0"/>
          <w:cols w:space="454"/>
          <w:docGrid w:linePitch="360"/>
        </w:sectPr>
      </w:pPr>
    </w:p>
    <w:p w14:paraId="277D5557" w14:textId="77777777" w:rsidR="00C45196" w:rsidRPr="00981D0C" w:rsidRDefault="00C45196" w:rsidP="00C25898">
      <w:pPr>
        <w:spacing w:line="276" w:lineRule="auto"/>
        <w:ind w:left="851" w:firstLine="283"/>
        <w:jc w:val="both"/>
        <w:rPr>
          <w:rFonts w:asciiTheme="majorBidi" w:hAnsiTheme="majorBidi" w:cstheme="majorBidi"/>
          <w:sz w:val="22"/>
          <w:szCs w:val="22"/>
          <w:lang w:val="id-ID"/>
        </w:rPr>
      </w:pPr>
      <w:r w:rsidRPr="00981D0C">
        <w:rPr>
          <w:rFonts w:asciiTheme="majorBidi" w:hAnsiTheme="majorBidi" w:cstheme="majorBidi"/>
          <w:sz w:val="22"/>
          <w:szCs w:val="22"/>
          <w:lang w:val="id-ID"/>
        </w:rPr>
        <w:t>Statistical testing in PLS involves using simulations for each hypothesized relationship. In Smart PLS, a tool for performing statistical tests, the comparison test and bootstrapping analysis methods are employed on samples. From Figures 1.3, 1.4, 1.5, 1.6, and Table 1.6, several conclusions regarding the research hypotheses can be drawn and will be elaborated as follows:</w:t>
      </w:r>
    </w:p>
    <w:p w14:paraId="0E3FB516" w14:textId="77777777" w:rsidR="00C45196" w:rsidRPr="00981D0C" w:rsidRDefault="00C45196" w:rsidP="00C25898">
      <w:pPr>
        <w:spacing w:line="276" w:lineRule="auto"/>
        <w:ind w:left="851" w:firstLine="283"/>
        <w:jc w:val="both"/>
        <w:rPr>
          <w:rFonts w:asciiTheme="majorBidi" w:hAnsiTheme="majorBidi" w:cstheme="majorBidi"/>
          <w:b/>
          <w:bCs/>
          <w:sz w:val="22"/>
          <w:szCs w:val="22"/>
          <w:lang w:val="id-ID"/>
        </w:rPr>
      </w:pPr>
      <w:r w:rsidRPr="00981D0C">
        <w:rPr>
          <w:rFonts w:asciiTheme="majorBidi" w:hAnsiTheme="majorBidi" w:cstheme="majorBidi"/>
          <w:sz w:val="22"/>
          <w:szCs w:val="22"/>
          <w:lang w:val="id-ID"/>
        </w:rPr>
        <w:t xml:space="preserve">In the first hypothesis, the original sample value is 0.227, indicating a positive relationship. The t-statistic value is 2.820, which suggests a significant effect because the t-statistic is greater than the t-table value (1.97), and the p-value is 0.003 &lt; 0.050. Therefore, Hypothesis H1, which states that religiosity has a </w:t>
      </w:r>
      <w:r w:rsidRPr="00981D0C">
        <w:rPr>
          <w:rFonts w:asciiTheme="majorBidi" w:hAnsiTheme="majorBidi" w:cstheme="majorBidi"/>
          <w:sz w:val="22"/>
          <w:szCs w:val="22"/>
          <w:lang w:val="id-ID"/>
        </w:rPr>
        <w:t xml:space="preserve">significant effect on saving decisions, </w:t>
      </w:r>
      <w:r w:rsidRPr="00981D0C">
        <w:rPr>
          <w:rFonts w:asciiTheme="majorBidi" w:hAnsiTheme="majorBidi" w:cstheme="majorBidi"/>
          <w:b/>
          <w:bCs/>
          <w:sz w:val="22"/>
          <w:szCs w:val="22"/>
          <w:lang w:val="id-ID"/>
        </w:rPr>
        <w:t>is accepted.</w:t>
      </w:r>
    </w:p>
    <w:p w14:paraId="3D12D599" w14:textId="77777777" w:rsidR="00C45196" w:rsidRPr="00981D0C" w:rsidRDefault="00C45196" w:rsidP="00C25898">
      <w:pPr>
        <w:spacing w:line="276" w:lineRule="auto"/>
        <w:ind w:left="851" w:firstLine="283"/>
        <w:jc w:val="both"/>
        <w:rPr>
          <w:rFonts w:asciiTheme="majorBidi" w:hAnsiTheme="majorBidi" w:cstheme="majorBidi"/>
          <w:sz w:val="22"/>
          <w:szCs w:val="22"/>
          <w:lang w:val="id-ID"/>
        </w:rPr>
      </w:pPr>
      <w:r w:rsidRPr="00981D0C">
        <w:rPr>
          <w:rFonts w:asciiTheme="majorBidi" w:hAnsiTheme="majorBidi" w:cstheme="majorBidi"/>
          <w:sz w:val="22"/>
          <w:szCs w:val="22"/>
          <w:lang w:val="id-ID"/>
        </w:rPr>
        <w:t xml:space="preserve">In the second hypothesis, the original sample value is 0.773, indicating a positive relationship. The t-statistic value is 10.024, which shows a significant effect because the t-statistic is greater than the t-table value (1.97), and the p-value is 0.000 &lt; 0.050. Therefore, Hypothesis H2, which states that service quality has a significant effect on saving decisions, </w:t>
      </w:r>
      <w:r w:rsidRPr="00981D0C">
        <w:rPr>
          <w:rFonts w:asciiTheme="majorBidi" w:hAnsiTheme="majorBidi" w:cstheme="majorBidi"/>
          <w:b/>
          <w:bCs/>
          <w:sz w:val="22"/>
          <w:szCs w:val="22"/>
          <w:lang w:val="id-ID"/>
        </w:rPr>
        <w:t>is accepted.</w:t>
      </w:r>
    </w:p>
    <w:p w14:paraId="169928CC" w14:textId="77777777" w:rsidR="00C45196" w:rsidRPr="00981D0C" w:rsidRDefault="00C45196" w:rsidP="00C25898">
      <w:pPr>
        <w:spacing w:line="276" w:lineRule="auto"/>
        <w:ind w:left="851" w:firstLine="283"/>
        <w:jc w:val="both"/>
        <w:rPr>
          <w:rFonts w:asciiTheme="majorBidi" w:hAnsiTheme="majorBidi" w:cstheme="majorBidi"/>
          <w:sz w:val="22"/>
          <w:szCs w:val="22"/>
          <w:lang w:val="id-ID"/>
        </w:rPr>
      </w:pPr>
      <w:r w:rsidRPr="00981D0C">
        <w:rPr>
          <w:rFonts w:asciiTheme="majorBidi" w:hAnsiTheme="majorBidi" w:cstheme="majorBidi"/>
          <w:sz w:val="22"/>
          <w:szCs w:val="22"/>
          <w:lang w:val="id-ID"/>
        </w:rPr>
        <w:t xml:space="preserve">In the third hypothesis, the original sample value is 0.254, indicating a positive relationship. The t-statistic value is 2.891, which demonstrates a significant effect because the t-statistic is greater than the t-table value (1.97), and the p-value is 0.002 &lt; 0.050. Therefore, Hypothesis H3, which </w:t>
      </w:r>
      <w:r w:rsidRPr="00981D0C">
        <w:rPr>
          <w:rFonts w:asciiTheme="majorBidi" w:hAnsiTheme="majorBidi" w:cstheme="majorBidi"/>
          <w:sz w:val="22"/>
          <w:szCs w:val="22"/>
          <w:lang w:val="id-ID"/>
        </w:rPr>
        <w:lastRenderedPageBreak/>
        <w:t xml:space="preserve">states that religiosity has a significant effect on interest, </w:t>
      </w:r>
      <w:r w:rsidRPr="00981D0C">
        <w:rPr>
          <w:rFonts w:asciiTheme="majorBidi" w:hAnsiTheme="majorBidi" w:cstheme="majorBidi"/>
          <w:b/>
          <w:bCs/>
          <w:sz w:val="22"/>
          <w:szCs w:val="22"/>
          <w:lang w:val="id-ID"/>
        </w:rPr>
        <w:t>is accepted.</w:t>
      </w:r>
    </w:p>
    <w:p w14:paraId="0CBEE843" w14:textId="77777777" w:rsidR="00C45196" w:rsidRPr="00981D0C" w:rsidRDefault="00C45196" w:rsidP="00C25898">
      <w:pPr>
        <w:spacing w:line="276" w:lineRule="auto"/>
        <w:ind w:left="851" w:firstLine="283"/>
        <w:jc w:val="both"/>
        <w:rPr>
          <w:rFonts w:asciiTheme="majorBidi" w:hAnsiTheme="majorBidi" w:cstheme="majorBidi"/>
          <w:b/>
          <w:bCs/>
          <w:sz w:val="22"/>
          <w:szCs w:val="22"/>
          <w:lang w:val="id-ID"/>
        </w:rPr>
      </w:pPr>
      <w:r w:rsidRPr="00981D0C">
        <w:rPr>
          <w:rFonts w:asciiTheme="majorBidi" w:hAnsiTheme="majorBidi" w:cstheme="majorBidi"/>
          <w:sz w:val="22"/>
          <w:szCs w:val="22"/>
          <w:lang w:val="id-ID"/>
        </w:rPr>
        <w:t xml:space="preserve">In the fourth hypothesis, the original sample value is 0.254, indicating a positive relationship. The t-statistic value is 2.891, which shows a significant effect because the t-statistic is greater than the t-table value (1.97), and the p-value is 0.000 &lt; 0.050. Therefore, Hypothesis H4, which states that service quality has a significant effect on interest, </w:t>
      </w:r>
      <w:r w:rsidRPr="00981D0C">
        <w:rPr>
          <w:rFonts w:asciiTheme="majorBidi" w:hAnsiTheme="majorBidi" w:cstheme="majorBidi"/>
          <w:b/>
          <w:bCs/>
          <w:sz w:val="22"/>
          <w:szCs w:val="22"/>
          <w:lang w:val="id-ID"/>
        </w:rPr>
        <w:t>is accepted.</w:t>
      </w:r>
    </w:p>
    <w:p w14:paraId="12E11721" w14:textId="77777777" w:rsidR="00C45196" w:rsidRPr="00981D0C" w:rsidRDefault="00C45196" w:rsidP="00C25898">
      <w:pPr>
        <w:spacing w:line="276" w:lineRule="auto"/>
        <w:ind w:left="851" w:firstLine="283"/>
        <w:jc w:val="both"/>
        <w:rPr>
          <w:rFonts w:asciiTheme="majorBidi" w:hAnsiTheme="majorBidi" w:cstheme="majorBidi"/>
          <w:b/>
          <w:bCs/>
          <w:sz w:val="22"/>
          <w:szCs w:val="22"/>
          <w:lang w:val="id-ID"/>
        </w:rPr>
      </w:pPr>
      <w:r w:rsidRPr="00981D0C">
        <w:rPr>
          <w:rFonts w:asciiTheme="majorBidi" w:hAnsiTheme="majorBidi" w:cstheme="majorBidi"/>
          <w:sz w:val="22"/>
          <w:szCs w:val="22"/>
          <w:lang w:val="id-ID"/>
        </w:rPr>
        <w:t xml:space="preserve">In the fifth hypothesis, the original sample value is 0.802, indicating a positive relationship. The t-statistic value is 7.116, which demonstrates a significant effect because the t-statistic is greater than the t-table value (1.97), and the p-value is 0.000 &lt; 0.050. Therefore, Hypothesis H5, which states that interest has a significant effect on saving decisions, </w:t>
      </w:r>
      <w:r w:rsidRPr="00981D0C">
        <w:rPr>
          <w:rFonts w:asciiTheme="majorBidi" w:hAnsiTheme="majorBidi" w:cstheme="majorBidi"/>
          <w:b/>
          <w:bCs/>
          <w:sz w:val="22"/>
          <w:szCs w:val="22"/>
          <w:lang w:val="id-ID"/>
        </w:rPr>
        <w:t>is accepted.</w:t>
      </w:r>
    </w:p>
    <w:p w14:paraId="6040F6B9" w14:textId="77777777" w:rsidR="00C45196" w:rsidRPr="00981D0C" w:rsidRDefault="00C45196" w:rsidP="00C25898">
      <w:pPr>
        <w:spacing w:line="276" w:lineRule="auto"/>
        <w:ind w:left="851" w:firstLine="283"/>
        <w:jc w:val="both"/>
        <w:rPr>
          <w:rFonts w:asciiTheme="majorBidi" w:hAnsiTheme="majorBidi" w:cstheme="majorBidi"/>
          <w:sz w:val="22"/>
          <w:szCs w:val="22"/>
          <w:lang w:val="id-ID"/>
        </w:rPr>
      </w:pPr>
      <w:r w:rsidRPr="00981D0C">
        <w:rPr>
          <w:rFonts w:asciiTheme="majorBidi" w:hAnsiTheme="majorBidi" w:cstheme="majorBidi"/>
          <w:sz w:val="22"/>
          <w:szCs w:val="22"/>
          <w:lang w:val="id-ID"/>
        </w:rPr>
        <w:t xml:space="preserve">In the sixth hypothesis, based on Table 1.6, Figure 1.3, and Figure 1.4, it can be explained that interest as a mediator effectively mediates the relationship between religiosity and saving decisions. This is indicated by the original sample value of 0.204, which shows a positive relationship. The t-statistic value is 2.627, demonstrating a significant effect because the t-statistic is greater than the t-table value (1.97), and the p-value is 0.005, which is less than 0.050 (0.005 &lt; 0.05). Additionally, the comparison test shown in Figures 1.3 and 1.4 indicates that values c (0.874) and d (0.879) are </w:t>
      </w:r>
      <w:r w:rsidRPr="00981D0C">
        <w:rPr>
          <w:rFonts w:asciiTheme="majorBidi" w:hAnsiTheme="majorBidi" w:cstheme="majorBidi"/>
          <w:sz w:val="22"/>
          <w:szCs w:val="22"/>
          <w:lang w:val="id-ID"/>
        </w:rPr>
        <w:t xml:space="preserve">significant, and value a (0.109) is also significant, with the coefficient of a being smaller than b (0.877), confirming that mediation is occurring. Therefore, Hypothesis H6, which states that religiosity has a significant effect on saving decisions mediated by interest, </w:t>
      </w:r>
      <w:r w:rsidRPr="00981D0C">
        <w:rPr>
          <w:rFonts w:asciiTheme="majorBidi" w:hAnsiTheme="majorBidi" w:cstheme="majorBidi"/>
          <w:b/>
          <w:bCs/>
          <w:sz w:val="22"/>
          <w:szCs w:val="22"/>
          <w:lang w:val="id-ID"/>
        </w:rPr>
        <w:t>is accepted.</w:t>
      </w:r>
    </w:p>
    <w:p w14:paraId="3745F7B7" w14:textId="77777777" w:rsidR="00C45196" w:rsidRPr="00981D0C" w:rsidRDefault="00C45196" w:rsidP="00C25898">
      <w:pPr>
        <w:spacing w:line="276" w:lineRule="auto"/>
        <w:ind w:left="851" w:firstLine="283"/>
        <w:jc w:val="both"/>
        <w:rPr>
          <w:rFonts w:asciiTheme="majorBidi" w:hAnsiTheme="majorBidi" w:cstheme="majorBidi"/>
          <w:sz w:val="22"/>
          <w:szCs w:val="22"/>
          <w:lang w:val="id-ID"/>
        </w:rPr>
      </w:pPr>
      <w:r w:rsidRPr="00981D0C">
        <w:rPr>
          <w:rFonts w:asciiTheme="majorBidi" w:hAnsiTheme="majorBidi" w:cstheme="majorBidi"/>
          <w:sz w:val="22"/>
          <w:szCs w:val="22"/>
          <w:lang w:val="id-ID"/>
        </w:rPr>
        <w:t xml:space="preserve">In the seventh hypothesis, based on Table 1.6, Figure 1.5, and Figure 1.6, it can be explained that interest as a mediating variable effectively mediates the relationship between service quality and saving decisions. This is indicated by the original sample value of 0.597, which shows a positive relationship. The t-statistic value is 5.293, demonstrating a significant effect because the t-statistic is greater than the t-table value (1.97), and the p-value is 0.000, which is less than 0.050 (0.000 &lt; 0.05). Additionally, the comparison test shown in Figures 1.5 and 1.6 indicates that values c (0.971) and d (0.468) are significant, and value a (0.521) is also significant, with the coefficient of a being smaller than b (0.976), confirming that mediation is occurring. Therefore, Hypothesis H7, which states that service quality has a significant effect on saving decisions mediated by interest, </w:t>
      </w:r>
      <w:r w:rsidRPr="00981D0C">
        <w:rPr>
          <w:rFonts w:asciiTheme="majorBidi" w:hAnsiTheme="majorBidi" w:cstheme="majorBidi"/>
          <w:b/>
          <w:bCs/>
          <w:sz w:val="22"/>
          <w:szCs w:val="22"/>
          <w:lang w:val="id-ID"/>
        </w:rPr>
        <w:t>is accepted.</w:t>
      </w:r>
    </w:p>
    <w:p w14:paraId="123CFF86" w14:textId="77777777" w:rsidR="00C45196" w:rsidRPr="00981D0C" w:rsidRDefault="00C45196" w:rsidP="00C25898">
      <w:pPr>
        <w:spacing w:line="276" w:lineRule="auto"/>
        <w:ind w:left="851" w:firstLine="283"/>
        <w:jc w:val="both"/>
        <w:rPr>
          <w:rFonts w:asciiTheme="majorBidi" w:hAnsiTheme="majorBidi" w:cstheme="majorBidi"/>
          <w:sz w:val="22"/>
          <w:szCs w:val="22"/>
          <w:lang w:val="id-ID"/>
        </w:rPr>
      </w:pPr>
    </w:p>
    <w:p w14:paraId="49237B91" w14:textId="77777777" w:rsidR="00C45196" w:rsidRPr="00981D0C" w:rsidRDefault="00C45196" w:rsidP="00C25898">
      <w:pPr>
        <w:spacing w:line="276" w:lineRule="auto"/>
        <w:ind w:left="284"/>
        <w:jc w:val="both"/>
        <w:rPr>
          <w:rFonts w:asciiTheme="majorBidi" w:hAnsiTheme="majorBidi" w:cstheme="majorBidi"/>
          <w:b/>
          <w:bCs/>
          <w:sz w:val="22"/>
          <w:szCs w:val="22"/>
          <w:lang w:val="id-ID"/>
        </w:rPr>
      </w:pPr>
      <w:r w:rsidRPr="00981D0C">
        <w:rPr>
          <w:rFonts w:asciiTheme="majorBidi" w:hAnsiTheme="majorBidi" w:cstheme="majorBidi"/>
          <w:b/>
          <w:bCs/>
          <w:sz w:val="22"/>
          <w:szCs w:val="22"/>
          <w:lang w:val="id-ID"/>
        </w:rPr>
        <w:t>DISCUSSION</w:t>
      </w:r>
    </w:p>
    <w:p w14:paraId="714832E1" w14:textId="77777777" w:rsidR="00C45196" w:rsidRPr="00981D0C" w:rsidRDefault="00C45196" w:rsidP="00C25898">
      <w:pPr>
        <w:pStyle w:val="ListParagraph"/>
        <w:numPr>
          <w:ilvl w:val="6"/>
          <w:numId w:val="16"/>
        </w:numPr>
        <w:spacing w:line="276" w:lineRule="auto"/>
        <w:ind w:left="567"/>
        <w:jc w:val="both"/>
        <w:rPr>
          <w:rFonts w:asciiTheme="majorBidi" w:hAnsiTheme="majorBidi" w:cstheme="majorBidi"/>
          <w:b/>
          <w:bCs/>
          <w:sz w:val="22"/>
          <w:szCs w:val="22"/>
          <w:lang w:val="id-ID"/>
        </w:rPr>
      </w:pPr>
      <w:r w:rsidRPr="00981D0C">
        <w:rPr>
          <w:rFonts w:asciiTheme="majorBidi" w:hAnsiTheme="majorBidi" w:cstheme="majorBidi"/>
          <w:b/>
          <w:bCs/>
          <w:sz w:val="22"/>
          <w:szCs w:val="22"/>
          <w:lang w:val="id-ID"/>
        </w:rPr>
        <w:t>The Influence of Religiosity on Saving Decisions</w:t>
      </w:r>
    </w:p>
    <w:p w14:paraId="79D4CD55" w14:textId="5D6A4F97" w:rsidR="00C45196" w:rsidRPr="00981D0C" w:rsidRDefault="00C45196" w:rsidP="00C25898">
      <w:pPr>
        <w:pStyle w:val="ListParagraph"/>
        <w:spacing w:line="276" w:lineRule="auto"/>
        <w:ind w:left="284" w:firstLine="283"/>
        <w:jc w:val="both"/>
        <w:rPr>
          <w:rFonts w:asciiTheme="majorBidi" w:hAnsiTheme="majorBidi" w:cstheme="majorBidi"/>
          <w:sz w:val="22"/>
          <w:szCs w:val="22"/>
          <w:lang w:val="id-ID"/>
        </w:rPr>
      </w:pPr>
      <w:r w:rsidRPr="00981D0C">
        <w:rPr>
          <w:rFonts w:asciiTheme="majorBidi" w:hAnsiTheme="majorBidi" w:cstheme="majorBidi"/>
          <w:sz w:val="22"/>
          <w:szCs w:val="22"/>
          <w:lang w:val="id-ID"/>
        </w:rPr>
        <w:t xml:space="preserve">Based on the results of Hypothesis 1, religiosity has a direct effect on saving decisions, so Hypothesis 1 in this study is </w:t>
      </w:r>
      <w:r w:rsidRPr="00981D0C">
        <w:rPr>
          <w:rFonts w:asciiTheme="majorBidi" w:hAnsiTheme="majorBidi" w:cstheme="majorBidi"/>
          <w:sz w:val="22"/>
          <w:szCs w:val="22"/>
          <w:lang w:val="id-ID"/>
        </w:rPr>
        <w:lastRenderedPageBreak/>
        <w:t xml:space="preserve">accepted and supported by the data. This study is also consistent with previous research conducted by </w:t>
      </w:r>
      <w:r w:rsidRPr="00981D0C">
        <w:rPr>
          <w:rStyle w:val="FootnoteReference"/>
          <w:rFonts w:asciiTheme="majorBidi" w:hAnsiTheme="majorBidi"/>
          <w:sz w:val="22"/>
          <w:szCs w:val="22"/>
          <w:lang w:val="id-ID"/>
        </w:rPr>
        <w:fldChar w:fldCharType="begin" w:fldLock="1"/>
      </w:r>
      <w:r w:rsidRPr="00981D0C">
        <w:rPr>
          <w:rFonts w:asciiTheme="majorBidi" w:hAnsiTheme="majorBidi" w:cs="Calibri"/>
          <w:sz w:val="22"/>
          <w:szCs w:val="22"/>
          <w:lang w:val="id-ID"/>
        </w:rPr>
        <w:instrText>ADDIN CSL_CITATION {"citationItems":[{"id":"ITEM-1","itemData":{"DOI":"10.32502/jab.v4i1.1815","ISSN":"25487523","abstract":"Islamic Bank is a financial institution that functions as a fund collector and distributed it to the community, so that the activity of raising funds (saving) was the most important thing for banks and customers. Students who were a potential segmentation for saving activities (raising funds) had a variety of savings preferences. The purpose of this study was to analyze the influence of students partially and simultaneously on the level of religiosity, knowledge, product quality and service quality to saving preferences of University Muhammadiyah Palembang's students in Islamic Banks. The method of  this study was quantitative descriptive with multiple linear regression analysis techniques. The study population was University Muhammadiyah Palembang's students with 99 respondents. The results of this study showed partially the value of t count&gt;t table (9.602&gt;1.985) and the value of sig t &lt;0.05 (0.000&lt;0.05) so that the level of religiosity influenced the saving preferences of University Muhammadiyah Palembang's students in Islamic banks that were the form of religious obedience because students used Islamic banks were related to the issue of faith and confidence in the prohibition of usury for Muslims but partially there is no influence of knowledge, product quality and service quality to saving the preferences of University Muhammadiyah Palembang's  students in Islamic Banks, while simultaneously showed the value of Fcount&gt;Ftable (24,471&gt;2,470) and sig F value &lt;0.05 (0,000&lt;0,05) so that the level of religiosity, knowledge, product quality and service quality to saving the preferences of University Muhammadiyah Palembang's students in Islamic Banks.","author":[{"dropping-particle":"","family":"Hasanah","given":"Fadhilatul","non-dropping-particle":"","parse-names":false,"suffix":""}],"container-title":"BALANCE Jurnal Akuntansi dan Bisnis","id":"ITEM-1","issue":"1","issued":{"date-parts":[["2019"]]},"page":"485","title":"Pengaruh Tingkat Religiusitas, Pengetahuan, Kualitas Produk Dan Kualitas Pelayanan Terhadap Preferensi Menabung Mahasiswa Universitas Muhammadiyah Palembang Pada Bank Syariah","type":"article-journal","volume":"4"},"uris":["http://www.mendeley.com/documents/?uuid=604dff90-aa72-4dc1-b0d9-18f77f3e0d46"]}],"mendeley":{"formattedCitation":"(Hasanah)","manualFormatting":"(Hasanah, 2019","plainTextFormattedCitation":"(Hasanah)","previouslyFormattedCitation":"(Hasanah)"},"properties":{"noteIndex":0},"schema":"https://github.com/citation-style-language/schema/raw/master/csl-citation.json"}</w:instrText>
      </w:r>
      <w:r w:rsidRPr="00981D0C">
        <w:rPr>
          <w:rStyle w:val="FootnoteReference"/>
          <w:rFonts w:asciiTheme="majorBidi" w:hAnsiTheme="majorBidi"/>
          <w:sz w:val="22"/>
          <w:szCs w:val="22"/>
          <w:lang w:val="id-ID"/>
        </w:rPr>
        <w:fldChar w:fldCharType="separate"/>
      </w:r>
      <w:r w:rsidRPr="00981D0C">
        <w:rPr>
          <w:rFonts w:asciiTheme="majorBidi" w:hAnsiTheme="majorBidi" w:cs="Calibri"/>
          <w:noProof/>
          <w:sz w:val="22"/>
          <w:szCs w:val="22"/>
          <w:lang w:val="id-ID"/>
        </w:rPr>
        <w:t>(Hasanah, 2019</w:t>
      </w:r>
      <w:r w:rsidRPr="00981D0C">
        <w:rPr>
          <w:rStyle w:val="FootnoteReference"/>
          <w:rFonts w:asciiTheme="majorBidi" w:hAnsiTheme="majorBidi"/>
          <w:sz w:val="22"/>
          <w:szCs w:val="22"/>
          <w:lang w:val="id-ID"/>
        </w:rPr>
        <w:fldChar w:fldCharType="end"/>
      </w:r>
      <w:r w:rsidRPr="00981D0C">
        <w:rPr>
          <w:rStyle w:val="FootnoteReference"/>
          <w:rFonts w:asciiTheme="majorBidi" w:hAnsiTheme="majorBidi"/>
          <w:sz w:val="22"/>
          <w:szCs w:val="22"/>
          <w:lang w:val="id-ID"/>
        </w:rPr>
        <w:fldChar w:fldCharType="begin" w:fldLock="1"/>
      </w:r>
      <w:r w:rsidRPr="00981D0C">
        <w:rPr>
          <w:rFonts w:asciiTheme="majorBidi" w:hAnsiTheme="majorBidi" w:cs="Calibri"/>
          <w:sz w:val="22"/>
          <w:szCs w:val="22"/>
          <w:lang w:val="id-ID"/>
        </w:rPr>
        <w:instrText>ADDIN CSL_CITATION {"citationItems":[{"id":"ITEM-1","itemData":{"DOI":"10.32502/jab.v4i1.1815","ISSN":"25487523","abstract":"Islamic Bank is a financial institution that functions as a fund collector and distributed it to the community, so that the activity of raising funds (saving) was the most important thing for banks and customers. Students who were a potential segmentation for saving activities (raising funds) had a variety of savings preferences. The purpose of this study was to analyze the influence of students partially and simultaneously on the level of religiosity, knowledge, product quality and service quality to saving preferences of University Muhammadiyah Palembang's students in Islamic Banks. The method of  this study was quantitative descriptive with multiple linear regression analysis techniques. The study population was University Muhammadiyah Palembang's students with 99 respondents. The results of this study showed partially the value of t count&gt;t table (9.602&gt;1.985) and the value of sig t &lt;0.05 (0.000&lt;0.05) so that the level of religiosity influenced the saving preferences of University Muhammadiyah Palembang's students in Islamic banks that were the form of religious obedience because students used Islamic banks were related to the issue of faith and confidence in the prohibition of usury for Muslims but partially there is no influence of knowledge, product quality and service quality to saving the preferences of University Muhammadiyah Palembang's  students in Islamic Banks, while simultaneously showed the value of Fcount&gt;Ftable (24,471&gt;2,470) and sig F value &lt;0.05 (0,000&lt;0,05) so that the level of religiosity, knowledge, product quality and service quality to saving the preferences of University Muhammadiyah Palembang's students in Islamic Banks.","author":[{"dropping-particle":"","family":"Hasanah","given":"Fadhilatul","non-dropping-particle":"","parse-names":false,"suffix":""}],"container-title":"BALANCE Jurnal Akuntansi dan Bisnis","id":"ITEM-1","issue":"1","issued":{"date-parts":[["2019"]]},"page":"485","title":"Pengaruh Tingkat Religiusitas, Pengetahuan, Kualitas Produk Dan Kualitas Pelayanan Terhadap Preferensi Menabung Mahasiswa Universitas Muhammadiyah Palembang Pada Bank Syariah","type":"article-journal","volume":"4"},"uris":["http://www.mendeley.com/documents/?uuid=604dff90-aa72-4dc1-b0d9-18f77f3e0d46"]}],"mendeley":{"formattedCitation":"(Hasanah)","manualFormatting":"(Hasanah, 2019","plainTextFormattedCitation":"(Hasanah)","previouslyFormattedCitation":"(Hasanah)"},"properties":{"noteIndex":0},"schema":"https://github.com/citation-style-language/schema/raw/master/csl-citation.json"}</w:instrText>
      </w:r>
      <w:r w:rsidRPr="00981D0C">
        <w:rPr>
          <w:rStyle w:val="FootnoteReference"/>
          <w:rFonts w:asciiTheme="majorBidi" w:hAnsiTheme="majorBidi"/>
          <w:sz w:val="22"/>
          <w:szCs w:val="22"/>
          <w:lang w:val="id-ID"/>
        </w:rPr>
        <w:fldChar w:fldCharType="separate"/>
      </w:r>
      <w:r w:rsidRPr="00981D0C">
        <w:rPr>
          <w:rFonts w:asciiTheme="majorBidi" w:hAnsiTheme="majorBidi" w:cs="Calibri"/>
          <w:noProof/>
          <w:sz w:val="22"/>
          <w:szCs w:val="22"/>
          <w:lang w:val="id-ID"/>
        </w:rPr>
        <w:t>(Hasanah, 2019</w:t>
      </w:r>
      <w:r w:rsidRPr="00981D0C">
        <w:rPr>
          <w:rStyle w:val="FootnoteReference"/>
          <w:rFonts w:asciiTheme="majorBidi" w:hAnsiTheme="majorBidi"/>
          <w:sz w:val="22"/>
          <w:szCs w:val="22"/>
          <w:lang w:val="id-ID"/>
        </w:rPr>
        <w:fldChar w:fldCharType="end"/>
      </w:r>
      <w:r w:rsidRPr="00981D0C">
        <w:rPr>
          <w:rFonts w:asciiTheme="majorBidi" w:hAnsiTheme="majorBidi" w:cstheme="majorBidi"/>
          <w:sz w:val="22"/>
          <w:szCs w:val="22"/>
          <w:lang w:val="id-ID"/>
        </w:rPr>
        <w:t xml:space="preserve">; </w:t>
      </w:r>
      <w:r w:rsidRPr="00981D0C">
        <w:rPr>
          <w:rStyle w:val="FootnoteReference"/>
          <w:rFonts w:asciiTheme="majorBidi" w:hAnsiTheme="majorBidi"/>
          <w:sz w:val="22"/>
          <w:szCs w:val="22"/>
          <w:lang w:val="id-ID"/>
        </w:rPr>
        <w:fldChar w:fldCharType="begin" w:fldLock="1"/>
      </w:r>
      <w:r w:rsidRPr="00981D0C">
        <w:rPr>
          <w:rFonts w:asciiTheme="majorBidi" w:hAnsiTheme="majorBidi" w:cs="Calibri"/>
          <w:sz w:val="22"/>
          <w:szCs w:val="22"/>
          <w:lang w:val="id-ID"/>
        </w:rPr>
        <w:instrText>ADDIN CSL_CITATION {"citationItems":[{"id":"ITEM-1","itemData":{"abstract":"This study aims to determine the influence of religiosity, trust, knowledge and location on people interest in saving at Bank Syariah Indonesia SubBranch Office Bengkalis. The number of samples in this study was 100 respondents by distributing questionnaires to people who saved at Bank Syariah Indonesia Sub-Branch Office Bengkalis. The research method used is a quantitative approach using a non-probability sampling method with purposive sampling and the analysis method is multiple linear regression. The results of this study indicate that partially religiosity, trust, knowledge and location variables have a significant influence on people interest in saving at Bank Syariah Indonesia Sub-Branch Office Bengkalis. Simultaneously, the variables of religiosity, trust, knowledge, and location have a significant influence on people interest in saving at Bank Syariah Indonesia Sub-Branch Office Bengkalis. The coefficient of determination of religiosity, trust, knowledge and location is 66.1% of the interest in saving. Keywords: Religiosity, Trust, Knowledge and Location","author":[{"dropping-particle":"","family":"Aulia","given":"MA. Perdana","non-dropping-particle":"","parse-names":false,"suffix":""}],"id":"ITEM-1","issued":{"date-parts":[["2022"]]},"page":"105-114","title":"The Influence of Religiosity , Trust , Knowledge and Indonesia Sub-Branch Office Bengkalis","type":"article-journal","volume":"2"},"uris":["http://www.mendeley.com/documents/?uuid=3ba5f42e-2038-486a-bde8-f4fec4aec9cc"]}],"mendeley":{"formattedCitation":"(Aulia)","manualFormatting":"Aulia, 2022","plainTextFormattedCitation":"(Aulia)","previouslyFormattedCitation":"(Aulia)"},"properties":{"noteIndex":0},"schema":"https://github.com/citation-style-language/schema/raw/master/csl-citation.json"}</w:instrText>
      </w:r>
      <w:r w:rsidRPr="00981D0C">
        <w:rPr>
          <w:rStyle w:val="FootnoteReference"/>
          <w:rFonts w:asciiTheme="majorBidi" w:hAnsiTheme="majorBidi"/>
          <w:sz w:val="22"/>
          <w:szCs w:val="22"/>
          <w:lang w:val="id-ID"/>
        </w:rPr>
        <w:fldChar w:fldCharType="separate"/>
      </w:r>
      <w:r w:rsidRPr="00981D0C">
        <w:rPr>
          <w:rFonts w:asciiTheme="majorBidi" w:hAnsiTheme="majorBidi" w:cs="Calibri"/>
          <w:noProof/>
          <w:sz w:val="22"/>
          <w:szCs w:val="22"/>
          <w:lang w:val="id-ID"/>
        </w:rPr>
        <w:t>Aulia, 2022</w:t>
      </w:r>
      <w:r w:rsidRPr="00981D0C">
        <w:rPr>
          <w:rStyle w:val="FootnoteReference"/>
          <w:rFonts w:asciiTheme="majorBidi" w:hAnsiTheme="majorBidi"/>
          <w:sz w:val="22"/>
          <w:szCs w:val="22"/>
          <w:lang w:val="id-ID"/>
        </w:rPr>
        <w:fldChar w:fldCharType="end"/>
      </w:r>
      <w:r w:rsidRPr="00981D0C">
        <w:rPr>
          <w:rStyle w:val="FootnoteReference"/>
          <w:rFonts w:asciiTheme="majorBidi" w:hAnsiTheme="majorBidi"/>
          <w:sz w:val="22"/>
          <w:szCs w:val="22"/>
          <w:lang w:val="id-ID"/>
        </w:rPr>
        <w:fldChar w:fldCharType="begin" w:fldLock="1"/>
      </w:r>
      <w:r w:rsidRPr="00981D0C">
        <w:rPr>
          <w:rFonts w:asciiTheme="majorBidi" w:hAnsiTheme="majorBidi" w:cs="Calibri"/>
          <w:sz w:val="22"/>
          <w:szCs w:val="22"/>
          <w:lang w:val="id-ID"/>
        </w:rPr>
        <w:instrText>ADDIN CSL_CITATION {"citationItems":[{"id":"ITEM-1","itemData":{"abstract":"This study aims to determine the influence of religiosity, trust, knowledge and location on people interest in saving at Bank Syariah Indonesia SubBranch Office Bengkalis. The number of samples in this study was 100 respondents by distributing questionnaires to people who saved at Bank Syariah Indonesia Sub-Branch Office Bengkalis. The research method used is a quantitative approach using a non-probability sampling method with purposive sampling and the analysis method is multiple linear regression. The results of this study indicate that partially religiosity, trust, knowledge and location variables have a significant influence on people interest in saving at Bank Syariah Indonesia Sub-Branch Office Bengkalis. Simultaneously, the variables of religiosity, trust, knowledge, and location have a significant influence on people interest in saving at Bank Syariah Indonesia Sub-Branch Office Bengkalis. The coefficient of determination of religiosity, trust, knowledge and location is 66.1% of the interest in saving. Keywords: Religiosity, Trust, Knowledge and Location","author":[{"dropping-particle":"","family":"Aulia","given":"MA. Perdana","non-dropping-particle":"","parse-names":false,"suffix":""}],"id":"ITEM-1","issued":{"date-parts":[["2022"]]},"page":"105-114","title":"The Influence of Religiosity , Trust , Knowledge and Indonesia Sub-Branch Office Bengkalis","type":"article-journal","volume":"2"},"uris":["http://www.mendeley.com/documents/?uuid=3ba5f42e-2038-486a-bde8-f4fec4aec9cc"]}],"mendeley":{"formattedCitation":"(Aulia)","manualFormatting":"Aulia, 2022","plainTextFormattedCitation":"(Aulia)","previouslyFormattedCitation":"(Aulia)"},"properties":{"noteIndex":0},"schema":"https://github.com/citation-style-language/schema/raw/master/csl-citation.json"}</w:instrText>
      </w:r>
      <w:r w:rsidRPr="00981D0C">
        <w:rPr>
          <w:rStyle w:val="FootnoteReference"/>
          <w:rFonts w:asciiTheme="majorBidi" w:hAnsiTheme="majorBidi"/>
          <w:sz w:val="22"/>
          <w:szCs w:val="22"/>
          <w:lang w:val="id-ID"/>
        </w:rPr>
        <w:fldChar w:fldCharType="separate"/>
      </w:r>
      <w:r w:rsidRPr="00981D0C">
        <w:rPr>
          <w:rFonts w:asciiTheme="majorBidi" w:hAnsiTheme="majorBidi" w:cs="Calibri"/>
          <w:noProof/>
          <w:sz w:val="22"/>
          <w:szCs w:val="22"/>
          <w:lang w:val="id-ID"/>
        </w:rPr>
        <w:t>Aulia, 2022</w:t>
      </w:r>
      <w:r w:rsidRPr="00981D0C">
        <w:rPr>
          <w:rStyle w:val="FootnoteReference"/>
          <w:rFonts w:asciiTheme="majorBidi" w:hAnsiTheme="majorBidi"/>
          <w:sz w:val="22"/>
          <w:szCs w:val="22"/>
          <w:lang w:val="id-ID"/>
        </w:rPr>
        <w:fldChar w:fldCharType="end"/>
      </w:r>
      <w:r w:rsidRPr="00981D0C">
        <w:rPr>
          <w:rFonts w:asciiTheme="majorBidi" w:hAnsiTheme="majorBidi" w:cstheme="majorBidi"/>
          <w:sz w:val="22"/>
          <w:szCs w:val="22"/>
          <w:lang w:val="id-ID"/>
        </w:rPr>
        <w:t xml:space="preserve">; </w:t>
      </w:r>
      <w:r w:rsidRPr="00981D0C">
        <w:rPr>
          <w:rStyle w:val="FootnoteReference"/>
          <w:rFonts w:asciiTheme="majorBidi" w:hAnsiTheme="majorBidi"/>
          <w:sz w:val="22"/>
          <w:szCs w:val="22"/>
          <w:lang w:val="id-ID"/>
        </w:rPr>
        <w:fldChar w:fldCharType="begin" w:fldLock="1"/>
      </w:r>
      <w:r w:rsidRPr="00981D0C">
        <w:rPr>
          <w:rFonts w:asciiTheme="majorBidi" w:hAnsiTheme="majorBidi" w:cs="Calibri"/>
          <w:sz w:val="22"/>
          <w:szCs w:val="22"/>
          <w:lang w:val="id-ID"/>
        </w:rPr>
        <w:instrText>ADDIN CSL_CITATION {"citationItems":[{"id":"ITEM-1","itemData":{"abstract":"… bisnis untuk menyimpan dana haji melalui produk tabungan haji. Produk tabungan haji saat ini … Adanya produk tabungan haji pada lembaga perbankan merupakan suatu prospek yang …","author":[{"dropping-particle":"","family":"Aco","given":"Nur Asia","non-dropping-particle":"","parse-names":false,"suffix":""},{"dropping-particle":"","family":"Natasya","given":"","non-dropping-particle":"","parse-names":false,"suffix":""}],"container-title":"Forecasting: Jurnal Ilmiah Ilmu Manajemen","id":"ITEM-1","issue":"2","issued":{"date-parts":[["2022"]]},"page":"1-10","title":"Pengaruh Religiusitas, Promosi, Dan Pelayanan Dalam Pengambilan Keputusan Menjadi Nasabah Tabungan Haji Pada PT. Bank Muamalat Cabang Mamuju","type":"article-journal","volume":"1"},"uris":["http://www.mendeley.com/documents/?uuid=2fbe0034-a5b2-43b1-814e-7ca2a67226c5"]}],"mendeley":{"formattedCitation":"(Aco and Natasya)","manualFormatting":"Aco &amp; Natasya, 2022)","plainTextFormattedCitation":"(Aco and Natasya)","previouslyFormattedCitation":"(Aco and Natasya)"},"properties":{"noteIndex":0},"schema":"https://github.com/citation-style-language/schema/raw/master/csl-citation.json"}</w:instrText>
      </w:r>
      <w:r w:rsidRPr="00981D0C">
        <w:rPr>
          <w:rStyle w:val="FootnoteReference"/>
          <w:rFonts w:asciiTheme="majorBidi" w:hAnsiTheme="majorBidi"/>
          <w:sz w:val="22"/>
          <w:szCs w:val="22"/>
          <w:lang w:val="id-ID"/>
        </w:rPr>
        <w:fldChar w:fldCharType="separate"/>
      </w:r>
      <w:r w:rsidRPr="00981D0C">
        <w:rPr>
          <w:rFonts w:asciiTheme="majorBidi" w:hAnsiTheme="majorBidi" w:cs="Calibri"/>
          <w:noProof/>
          <w:sz w:val="22"/>
          <w:szCs w:val="22"/>
          <w:lang w:val="id-ID"/>
        </w:rPr>
        <w:t>Aco &amp; Natasya, 2022)</w:t>
      </w:r>
      <w:r w:rsidRPr="00981D0C">
        <w:rPr>
          <w:rStyle w:val="FootnoteReference"/>
          <w:rFonts w:asciiTheme="majorBidi" w:hAnsiTheme="majorBidi"/>
          <w:sz w:val="22"/>
          <w:szCs w:val="22"/>
          <w:lang w:val="id-ID"/>
        </w:rPr>
        <w:fldChar w:fldCharType="end"/>
      </w:r>
      <w:r w:rsidRPr="00981D0C">
        <w:rPr>
          <w:rStyle w:val="FootnoteReference"/>
          <w:rFonts w:asciiTheme="majorBidi" w:hAnsiTheme="majorBidi"/>
          <w:sz w:val="22"/>
          <w:szCs w:val="22"/>
          <w:lang w:val="id-ID"/>
        </w:rPr>
        <w:fldChar w:fldCharType="begin" w:fldLock="1"/>
      </w:r>
      <w:r w:rsidRPr="00981D0C">
        <w:rPr>
          <w:rFonts w:asciiTheme="majorBidi" w:hAnsiTheme="majorBidi" w:cs="Calibri"/>
          <w:sz w:val="22"/>
          <w:szCs w:val="22"/>
          <w:lang w:val="id-ID"/>
        </w:rPr>
        <w:instrText>ADDIN CSL_CITATION {"citationItems":[{"id":"ITEM-1","itemData":{"abstract":"… bisnis untuk menyimpan dana haji melalui produk tabungan haji. Produk tabungan haji saat ini … Adanya produk tabungan haji pada lembaga perbankan merupakan suatu prospek yang …","author":[{"dropping-particle":"","family":"Aco","given":"Nur Asia","non-dropping-particle":"","parse-names":false,"suffix":""},{"dropping-particle":"","family":"Natasya","given":"","non-dropping-particle":"","parse-names":false,"suffix":""}],"container-title":"Forecasting: Jurnal Ilmiah Ilmu Manajemen","id":"ITEM-1","issue":"2","issued":{"date-parts":[["2022"]]},"page":"1-10","title":"Pengaruh Religiusitas, Promosi, Dan Pelayanan Dalam Pengambilan Keputusan Menjadi Nasabah Tabungan Haji Pada PT. Bank Muamalat Cabang Mamuju","type":"article-journal","volume":"1"},"uris":["http://www.mendeley.com/documents/?uuid=2fbe0034-a5b2-43b1-814e-7ca2a67226c5"]}],"mendeley":{"formattedCitation":"(Aco and Natasya)","manualFormatting":"Aco &amp; Natasya, 2022)","plainTextFormattedCitation":"(Aco and Natasya)","previouslyFormattedCitation":"(Aco and Natasya)"},"properties":{"noteIndex":0},"schema":"https://github.com/citation-style-language/schema/raw/master/csl-citation.json"}</w:instrText>
      </w:r>
      <w:r w:rsidRPr="00981D0C">
        <w:rPr>
          <w:rStyle w:val="FootnoteReference"/>
          <w:rFonts w:asciiTheme="majorBidi" w:hAnsiTheme="majorBidi"/>
          <w:sz w:val="22"/>
          <w:szCs w:val="22"/>
          <w:lang w:val="id-ID"/>
        </w:rPr>
        <w:fldChar w:fldCharType="separate"/>
      </w:r>
      <w:r w:rsidRPr="00981D0C">
        <w:rPr>
          <w:rFonts w:asciiTheme="majorBidi" w:hAnsiTheme="majorBidi" w:cs="Calibri"/>
          <w:noProof/>
          <w:sz w:val="22"/>
          <w:szCs w:val="22"/>
          <w:lang w:val="id-ID"/>
        </w:rPr>
        <w:t>Aco &amp; Natasya, 2022)</w:t>
      </w:r>
      <w:r w:rsidRPr="00981D0C">
        <w:rPr>
          <w:rStyle w:val="FootnoteReference"/>
          <w:rFonts w:asciiTheme="majorBidi" w:hAnsiTheme="majorBidi"/>
          <w:sz w:val="22"/>
          <w:szCs w:val="22"/>
          <w:lang w:val="id-ID"/>
        </w:rPr>
        <w:fldChar w:fldCharType="end"/>
      </w:r>
      <w:r w:rsidRPr="00981D0C">
        <w:rPr>
          <w:rFonts w:asciiTheme="majorBidi" w:hAnsiTheme="majorBidi" w:cstheme="majorBidi"/>
          <w:sz w:val="22"/>
          <w:szCs w:val="22"/>
          <w:lang w:val="id-ID"/>
        </w:rPr>
        <w:t xml:space="preserve"> which explains that religiosity has a significant impact on customers' saving decisions. This finding is also supported by research conducted by </w:t>
      </w:r>
      <w:r w:rsidRPr="00981D0C">
        <w:rPr>
          <w:rStyle w:val="FootnoteReference"/>
          <w:rFonts w:asciiTheme="majorBidi" w:hAnsiTheme="majorBidi"/>
          <w:sz w:val="22"/>
          <w:szCs w:val="22"/>
          <w:lang w:val="id-ID"/>
        </w:rPr>
        <w:fldChar w:fldCharType="begin" w:fldLock="1"/>
      </w:r>
      <w:r w:rsidRPr="00981D0C">
        <w:rPr>
          <w:rFonts w:asciiTheme="majorBidi" w:hAnsiTheme="majorBidi" w:cs="Calibri"/>
          <w:sz w:val="22"/>
          <w:szCs w:val="22"/>
          <w:lang w:val="id-ID"/>
        </w:rPr>
        <w:instrText>ADDIN CSL_CITATION {"citationItems":[{"id":"ITEM-1","itemData":{"abstract":"Pengetahuan tentang keuangan syariah, pemahaman religiusitas dan kualitas pelayanan adalah tiga aspek yang bisa mempengaruhi seseorang dalam mengambil keputusan yang tepat dalam menabung. Melalui pemahaman literasi keuangan syariah yang baik dan religiusitas yang tinggi serta menganalisa kualitas pelayanan diharapkan bisa menjadikan generasi milenial yang berkualitas untuk kemajuan bangsa. Penelitian ini dilakukan dengan tujuan untuk mengetahui pengaruh literasi keuangan syariah, religiusitas dan kualitas pelayanan terhadap keputusan menabung di bank syariah yang dilakukan oleh generasi milenial. Penelitian ini merupakan penelitian kuantitatif deskriptif yang menggunakan data primer. Sampel yang digunakan dalam penelitian ini adalah 170 responden generasi milenial. Data diperoleh dengan menyebar kuesioner secara online kepada responden yang memenuhi kualifikasi sebagai generasi milenial atau tahun kelahiran pada 1980 sampai dengan 1999. Data yang telah diperoleh kemudian diolah dengan alat bantu software statistik yaitu SPSS versi 20. Analisis yang digunakan pada penelitian ini yakni pengukuran validitas dan reliabilitas serta pemenuhan asumsi klasik. Hasil dalam penelitian ini berdasarkan uji regresi adalah : pertama, secara parsial, variabel literasi keuangan syariah berpengaruh secara signifikan terhadap keputusan menabung. Kedua, secara parsial, variabel religiusitas tidak berpengaruh secara signifikan terhadap keputusan menabung. Ketiga, secara parsial kualitas pelayanan memiliki pengaruh secara signifikan terhadap keputusan menabung. Dan Keempat, secara simultan variabel literasi keuangan dan religiusitas berpengaruh secara signifikan pada keputusan menabung di bank syariah.","author":[{"dropping-particle":"","family":"Rachmatullah","given":"","non-dropping-particle":"","parse-names":false,"suffix":""},{"dropping-particle":"","family":"Puradi","given":"Dhepril","non-dropping-particle":"","parse-names":false,"suffix":""}],"container-title":"Skripsi","id":"ITEM-1","issued":{"date-parts":[["2020"]]},"page":"1-146","title":"Pengaruh Literasi Keuangan Syariah, Religiusitas dan Kualitas Pelayanan Terhadap keputusan menabung di Bank Syariah","type":"article-journal"},"uris":["http://www.mendeley.com/documents/?uuid=56347579-bf2f-4baa-b0c6-ea859c050ba8"]}],"mendeley":{"formattedCitation":"(Rachmatullah and Puradi)","plainTextFormattedCitation":"(Rachmatullah and Puradi)","previouslyFormattedCitation":"(Rachmatullah and Puradi)"},"properties":{"noteIndex":0},"schema":"https://github.com/citation-style-language/schema/raw/master/csl-citation.json"}</w:instrText>
      </w:r>
      <w:r w:rsidRPr="00981D0C">
        <w:rPr>
          <w:rStyle w:val="FootnoteReference"/>
          <w:rFonts w:asciiTheme="majorBidi" w:hAnsiTheme="majorBidi"/>
          <w:sz w:val="22"/>
          <w:szCs w:val="22"/>
          <w:lang w:val="id-ID"/>
        </w:rPr>
        <w:fldChar w:fldCharType="separate"/>
      </w:r>
      <w:r w:rsidRPr="00981D0C">
        <w:rPr>
          <w:rFonts w:asciiTheme="majorBidi" w:hAnsiTheme="majorBidi" w:cs="Calibri"/>
          <w:bCs/>
          <w:noProof/>
          <w:sz w:val="22"/>
          <w:szCs w:val="22"/>
          <w:lang w:val="id-ID"/>
        </w:rPr>
        <w:t>(Rachmatullah and Puradi)</w:t>
      </w:r>
      <w:r w:rsidRPr="00981D0C">
        <w:rPr>
          <w:rStyle w:val="FootnoteReference"/>
          <w:rFonts w:asciiTheme="majorBidi" w:hAnsiTheme="majorBidi"/>
          <w:sz w:val="22"/>
          <w:szCs w:val="22"/>
          <w:lang w:val="id-ID"/>
        </w:rPr>
        <w:fldChar w:fldCharType="end"/>
      </w:r>
      <w:r w:rsidRPr="00981D0C">
        <w:rPr>
          <w:rStyle w:val="FootnoteReference"/>
          <w:rFonts w:asciiTheme="majorBidi" w:hAnsiTheme="majorBidi"/>
          <w:sz w:val="22"/>
          <w:szCs w:val="22"/>
          <w:lang w:val="id-ID"/>
        </w:rPr>
        <w:fldChar w:fldCharType="begin" w:fldLock="1"/>
      </w:r>
      <w:r w:rsidRPr="00981D0C">
        <w:rPr>
          <w:rFonts w:asciiTheme="majorBidi" w:hAnsiTheme="majorBidi" w:cs="Calibri"/>
          <w:sz w:val="22"/>
          <w:szCs w:val="22"/>
          <w:lang w:val="id-ID"/>
        </w:rPr>
        <w:instrText>ADDIN CSL_CITATION {"citationItems":[{"id":"ITEM-1","itemData":{"abstract":"Pengetahuan tentang keuangan syariah, pemahaman religiusitas dan kualitas pelayanan adalah tiga aspek yang bisa mempengaruhi seseorang dalam mengambil keputusan yang tepat dalam menabung. Melalui pemahaman literasi keuangan syariah yang baik dan religiusitas yang tinggi serta menganalisa kualitas pelayanan diharapkan bisa menjadikan generasi milenial yang berkualitas untuk kemajuan bangsa. Penelitian ini dilakukan dengan tujuan untuk mengetahui pengaruh literasi keuangan syariah, religiusitas dan kualitas pelayanan terhadap keputusan menabung di bank syariah yang dilakukan oleh generasi milenial. Penelitian ini merupakan penelitian kuantitatif deskriptif yang menggunakan data primer. Sampel yang digunakan dalam penelitian ini adalah 170 responden generasi milenial. Data diperoleh dengan menyebar kuesioner secara online kepada responden yang memenuhi kualifikasi sebagai generasi milenial atau tahun kelahiran pada 1980 sampai dengan 1999. Data yang telah diperoleh kemudian diolah dengan alat bantu software statistik yaitu SPSS versi 20. Analisis yang digunakan pada penelitian ini yakni pengukuran validitas dan reliabilitas serta pemenuhan asumsi klasik. Hasil dalam penelitian ini berdasarkan uji regresi adalah : pertama, secara parsial, variabel literasi keuangan syariah berpengaruh secara signifikan terhadap keputusan menabung. Kedua, secara parsial, variabel religiusitas tidak berpengaruh secara signifikan terhadap keputusan menabung. Ketiga, secara parsial kualitas pelayanan memiliki pengaruh secara signifikan terhadap keputusan menabung. Dan Keempat, secara simultan variabel literasi keuangan dan religiusitas berpengaruh secara signifikan pada keputusan menabung di bank syariah.","author":[{"dropping-particle":"","family":"Rachmatullah","given":"","non-dropping-particle":"","parse-names":false,"suffix":""},{"dropping-particle":"","family":"Puradi","given":"Dhepril","non-dropping-particle":"","parse-names":false,"suffix":""}],"container-title":"Skripsi","id":"ITEM-1","issued":{"date-parts":[["2020"]]},"page":"1-146","title":"Pengaruh Literasi Keuangan Syariah, Religiusitas dan Kualitas Pelayanan Terhadap keputusan menabung di Bank Syariah","type":"article-journal"},"uris":["http://www.mendeley.com/documents/?uuid=56347579-bf2f-4baa-b0c6-ea859c050ba8"]}],"mendeley":{"formattedCitation":"(Rachmatullah and Puradi)","plainTextFormattedCitation":"(Rachmatullah and Puradi)","previouslyFormattedCitation":"(Rachmatullah and Puradi)"},"properties":{"noteIndex":0},"schema":"https://github.com/citation-style-language/schema/raw/master/csl-citation.json"}</w:instrText>
      </w:r>
      <w:r w:rsidRPr="00981D0C">
        <w:rPr>
          <w:rStyle w:val="FootnoteReference"/>
          <w:rFonts w:asciiTheme="majorBidi" w:hAnsiTheme="majorBidi"/>
          <w:sz w:val="22"/>
          <w:szCs w:val="22"/>
          <w:lang w:val="id-ID"/>
        </w:rPr>
        <w:fldChar w:fldCharType="separate"/>
      </w:r>
      <w:r w:rsidRPr="00981D0C">
        <w:rPr>
          <w:rFonts w:asciiTheme="majorBidi" w:hAnsiTheme="majorBidi" w:cs="Calibri"/>
          <w:noProof/>
          <w:sz w:val="22"/>
          <w:szCs w:val="22"/>
          <w:lang w:val="id-ID"/>
        </w:rPr>
        <w:t>(Rachmatullah and Puradi)</w:t>
      </w:r>
      <w:r w:rsidRPr="00981D0C">
        <w:rPr>
          <w:rStyle w:val="FootnoteReference"/>
          <w:rFonts w:asciiTheme="majorBidi" w:hAnsiTheme="majorBidi"/>
          <w:sz w:val="22"/>
          <w:szCs w:val="22"/>
          <w:lang w:val="id-ID"/>
        </w:rPr>
        <w:fldChar w:fldCharType="end"/>
      </w:r>
      <w:r w:rsidRPr="00981D0C">
        <w:rPr>
          <w:rFonts w:asciiTheme="majorBidi" w:hAnsiTheme="majorBidi" w:cstheme="majorBidi"/>
          <w:sz w:val="22"/>
          <w:szCs w:val="22"/>
          <w:lang w:val="id-ID"/>
        </w:rPr>
        <w:t xml:space="preserve"> This explains that good knowledge and understanding of religiosity can influence an individual's ability to make sound saving decisions. In this study, the variable of religiosity can be interpreted as the impact of respondents' level of understanding of religiosity, which can affect their saving decisions.</w:t>
      </w:r>
    </w:p>
    <w:p w14:paraId="73D62FC9" w14:textId="77777777" w:rsidR="00C45196" w:rsidRPr="00981D0C" w:rsidRDefault="00C45196" w:rsidP="00C25898">
      <w:pPr>
        <w:pStyle w:val="ListParagraph"/>
        <w:numPr>
          <w:ilvl w:val="3"/>
          <w:numId w:val="16"/>
        </w:numPr>
        <w:spacing w:line="276" w:lineRule="auto"/>
        <w:ind w:left="567"/>
        <w:jc w:val="both"/>
        <w:rPr>
          <w:rFonts w:asciiTheme="majorBidi" w:hAnsiTheme="majorBidi" w:cstheme="majorBidi"/>
          <w:b/>
          <w:bCs/>
          <w:sz w:val="22"/>
          <w:szCs w:val="22"/>
          <w:lang w:val="id-ID"/>
        </w:rPr>
      </w:pPr>
      <w:r w:rsidRPr="00981D0C">
        <w:rPr>
          <w:rFonts w:asciiTheme="majorBidi" w:hAnsiTheme="majorBidi" w:cstheme="majorBidi"/>
          <w:b/>
          <w:bCs/>
          <w:sz w:val="22"/>
          <w:szCs w:val="22"/>
          <w:lang w:val="id-ID"/>
        </w:rPr>
        <w:t xml:space="preserve">The Influence of Service Quality on Saving Decisions </w:t>
      </w:r>
    </w:p>
    <w:p w14:paraId="7AF4203C" w14:textId="4A6E1AFB" w:rsidR="00C45196" w:rsidRPr="00981D0C" w:rsidRDefault="00C45196" w:rsidP="00C25898">
      <w:pPr>
        <w:pStyle w:val="ListParagraph"/>
        <w:spacing w:line="276" w:lineRule="auto"/>
        <w:ind w:left="284" w:firstLine="283"/>
        <w:jc w:val="both"/>
        <w:rPr>
          <w:rFonts w:asciiTheme="majorBidi" w:hAnsiTheme="majorBidi" w:cstheme="majorBidi"/>
          <w:sz w:val="22"/>
          <w:szCs w:val="22"/>
          <w:lang w:val="id-ID"/>
        </w:rPr>
      </w:pPr>
      <w:r w:rsidRPr="00981D0C">
        <w:rPr>
          <w:rFonts w:asciiTheme="majorBidi" w:hAnsiTheme="majorBidi" w:cstheme="majorBidi"/>
          <w:sz w:val="22"/>
          <w:szCs w:val="22"/>
          <w:lang w:val="id-ID"/>
        </w:rPr>
        <w:t xml:space="preserve">The results of Hypothesis 2 indicate that service quality affects saving decisions, so Hypothesis 2 in this study is accepted and supported by the data. This finding aligns with previous research conducted by </w:t>
      </w:r>
      <w:r w:rsidRPr="00981D0C">
        <w:rPr>
          <w:rStyle w:val="FootnoteReference"/>
          <w:rFonts w:asciiTheme="majorBidi" w:hAnsiTheme="majorBidi"/>
          <w:sz w:val="22"/>
          <w:szCs w:val="22"/>
          <w:lang w:val="id-ID"/>
        </w:rPr>
        <w:fldChar w:fldCharType="begin" w:fldLock="1"/>
      </w:r>
      <w:r w:rsidRPr="00981D0C">
        <w:rPr>
          <w:rFonts w:asciiTheme="majorBidi" w:hAnsiTheme="majorBidi" w:cs="Calibri"/>
          <w:sz w:val="22"/>
          <w:szCs w:val="22"/>
          <w:lang w:val="id-ID"/>
        </w:rPr>
        <w:instrText>ADDIN CSL_CITATION {"citationItems":[{"id":"ITEM-1","itemData":{"DOI":"10.47065/arbitrase.v3i1.445","abstract":"—Penelitian ini bertujuan untuk menguji pengaruh kualitas pelayanan dan religiusitas terhadap minat menabung di Bank Syariah Indonesia. Penelitian ini menggunakan metode penelitian kuantitatif karena bertujuan untuk mengkonfirmasi data yang didapatkan dilapangan dengan teori yang ada. Sampel teknik pengumpulan data yang dilakukan menggunakan metode kuisioner, studi pustaka, dan dokumentasi. Data diolah menggunakan program SmartPLS 3.0. Dari hasil pengolahan data tersebut menunjukkan bahwa variabel kualitas pelayanan dan religiusitas seluruhnya berpengaruh signifikan terhadap variabel minat menabung di Bank Syariah Indonesia. Hal ini dibuktikan dengan masing-masing nilai Path Coeficien &gt; 0,05. Pertama, untuk variabel Kualitas pelayanan dengan nilai path coeficien pada uji hipotesis adalah t statistic &gt; t tabel (2,467 &gt; 1,985) atau p value 0,014 &lt; 0,05 sehingga dapat disimpulkan bahwa variabel kualitas pelayanan berpengaruh terhadap minat menabung di BSI. Kedua, untuk variabel Religiusitas dengan nilai path coeficien pada uji hipotesis adalah t statistic &gt; t tabel ( 6,306 &gt; 1,985) atau p value 0,000 &lt; 0,05 sehingga dapat disimpulkan bahwa variabel religiusitas berpengaruh terhadap minat menabung di Bank Syariah Indonesia. Implikasi dari penelitian relevan ini bagi pihak perbankan agar memperhatikan kembali apa saja pengaruh dalam minat nasabah untuk menabung di Bank Syariah Indonesia","author":[{"dropping-particle":"","family":"Alwahidin","given":"","non-dropping-particle":"","parse-names":false,"suffix":""},{"dropping-particle":"","family":"Afni","given":"Nur","non-dropping-particle":"","parse-names":false,"suffix":""}],"container-title":"Journal of Economics and Accounting","id":"ITEM-1","issue":"1","issued":{"date-parts":[["2022"]]},"page":"57-71","title":"Pengaruh Kualitas Pelayanan dan Religiusitas terhadap Minat Menabung di Bank Syariah Indonesia","type":"article-journal","volume":"3"},"uris":["http://www.mendeley.com/documents/?uuid=4928d91c-f133-44e5-9537-e6aa997168ff"]}],"mendeley":{"formattedCitation":"(Alwahidin and Afni)","manualFormatting":"(Alwahidin &amp; Afni, 2022","plainTextFormattedCitation":"(Alwahidin and Afni)","previouslyFormattedCitation":"(Alwahidin and Afni)"},"properties":{"noteIndex":0},"schema":"https://github.com/citation-style-language/schema/raw/master/csl-citation.json"}</w:instrText>
      </w:r>
      <w:r w:rsidRPr="00981D0C">
        <w:rPr>
          <w:rStyle w:val="FootnoteReference"/>
          <w:rFonts w:asciiTheme="majorBidi" w:hAnsiTheme="majorBidi"/>
          <w:sz w:val="22"/>
          <w:szCs w:val="22"/>
          <w:lang w:val="id-ID"/>
        </w:rPr>
        <w:fldChar w:fldCharType="separate"/>
      </w:r>
      <w:r w:rsidRPr="00981D0C">
        <w:rPr>
          <w:rFonts w:asciiTheme="majorBidi" w:hAnsiTheme="majorBidi" w:cs="Calibri"/>
          <w:noProof/>
          <w:sz w:val="22"/>
          <w:szCs w:val="22"/>
          <w:lang w:val="id-ID"/>
        </w:rPr>
        <w:t>(Alwahidin &amp; Afni, 2022</w:t>
      </w:r>
      <w:r w:rsidRPr="00981D0C">
        <w:rPr>
          <w:rStyle w:val="FootnoteReference"/>
          <w:rFonts w:asciiTheme="majorBidi" w:hAnsiTheme="majorBidi"/>
          <w:sz w:val="22"/>
          <w:szCs w:val="22"/>
          <w:lang w:val="id-ID"/>
        </w:rPr>
        <w:fldChar w:fldCharType="end"/>
      </w:r>
      <w:r w:rsidRPr="00981D0C">
        <w:rPr>
          <w:rStyle w:val="FootnoteReference"/>
          <w:rFonts w:asciiTheme="majorBidi" w:hAnsiTheme="majorBidi"/>
          <w:sz w:val="22"/>
          <w:szCs w:val="22"/>
          <w:lang w:val="id-ID"/>
        </w:rPr>
        <w:fldChar w:fldCharType="begin" w:fldLock="1"/>
      </w:r>
      <w:r w:rsidRPr="00981D0C">
        <w:rPr>
          <w:rFonts w:asciiTheme="majorBidi" w:hAnsiTheme="majorBidi" w:cs="Calibri"/>
          <w:sz w:val="22"/>
          <w:szCs w:val="22"/>
          <w:lang w:val="id-ID"/>
        </w:rPr>
        <w:instrText>ADDIN CSL_CITATION {"citationItems":[{"id":"ITEM-1","itemData":{"DOI":"10.47065/arbitrase.v3i1.445","abstract":"—Penelitian ini bertujuan untuk menguji pengaruh kualitas pelayanan dan religiusitas terhadap minat menabung di Bank Syariah Indonesia. Penelitian ini menggunakan metode penelitian kuantitatif karena bertujuan untuk mengkonfirmasi data yang didapatkan dilapangan dengan teori yang ada. Sampel teknik pengumpulan data yang dilakukan menggunakan metode kuisioner, studi pustaka, dan dokumentasi. Data diolah menggunakan program SmartPLS 3.0. Dari hasil pengolahan data tersebut menunjukkan bahwa variabel kualitas pelayanan dan religiusitas seluruhnya berpengaruh signifikan terhadap variabel minat menabung di Bank Syariah Indonesia. Hal ini dibuktikan dengan masing-masing nilai Path Coeficien &gt; 0,05. Pertama, untuk variabel Kualitas pelayanan dengan nilai path coeficien pada uji hipotesis adalah t statistic &gt; t tabel (2,467 &gt; 1,985) atau p value 0,014 &lt; 0,05 sehingga dapat disimpulkan bahwa variabel kualitas pelayanan berpengaruh terhadap minat menabung di BSI. Kedua, untuk variabel Religiusitas dengan nilai path coeficien pada uji hipotesis adalah t statistic &gt; t tabel ( 6,306 &gt; 1,985) atau p value 0,000 &lt; 0,05 sehingga dapat disimpulkan bahwa variabel religiusitas berpengaruh terhadap minat menabung di Bank Syariah Indonesia. Implikasi dari penelitian relevan ini bagi pihak perbankan agar memperhatikan kembali apa saja pengaruh dalam minat nasabah untuk menabung di Bank Syariah Indonesia","author":[{"dropping-particle":"","family":"Alwahidin","given":"","non-dropping-particle":"","parse-names":false,"suffix":""},{"dropping-particle":"","family":"Afni","given":"Nur","non-dropping-particle":"","parse-names":false,"suffix":""}],"container-title":"Journal of Economics and Accounting","id":"ITEM-1","issue":"1","issued":{"date-parts":[["2022"]]},"page":"57-71","title":"Pengaruh Kualitas Pelayanan dan Religiusitas terhadap Minat Menabung di Bank Syariah Indonesia","type":"article-journal","volume":"3"},"uris":["http://www.mendeley.com/documents/?uuid=4928d91c-f133-44e5-9537-e6aa997168ff"]}],"mendeley":{"formattedCitation":"(Alwahidin and Afni)","manualFormatting":"(Alwahidin &amp; Afni, 2022","plainTextFormattedCitation":"(Alwahidin and Afni)","previouslyFormattedCitation":"(Alwahidin and Afni)"},"properties":{"noteIndex":0},"schema":"https://github.com/citation-style-language/schema/raw/master/csl-citation.json"}</w:instrText>
      </w:r>
      <w:r w:rsidRPr="00981D0C">
        <w:rPr>
          <w:rStyle w:val="FootnoteReference"/>
          <w:rFonts w:asciiTheme="majorBidi" w:hAnsiTheme="majorBidi"/>
          <w:sz w:val="22"/>
          <w:szCs w:val="22"/>
          <w:lang w:val="id-ID"/>
        </w:rPr>
        <w:fldChar w:fldCharType="separate"/>
      </w:r>
      <w:r w:rsidRPr="00981D0C">
        <w:rPr>
          <w:rFonts w:asciiTheme="majorBidi" w:hAnsiTheme="majorBidi" w:cs="Calibri"/>
          <w:noProof/>
          <w:sz w:val="22"/>
          <w:szCs w:val="22"/>
          <w:lang w:val="id-ID"/>
        </w:rPr>
        <w:t>(Alwahidin &amp; Afni, 2022</w:t>
      </w:r>
      <w:r w:rsidRPr="00981D0C">
        <w:rPr>
          <w:rStyle w:val="FootnoteReference"/>
          <w:rFonts w:asciiTheme="majorBidi" w:hAnsiTheme="majorBidi"/>
          <w:sz w:val="22"/>
          <w:szCs w:val="22"/>
          <w:lang w:val="id-ID"/>
        </w:rPr>
        <w:fldChar w:fldCharType="end"/>
      </w:r>
      <w:r w:rsidRPr="00981D0C">
        <w:rPr>
          <w:rFonts w:asciiTheme="majorBidi" w:hAnsiTheme="majorBidi" w:cstheme="majorBidi"/>
          <w:sz w:val="22"/>
          <w:szCs w:val="22"/>
          <w:lang w:val="id-ID"/>
        </w:rPr>
        <w:t xml:space="preserve">; </w:t>
      </w:r>
      <w:r w:rsidRPr="00981D0C">
        <w:rPr>
          <w:rStyle w:val="FootnoteReference"/>
          <w:rFonts w:asciiTheme="majorBidi" w:hAnsiTheme="majorBidi"/>
          <w:sz w:val="22"/>
          <w:szCs w:val="22"/>
          <w:lang w:val="id-ID"/>
        </w:rPr>
        <w:fldChar w:fldCharType="begin" w:fldLock="1"/>
      </w:r>
      <w:r w:rsidRPr="00981D0C">
        <w:rPr>
          <w:rFonts w:asciiTheme="majorBidi" w:hAnsiTheme="majorBidi" w:cs="Calibri"/>
          <w:sz w:val="22"/>
          <w:szCs w:val="22"/>
          <w:lang w:val="id-ID"/>
        </w:rPr>
        <w:instrText>ADDIN CSL_CITATION {"citationItems":[{"id":"ITEM-1","itemData":{"DOI":"10.35448/jiec.v5i2.11614","abstract":"This study analyses the effect of product quality, religiosity, service quality, and promotion on student saving decisions at Islamic banks. This study uses 60 respondents as samples. This study uses purposive sampling to determine the samples with certain criteria. This study uses the multiple linear regression method to examine the effect of the independent variable on the dependent variable. The results indicate that product quality and promotion affect student saving decisions, but religiosity and service quality have no effect on student saving decisions.","author":[{"dropping-particle":"","family":"Pramudani","given":"Melita Puji","non-dropping-particle":"","parse-names":false,"suffix":""},{"dropping-particle":"","family":"Fithria","given":"Annisa","non-dropping-particle":"","parse-names":false,"suffix":""}],"container-title":"Syi`ar Iqtishadi : Journal of Islamic Economics, Finance and Banking","id":"ITEM-1","issue":"2","issued":{"date-parts":[["2021"]]},"page":"207","title":"Pengaruh Kualitas Produk, Religiusitas, Kualitas Pelayanan, dan Promosi Terhadap Keputusan Mahasiswa Menabung di Bank Syariah","type":"article-journal","volume":"5"},"uris":["http://www.mendeley.com/documents/?uuid=8651083c-8d3b-4a55-8652-02af1494dd81"]}],"mendeley":{"formattedCitation":"(Pramudani and Fithria)","manualFormatting":"Pramudani &amp; Fithria, 2021","plainTextFormattedCitation":"(Pramudani and Fithria)","previouslyFormattedCitation":"(Pramudani and Fithria)"},"properties":{"noteIndex":0},"schema":"https://github.com/citation-style-language/schema/raw/master/csl-citation.json"}</w:instrText>
      </w:r>
      <w:r w:rsidRPr="00981D0C">
        <w:rPr>
          <w:rStyle w:val="FootnoteReference"/>
          <w:rFonts w:asciiTheme="majorBidi" w:hAnsiTheme="majorBidi"/>
          <w:sz w:val="22"/>
          <w:szCs w:val="22"/>
          <w:lang w:val="id-ID"/>
        </w:rPr>
        <w:fldChar w:fldCharType="separate"/>
      </w:r>
      <w:r w:rsidRPr="00981D0C">
        <w:rPr>
          <w:rFonts w:asciiTheme="majorBidi" w:hAnsiTheme="majorBidi" w:cs="Calibri"/>
          <w:noProof/>
          <w:sz w:val="22"/>
          <w:szCs w:val="22"/>
          <w:lang w:val="id-ID"/>
        </w:rPr>
        <w:t>Pramudani &amp; Fithria, 2021</w:t>
      </w:r>
      <w:r w:rsidRPr="00981D0C">
        <w:rPr>
          <w:rStyle w:val="FootnoteReference"/>
          <w:rFonts w:asciiTheme="majorBidi" w:hAnsiTheme="majorBidi"/>
          <w:sz w:val="22"/>
          <w:szCs w:val="22"/>
          <w:lang w:val="id-ID"/>
        </w:rPr>
        <w:fldChar w:fldCharType="end"/>
      </w:r>
      <w:r w:rsidRPr="00981D0C">
        <w:rPr>
          <w:rStyle w:val="FootnoteReference"/>
          <w:rFonts w:asciiTheme="majorBidi" w:hAnsiTheme="majorBidi"/>
          <w:sz w:val="22"/>
          <w:szCs w:val="22"/>
          <w:lang w:val="id-ID"/>
        </w:rPr>
        <w:fldChar w:fldCharType="begin" w:fldLock="1"/>
      </w:r>
      <w:r w:rsidRPr="00981D0C">
        <w:rPr>
          <w:rFonts w:asciiTheme="majorBidi" w:hAnsiTheme="majorBidi" w:cs="Calibri"/>
          <w:sz w:val="22"/>
          <w:szCs w:val="22"/>
          <w:lang w:val="id-ID"/>
        </w:rPr>
        <w:instrText>ADDIN CSL_CITATION {"citationItems":[{"id":"ITEM-1","itemData":{"DOI":"10.35448/jiec.v5i2.11614","abstract":"This study analyses the effect of product quality, religiosity, service quality, and promotion on student saving decisions at Islamic banks. This study uses 60 respondents as samples. This study uses purposive sampling to determine the samples with certain criteria. This study uses the multiple linear regression method to examine the effect of the independent variable on the dependent variable. The results indicate that product quality and promotion affect student saving decisions, but religiosity and service quality have no effect on student saving decisions.","author":[{"dropping-particle":"","family":"Pramudani","given":"Melita Puji","non-dropping-particle":"","parse-names":false,"suffix":""},{"dropping-particle":"","family":"Fithria","given":"Annisa","non-dropping-particle":"","parse-names":false,"suffix":""}],"container-title":"Syi`ar Iqtishadi : Journal of Islamic Economics, Finance and Banking","id":"ITEM-1","issue":"2","issued":{"date-parts":[["2021"]]},"page":"207","title":"Pengaruh Kualitas Produk, Religiusitas, Kualitas Pelayanan, dan Promosi Terhadap Keputusan Mahasiswa Menabung di Bank Syariah","type":"article-journal","volume":"5"},"uris":["http://www.mendeley.com/documents/?uuid=8651083c-8d3b-4a55-8652-02af1494dd81"]}],"mendeley":{"formattedCitation":"(Pramudani and Fithria)","manualFormatting":"Pramudani &amp; Fithria, 2021","plainTextFormattedCitation":"(Pramudani and Fithria)","previouslyFormattedCitation":"(Pramudani and Fithria)"},"properties":{"noteIndex":0},"schema":"https://github.com/citation-style-language/schema/raw/master/csl-citation.json"}</w:instrText>
      </w:r>
      <w:r w:rsidRPr="00981D0C">
        <w:rPr>
          <w:rStyle w:val="FootnoteReference"/>
          <w:rFonts w:asciiTheme="majorBidi" w:hAnsiTheme="majorBidi"/>
          <w:sz w:val="22"/>
          <w:szCs w:val="22"/>
          <w:lang w:val="id-ID"/>
        </w:rPr>
        <w:fldChar w:fldCharType="separate"/>
      </w:r>
      <w:r w:rsidRPr="00981D0C">
        <w:rPr>
          <w:rFonts w:asciiTheme="majorBidi" w:hAnsiTheme="majorBidi" w:cs="Calibri"/>
          <w:noProof/>
          <w:sz w:val="22"/>
          <w:szCs w:val="22"/>
          <w:lang w:val="id-ID"/>
        </w:rPr>
        <w:t>Pramudani &amp; Fithria, 2021</w:t>
      </w:r>
      <w:r w:rsidRPr="00981D0C">
        <w:rPr>
          <w:rStyle w:val="FootnoteReference"/>
          <w:rFonts w:asciiTheme="majorBidi" w:hAnsiTheme="majorBidi"/>
          <w:sz w:val="22"/>
          <w:szCs w:val="22"/>
          <w:lang w:val="id-ID"/>
        </w:rPr>
        <w:fldChar w:fldCharType="end"/>
      </w:r>
      <w:r w:rsidRPr="00981D0C">
        <w:rPr>
          <w:rFonts w:asciiTheme="majorBidi" w:hAnsiTheme="majorBidi" w:cstheme="majorBidi"/>
          <w:sz w:val="22"/>
          <w:szCs w:val="22"/>
          <w:lang w:val="id-ID"/>
        </w:rPr>
        <w:t>;</w:t>
      </w:r>
      <w:r w:rsidRPr="00981D0C">
        <w:rPr>
          <w:rStyle w:val="FootnoteReference"/>
          <w:rFonts w:asciiTheme="majorBidi" w:hAnsiTheme="majorBidi"/>
          <w:sz w:val="22"/>
          <w:szCs w:val="22"/>
          <w:lang w:val="id-ID"/>
        </w:rPr>
        <w:fldChar w:fldCharType="begin" w:fldLock="1"/>
      </w:r>
      <w:r w:rsidRPr="00981D0C">
        <w:rPr>
          <w:rFonts w:asciiTheme="majorBidi" w:hAnsiTheme="majorBidi" w:cs="Calibri"/>
          <w:sz w:val="22"/>
          <w:szCs w:val="22"/>
          <w:lang w:val="id-ID"/>
        </w:rPr>
        <w:instrText>ADDIN CSL_CITATION {"citationItems":[{"id":"ITEM-1","itemData":{"author":[{"dropping-particle":"","family":"Yusuf","given":"Rauzah","non-dropping-particle":"","parse-names":false,"suffix":""},{"dropping-particle":"","family":"Rangkuti","given":"Marah Sutan","non-dropping-particle":"","parse-names":false,"suffix":""}],"container-title":"Jurnal Pendidikan, Sains, dan Humaniora","id":"ITEM-1","issue":"1","issued":{"date-parts":[["2023"]]},"page":"68-77","title":"Pengaruh Kualitas Pelayanan , Bagi Hasil &amp; Pengetahuan Produk Terhadap Keputusan Nasabah Menabung Pada Bank Aceh Syariah Kota Langsa","type":"article-journal","volume":"11"},"uris":["http://www.mendeley.com/documents/?uuid=6925b48c-ca80-4c0f-af94-0f9350165cd0"]}],"mendeley":{"formattedCitation":"(Yusuf and Rangkuti)","manualFormatting":"Yusuf &amp; Rangkuti, 2023","plainTextFormattedCitation":"(Yusuf and Rangkuti)","previouslyFormattedCitation":"(Yusuf and Rangkuti)"},"properties":{"noteIndex":0},"schema":"https://github.com/citation-style-language/schema/raw/master/csl-citation.json"}</w:instrText>
      </w:r>
      <w:r w:rsidRPr="00981D0C">
        <w:rPr>
          <w:rStyle w:val="FootnoteReference"/>
          <w:rFonts w:asciiTheme="majorBidi" w:hAnsiTheme="majorBidi"/>
          <w:sz w:val="22"/>
          <w:szCs w:val="22"/>
          <w:lang w:val="id-ID"/>
        </w:rPr>
        <w:fldChar w:fldCharType="separate"/>
      </w:r>
      <w:r w:rsidRPr="00981D0C">
        <w:rPr>
          <w:rFonts w:asciiTheme="majorBidi" w:hAnsiTheme="majorBidi" w:cs="Calibri"/>
          <w:noProof/>
          <w:sz w:val="22"/>
          <w:szCs w:val="22"/>
          <w:lang w:val="id-ID"/>
        </w:rPr>
        <w:t>Yusuf &amp; Rangkuti, 2023</w:t>
      </w:r>
      <w:r w:rsidRPr="00981D0C">
        <w:rPr>
          <w:rStyle w:val="FootnoteReference"/>
          <w:rFonts w:asciiTheme="majorBidi" w:hAnsiTheme="majorBidi"/>
          <w:sz w:val="22"/>
          <w:szCs w:val="22"/>
          <w:lang w:val="id-ID"/>
        </w:rPr>
        <w:fldChar w:fldCharType="end"/>
      </w:r>
      <w:r w:rsidRPr="00981D0C">
        <w:rPr>
          <w:rStyle w:val="FootnoteReference"/>
          <w:rFonts w:asciiTheme="majorBidi" w:hAnsiTheme="majorBidi"/>
          <w:sz w:val="22"/>
          <w:szCs w:val="22"/>
          <w:lang w:val="id-ID"/>
        </w:rPr>
        <w:fldChar w:fldCharType="begin" w:fldLock="1"/>
      </w:r>
      <w:r w:rsidRPr="00981D0C">
        <w:rPr>
          <w:rFonts w:asciiTheme="majorBidi" w:hAnsiTheme="majorBidi" w:cs="Calibri"/>
          <w:sz w:val="22"/>
          <w:szCs w:val="22"/>
          <w:lang w:val="id-ID"/>
        </w:rPr>
        <w:instrText>ADDIN CSL_CITATION {"citationItems":[{"id":"ITEM-1","itemData":{"author":[{"dropping-particle":"","family":"Yusuf","given":"Rauzah","non-dropping-particle":"","parse-names":false,"suffix":""},{"dropping-particle":"","family":"Rangkuti","given":"Marah Sutan","non-dropping-particle":"","parse-names":false,"suffix":""}],"container-title":"Jurnal Pendidikan, Sains, dan Humaniora","id":"ITEM-1","issue":"1","issued":{"date-parts":[["2023"]]},"page":"68-77","title":"Pengaruh Kualitas Pelayanan , Bagi Hasil &amp; Pengetahuan Produk Terhadap Keputusan Nasabah Menabung Pada Bank Aceh Syariah Kota Langsa","type":"article-journal","volume":"11"},"uris":["http://www.mendeley.com/documents/?uuid=6925b48c-ca80-4c0f-af94-0f9350165cd0"]}],"mendeley":{"formattedCitation":"(Yusuf and Rangkuti)","manualFormatting":"Yusuf &amp; Rangkuti, 2023","plainTextFormattedCitation":"(Yusuf and Rangkuti)","previouslyFormattedCitation":"(Yusuf and Rangkuti)"},"properties":{"noteIndex":0},"schema":"https://github.com/citation-style-language/schema/raw/master/csl-citation.json"}</w:instrText>
      </w:r>
      <w:r w:rsidRPr="00981D0C">
        <w:rPr>
          <w:rStyle w:val="FootnoteReference"/>
          <w:rFonts w:asciiTheme="majorBidi" w:hAnsiTheme="majorBidi"/>
          <w:sz w:val="22"/>
          <w:szCs w:val="22"/>
          <w:lang w:val="id-ID"/>
        </w:rPr>
        <w:fldChar w:fldCharType="separate"/>
      </w:r>
      <w:r w:rsidRPr="00981D0C">
        <w:rPr>
          <w:rFonts w:asciiTheme="majorBidi" w:hAnsiTheme="majorBidi" w:cs="Calibri"/>
          <w:noProof/>
          <w:sz w:val="22"/>
          <w:szCs w:val="22"/>
          <w:lang w:val="id-ID"/>
        </w:rPr>
        <w:t>Yusuf &amp; Rangkuti, 2023</w:t>
      </w:r>
      <w:r w:rsidRPr="00981D0C">
        <w:rPr>
          <w:rStyle w:val="FootnoteReference"/>
          <w:rFonts w:asciiTheme="majorBidi" w:hAnsiTheme="majorBidi"/>
          <w:sz w:val="22"/>
          <w:szCs w:val="22"/>
          <w:lang w:val="id-ID"/>
        </w:rPr>
        <w:fldChar w:fldCharType="end"/>
      </w:r>
      <w:r w:rsidRPr="00981D0C">
        <w:rPr>
          <w:rStyle w:val="FootnoteReference"/>
          <w:rFonts w:asciiTheme="majorBidi" w:hAnsiTheme="majorBidi"/>
          <w:sz w:val="22"/>
          <w:szCs w:val="22"/>
          <w:lang w:val="id-ID"/>
        </w:rPr>
        <w:fldChar w:fldCharType="begin" w:fldLock="1"/>
      </w:r>
      <w:r w:rsidRPr="00981D0C">
        <w:rPr>
          <w:rFonts w:asciiTheme="majorBidi" w:hAnsiTheme="majorBidi" w:cs="Calibri"/>
          <w:sz w:val="22"/>
          <w:szCs w:val="22"/>
          <w:lang w:val="id-ID"/>
        </w:rPr>
        <w:instrText>ADDIN CSL_CITATION {"citationItems":[{"id":"ITEM-1","itemData":{"abstract":"ABSTRAK Tujuan penelitian ini adalah untuk mengetahui pengaruh Mobile bankingdan kualitas pelayanan terhadap keputusan nasabah menabungdi Bank BRI Cabang Manna. Sampel dalam penelitian ini adalah 97 orang nasabah tabungan Britama pada Bank BRI Cabang Manna. Teknik pengambilan sampel adalah teknik accidental sampling. Pengumpulan data menggunakan kuesioner dan metode analisis yang digunakan adalah regresi linier berganda, uji determinasi dan uji hipotesis. Hasil analisis regresi menunjukkan Y = 11,723 +0,320X1 +0,423 X2,hal ini menggambarkan arah regresi yang positif, artinya terdapat pengaruh positif antara X1 (Mobile Banking) dan X2 (kualitas pelayanan) terhadap keputusan nasabah menabung (Y). Berarti bahwa apabila variabel Mobile Bankingdan kualitas pelayanan meningkat maka akan meningkatkan keputusan nasabah menabung.Besarnya koefesien determinasi sebesar 0,417. Hal ini berarti bahwa X1 (Mobile Banking) dan X2 (kualitas pelayanan) berpengaruh terhadap keputusan nasabah menabung (Y) sebesar 41,7% sedangkan sisanya 58,3% dipengaruhi oleh variabel-variabel lainnya yang tidak diteliti dalam penelitian ini.Hasil uji t pada taraf signifikansi 0,05 menjelaskan bahwa secara parsial variabel Mobile Bankingdan kualitas pelayanan mempunyai pengaruh yang signifikan terhadap variabel keputusan nasabah menabung Bank BRI Cabang Manna.Hasil uji F pada taraf signifikansi 0,05 menjelaskan bahwa variabel Mobile Banking dan kualitas pelayanan memiliki pengaruh secara simultan (bersama-sama) terhadap keputusan nasabah menabung pada Bank BRI Cabang Manna. ABSTRACT The purpose of this study is to determine the influence of mobile banking and service quality toward customers' saving decisions in Bank BRI Branch of Manna. The sample in this study was 97 customers of Britama savings in Bank BRI Branch of Manna. The sampling technique is accidental sampling technique. The data collection used a questionnaire and the analytical method used is multiple linear regression, determination test and hypothesis testing. The results of the regression analysis showed that Y = 11.723 +0.320X1 +0.423 X2, this illustrates a positive regression direction, meaning that there is a positive influence between X1 (Mobile Banking) and X2 (service quality) on customers' saving decisions to (Y). It means that if the variables of Mobile Banking and service quality increase, it will increase the customer's saving decision. The magnitude of the coefficient of determination is 0.417. This means that X1 …","author":[{"dropping-particle":"","family":"Aprian","given":"Rio","non-dropping-particle":"","parse-names":false,"suffix":""},{"dropping-particle":"","family":"Susena","given":"Karona Cahya","non-dropping-particle":"","parse-names":false,"suffix":""},{"dropping-particle":"","family":"Irwanto","given":"Tito","non-dropping-particle":"","parse-names":false,"suffix":""}],"container-title":"Jurnal of Indonesia Management","id":"ITEM-1","issued":{"date-parts":[["2021"]]},"page":"174-179","title":"The Influence of Mobile Banking and Service Quality Toward Customers ’ Saving Decision in Bank BRI Branch of Manna Pengaruh Mobile Banking dan Kualitas Pelayanan terhadap Keputusan Nasabah Menabung di Bank BRI Cabang Manna","type":"article-journal"},"uris":["http://www.mendeley.com/documents/?uuid=66922764-1543-47ba-896d-89607999c29e"]}],"mendeley":{"formattedCitation":"(Aprian et al.)","manualFormatting":"; Aprian et al., 2021)","plainTextFormattedCitation":"(Aprian et al.)","previouslyFormattedCitation":"(Aprian et al.)"},"properties":{"noteIndex":0},"schema":"https://github.com/citation-style-language/schema/raw/master/csl-citation.json"}</w:instrText>
      </w:r>
      <w:r w:rsidRPr="00981D0C">
        <w:rPr>
          <w:rStyle w:val="FootnoteReference"/>
          <w:rFonts w:asciiTheme="majorBidi" w:hAnsiTheme="majorBidi"/>
          <w:sz w:val="22"/>
          <w:szCs w:val="22"/>
          <w:lang w:val="id-ID"/>
        </w:rPr>
        <w:fldChar w:fldCharType="separate"/>
      </w:r>
      <w:r w:rsidRPr="00981D0C">
        <w:rPr>
          <w:rFonts w:asciiTheme="majorBidi" w:hAnsiTheme="majorBidi" w:cs="Calibri"/>
          <w:noProof/>
          <w:sz w:val="22"/>
          <w:szCs w:val="22"/>
          <w:lang w:val="id-ID"/>
        </w:rPr>
        <w:t>; Aprian et al., 2021)</w:t>
      </w:r>
      <w:r w:rsidRPr="00981D0C">
        <w:rPr>
          <w:rStyle w:val="FootnoteReference"/>
          <w:rFonts w:asciiTheme="majorBidi" w:hAnsiTheme="majorBidi"/>
          <w:sz w:val="22"/>
          <w:szCs w:val="22"/>
          <w:lang w:val="id-ID"/>
        </w:rPr>
        <w:fldChar w:fldCharType="end"/>
      </w:r>
      <w:r w:rsidRPr="00981D0C">
        <w:rPr>
          <w:rStyle w:val="FootnoteReference"/>
          <w:rFonts w:asciiTheme="majorBidi" w:hAnsiTheme="majorBidi"/>
          <w:sz w:val="22"/>
          <w:szCs w:val="22"/>
          <w:lang w:val="id-ID"/>
        </w:rPr>
        <w:fldChar w:fldCharType="begin" w:fldLock="1"/>
      </w:r>
      <w:r w:rsidRPr="00981D0C">
        <w:rPr>
          <w:rFonts w:asciiTheme="majorBidi" w:hAnsiTheme="majorBidi" w:cs="Calibri"/>
          <w:sz w:val="22"/>
          <w:szCs w:val="22"/>
          <w:lang w:val="id-ID"/>
        </w:rPr>
        <w:instrText>ADDIN CSL_CITATION {"citationItems":[{"id":"ITEM-1","itemData":{"abstract":"ABSTRAK Tujuan penelitian ini adalah untuk mengetahui pengaruh Mobile bankingdan kualitas pelayanan terhadap keputusan nasabah menabungdi Bank BRI Cabang Manna. Sampel dalam penelitian ini adalah 97 orang nasabah tabungan Britama pada Bank BRI Cabang Manna. Teknik pengambilan sampel adalah teknik accidental sampling. Pengumpulan data menggunakan kuesioner dan metode analisis yang digunakan adalah regresi linier berganda, uji determinasi dan uji hipotesis. Hasil analisis regresi menunjukkan Y = 11,723 +0,320X1 +0,423 X2,hal ini menggambarkan arah regresi yang positif, artinya terdapat pengaruh positif antara X1 (Mobile Banking) dan X2 (kualitas pelayanan) terhadap keputusan nasabah menabung (Y). Berarti bahwa apabila variabel Mobile Bankingdan kualitas pelayanan meningkat maka akan meningkatkan keputusan nasabah menabung.Besarnya koefesien determinasi sebesar 0,417. Hal ini berarti bahwa X1 (Mobile Banking) dan X2 (kualitas pelayanan) berpengaruh terhadap keputusan nasabah menabung (Y) sebesar 41,7% sedangkan sisanya 58,3% dipengaruhi oleh variabel-variabel lainnya yang tidak diteliti dalam penelitian ini.Hasil uji t pada taraf signifikansi 0,05 menjelaskan bahwa secara parsial variabel Mobile Bankingdan kualitas pelayanan mempunyai pengaruh yang signifikan terhadap variabel keputusan nasabah menabung Bank BRI Cabang Manna.Hasil uji F pada taraf signifikansi 0,05 menjelaskan bahwa variabel Mobile Banking dan kualitas pelayanan memiliki pengaruh secara simultan (bersama-sama) terhadap keputusan nasabah menabung pada Bank BRI Cabang Manna. ABSTRACT The purpose of this study is to determine the influence of mobile banking and service quality toward customers' saving decisions in Bank BRI Branch of Manna. The sample in this study was 97 customers of Britama savings in Bank BRI Branch of Manna. The sampling technique is accidental sampling technique. The data collection used a questionnaire and the analytical method used is multiple linear regression, determination test and hypothesis testing. The results of the regression analysis showed that Y = 11.723 +0.320X1 +0.423 X2, this illustrates a positive regression direction, meaning that there is a positive influence between X1 (Mobile Banking) and X2 (service quality) on customers' saving decisions to (Y). It means that if the variables of Mobile Banking and service quality increase, it will increase the customer's saving decision. The magnitude of the coefficient of determination is 0.417. This means that X1 …","author":[{"dropping-particle":"","family":"Aprian","given":"Rio","non-dropping-particle":"","parse-names":false,"suffix":""},{"dropping-particle":"","family":"Susena","given":"Karona Cahya","non-dropping-particle":"","parse-names":false,"suffix":""},{"dropping-particle":"","family":"Irwanto","given":"Tito","non-dropping-particle":"","parse-names":false,"suffix":""}],"container-title":"Jurnal of Indonesia Management","id":"ITEM-1","issued":{"date-parts":[["2021"]]},"page":"174-179","title":"The Influence of Mobile Banking and Service Quality Toward Customers ’ Saving Decision in Bank BRI Branch of Manna Pengaruh Mobile Banking dan Kualitas Pelayanan terhadap Keputusan Nasabah Menabung di Bank BRI Cabang Manna","type":"article-journal"},"uris":["http://www.mendeley.com/documents/?uuid=66922764-1543-47ba-896d-89607999c29e"]}],"mendeley":{"formattedCitation":"(Aprian et al.)","manualFormatting":"; Aprian et al., 2021)","plainTextFormattedCitation":"(Aprian et al.)","previouslyFormattedCitation":"(Aprian et al.)"},"properties":{"noteIndex":0},"schema":"https://github.com/citation-style-language/schema/raw/master/csl-citation.json"}</w:instrText>
      </w:r>
      <w:r w:rsidRPr="00981D0C">
        <w:rPr>
          <w:rStyle w:val="FootnoteReference"/>
          <w:rFonts w:asciiTheme="majorBidi" w:hAnsiTheme="majorBidi"/>
          <w:sz w:val="22"/>
          <w:szCs w:val="22"/>
          <w:lang w:val="id-ID"/>
        </w:rPr>
        <w:fldChar w:fldCharType="separate"/>
      </w:r>
      <w:r w:rsidRPr="00981D0C">
        <w:rPr>
          <w:rFonts w:asciiTheme="majorBidi" w:hAnsiTheme="majorBidi" w:cs="Calibri"/>
          <w:noProof/>
          <w:sz w:val="22"/>
          <w:szCs w:val="22"/>
          <w:lang w:val="id-ID"/>
        </w:rPr>
        <w:t>; Aprian et al., 2021)</w:t>
      </w:r>
      <w:r w:rsidRPr="00981D0C">
        <w:rPr>
          <w:rStyle w:val="FootnoteReference"/>
          <w:rFonts w:asciiTheme="majorBidi" w:hAnsiTheme="majorBidi"/>
          <w:sz w:val="22"/>
          <w:szCs w:val="22"/>
          <w:lang w:val="id-ID"/>
        </w:rPr>
        <w:fldChar w:fldCharType="end"/>
      </w:r>
      <w:r w:rsidRPr="00981D0C">
        <w:rPr>
          <w:rFonts w:asciiTheme="majorBidi" w:hAnsiTheme="majorBidi" w:cstheme="majorBidi"/>
          <w:sz w:val="22"/>
          <w:szCs w:val="22"/>
          <w:lang w:val="id-ID"/>
        </w:rPr>
        <w:t xml:space="preserve"> which states that the variable of service quality has a significant impact on saving decisions. Thus, this demonstrates that service quality has a considerable influence on respondents' decisions to save at KSPPS BMT PETA.</w:t>
      </w:r>
    </w:p>
    <w:p w14:paraId="0285A57F" w14:textId="77777777" w:rsidR="00C45196" w:rsidRPr="00981D0C" w:rsidRDefault="00C45196" w:rsidP="00C25898">
      <w:pPr>
        <w:pStyle w:val="ListParagraph"/>
        <w:numPr>
          <w:ilvl w:val="3"/>
          <w:numId w:val="16"/>
        </w:numPr>
        <w:spacing w:line="276" w:lineRule="auto"/>
        <w:ind w:left="567"/>
        <w:jc w:val="both"/>
        <w:rPr>
          <w:rFonts w:asciiTheme="majorBidi" w:hAnsiTheme="majorBidi" w:cstheme="majorBidi"/>
          <w:b/>
          <w:bCs/>
          <w:sz w:val="22"/>
          <w:szCs w:val="22"/>
          <w:lang w:val="id-ID"/>
        </w:rPr>
      </w:pPr>
      <w:r w:rsidRPr="00981D0C">
        <w:rPr>
          <w:rFonts w:asciiTheme="majorBidi" w:hAnsiTheme="majorBidi" w:cstheme="majorBidi"/>
          <w:b/>
          <w:bCs/>
          <w:sz w:val="22"/>
          <w:szCs w:val="22"/>
          <w:lang w:val="id-ID"/>
        </w:rPr>
        <w:t>The Influence of Religiosity on Interest</w:t>
      </w:r>
    </w:p>
    <w:p w14:paraId="4730C999" w14:textId="2708A087" w:rsidR="00C45196" w:rsidRPr="00981D0C" w:rsidRDefault="00C45196" w:rsidP="00C25898">
      <w:pPr>
        <w:spacing w:line="276" w:lineRule="auto"/>
        <w:ind w:left="284" w:firstLine="283"/>
        <w:jc w:val="both"/>
        <w:rPr>
          <w:rFonts w:asciiTheme="majorBidi" w:hAnsiTheme="majorBidi" w:cstheme="majorBidi"/>
          <w:sz w:val="22"/>
          <w:szCs w:val="22"/>
          <w:lang w:val="id-ID"/>
        </w:rPr>
      </w:pPr>
      <w:r w:rsidRPr="00981D0C">
        <w:rPr>
          <w:rFonts w:asciiTheme="majorBidi" w:hAnsiTheme="majorBidi" w:cstheme="majorBidi"/>
          <w:sz w:val="22"/>
          <w:szCs w:val="22"/>
          <w:lang w:val="id-ID"/>
        </w:rPr>
        <w:t xml:space="preserve">The results of Hypothesis 3 indicate that religiosity affects saving interest, so Hypothesis 3 in this study is accepted and supported by the data. This finding is </w:t>
      </w:r>
      <w:r w:rsidRPr="00981D0C">
        <w:rPr>
          <w:rFonts w:asciiTheme="majorBidi" w:hAnsiTheme="majorBidi" w:cstheme="majorBidi"/>
          <w:sz w:val="22"/>
          <w:szCs w:val="22"/>
          <w:lang w:val="id-ID"/>
        </w:rPr>
        <w:t xml:space="preserve">consistent with previous research conducted by </w:t>
      </w:r>
      <w:r w:rsidRPr="00981D0C">
        <w:rPr>
          <w:rStyle w:val="FootnoteReference"/>
          <w:rFonts w:asciiTheme="majorBidi" w:hAnsiTheme="majorBidi"/>
          <w:sz w:val="22"/>
          <w:szCs w:val="22"/>
          <w:lang w:val="id-ID"/>
        </w:rPr>
        <w:fldChar w:fldCharType="begin" w:fldLock="1"/>
      </w:r>
      <w:r w:rsidRPr="00981D0C">
        <w:rPr>
          <w:rFonts w:asciiTheme="majorBidi" w:hAnsiTheme="majorBidi" w:cs="Calibri"/>
          <w:sz w:val="22"/>
          <w:szCs w:val="22"/>
          <w:lang w:val="id-ID"/>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Kata","author":[{"dropping-particle":"","family":"Hakim","given":"Faqih Wildan","non-dropping-particle":"","parse-names":false,"suffix":""}],"container-title":"Fakultas Ekonomi dan Bisnis UIN Jakarta","id":"ITEM-1","issue":"11","issued":{"date-parts":[["2020"]]},"page":"51-52","title":"Pengaruh pengetahuan dan religiusitas terhadap minat nasabah menggunakan produk bank syariah (studi kasus Bank Syariah Mandiri kantor cabang Bandar Lampung tahun 2019)","type":"article-journal","volume":"6"},"uris":["http://www.mendeley.com/documents/?uuid=8623d5ab-2a6d-46c9-8b8b-058ae55679d6"]}],"mendeley":{"formattedCitation":"(Hakim)","manualFormatting":"(Hakim, 2020","plainTextFormattedCitation":"(Hakim)","previouslyFormattedCitation":"(Hakim)"},"properties":{"noteIndex":0},"schema":"https://github.com/citation-style-language/schema/raw/master/csl-citation.json"}</w:instrText>
      </w:r>
      <w:r w:rsidRPr="00981D0C">
        <w:rPr>
          <w:rStyle w:val="FootnoteReference"/>
          <w:rFonts w:asciiTheme="majorBidi" w:hAnsiTheme="majorBidi"/>
          <w:sz w:val="22"/>
          <w:szCs w:val="22"/>
          <w:lang w:val="id-ID"/>
        </w:rPr>
        <w:fldChar w:fldCharType="separate"/>
      </w:r>
      <w:r w:rsidRPr="00981D0C">
        <w:rPr>
          <w:rFonts w:asciiTheme="majorBidi" w:hAnsiTheme="majorBidi" w:cs="Calibri"/>
          <w:noProof/>
          <w:sz w:val="22"/>
          <w:szCs w:val="22"/>
          <w:lang w:val="id-ID"/>
        </w:rPr>
        <w:t>(Hakim, 2020</w:t>
      </w:r>
      <w:r w:rsidRPr="00981D0C">
        <w:rPr>
          <w:rStyle w:val="FootnoteReference"/>
          <w:rFonts w:asciiTheme="majorBidi" w:hAnsiTheme="majorBidi"/>
          <w:sz w:val="22"/>
          <w:szCs w:val="22"/>
          <w:lang w:val="id-ID"/>
        </w:rPr>
        <w:fldChar w:fldCharType="end"/>
      </w:r>
      <w:r w:rsidRPr="00981D0C">
        <w:rPr>
          <w:rStyle w:val="FootnoteReference"/>
          <w:rFonts w:asciiTheme="majorBidi" w:hAnsiTheme="majorBidi"/>
          <w:sz w:val="22"/>
          <w:szCs w:val="22"/>
          <w:lang w:val="id-ID"/>
        </w:rPr>
        <w:fldChar w:fldCharType="begin" w:fldLock="1"/>
      </w:r>
      <w:r w:rsidRPr="00981D0C">
        <w:rPr>
          <w:rFonts w:asciiTheme="majorBidi" w:hAnsiTheme="majorBidi" w:cs="Calibri"/>
          <w:sz w:val="22"/>
          <w:szCs w:val="22"/>
          <w:lang w:val="id-ID"/>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Kata","author":[{"dropping-particle":"","family":"Hakim","given":"Faqih Wildan","non-dropping-particle":"","parse-names":false,"suffix":""}],"container-title":"Fakultas Ekonomi dan Bisnis UIN Jakarta","id":"ITEM-1","issue":"11","issued":{"date-parts":[["2020"]]},"page":"51-52","title":"Pengaruh pengetahuan dan religiusitas terhadap minat nasabah menggunakan produk bank syariah (studi kasus Bank Syariah Mandiri kantor cabang Bandar Lampung tahun 2019)","type":"article-journal","volume":"6"},"uris":["http://www.mendeley.com/documents/?uuid=8623d5ab-2a6d-46c9-8b8b-058ae55679d6"]}],"mendeley":{"formattedCitation":"(Hakim)","manualFormatting":"(Hakim, 2020","plainTextFormattedCitation":"(Hakim)","previouslyFormattedCitation":"(Hakim)"},"properties":{"noteIndex":0},"schema":"https://github.com/citation-style-language/schema/raw/master/csl-citation.json"}</w:instrText>
      </w:r>
      <w:r w:rsidRPr="00981D0C">
        <w:rPr>
          <w:rStyle w:val="FootnoteReference"/>
          <w:rFonts w:asciiTheme="majorBidi" w:hAnsiTheme="majorBidi"/>
          <w:sz w:val="22"/>
          <w:szCs w:val="22"/>
          <w:lang w:val="id-ID"/>
        </w:rPr>
        <w:fldChar w:fldCharType="separate"/>
      </w:r>
      <w:r w:rsidRPr="00981D0C">
        <w:rPr>
          <w:rFonts w:asciiTheme="majorBidi" w:hAnsiTheme="majorBidi" w:cs="Calibri"/>
          <w:noProof/>
          <w:sz w:val="22"/>
          <w:szCs w:val="22"/>
          <w:lang w:val="id-ID"/>
        </w:rPr>
        <w:t>(Hakim, 2020</w:t>
      </w:r>
      <w:r w:rsidRPr="00981D0C">
        <w:rPr>
          <w:rStyle w:val="FootnoteReference"/>
          <w:rFonts w:asciiTheme="majorBidi" w:hAnsiTheme="majorBidi"/>
          <w:sz w:val="22"/>
          <w:szCs w:val="22"/>
          <w:lang w:val="id-ID"/>
        </w:rPr>
        <w:fldChar w:fldCharType="end"/>
      </w:r>
      <w:r w:rsidRPr="00981D0C">
        <w:rPr>
          <w:rFonts w:asciiTheme="majorBidi" w:hAnsiTheme="majorBidi" w:cstheme="majorBidi"/>
          <w:sz w:val="22"/>
          <w:szCs w:val="22"/>
          <w:lang w:val="id-ID"/>
        </w:rPr>
        <w:t xml:space="preserve">; </w:t>
      </w:r>
      <w:r w:rsidRPr="00981D0C">
        <w:rPr>
          <w:rStyle w:val="FootnoteReference"/>
          <w:rFonts w:asciiTheme="majorBidi" w:hAnsiTheme="majorBidi"/>
          <w:sz w:val="22"/>
          <w:szCs w:val="22"/>
          <w:lang w:val="id-ID"/>
        </w:rPr>
        <w:fldChar w:fldCharType="begin" w:fldLock="1"/>
      </w:r>
      <w:r w:rsidRPr="00981D0C">
        <w:rPr>
          <w:rFonts w:asciiTheme="majorBidi" w:hAnsiTheme="majorBidi" w:cs="Calibri"/>
          <w:sz w:val="22"/>
          <w:szCs w:val="22"/>
          <w:lang w:val="id-ID"/>
        </w:rPr>
        <w:instrText>ADDIN CSL_CITATION {"citationItems":[{"id":"ITEM-1","itemData":{"abstract":"Minat merupakan suatu rasa lebih suka dan rasa ketertarikan pada suatu hal atau suatu aktivitas tanpa ada yang menyuruh. Penelitian ini menggunakan kepercayaan sebagai variabel intervenening. Dari teori dan beberapa hasil wawancara mengenai pengetahuan dan religiusitas terhadap minat terjadi kesenjangan, di mana dalam teori dikatakan bahwa semakin tinggi tingkat pengetahuan dan religiusitas maka akan menjadikan minat terhadap perbankan syariah meningkat. Tetapi pada kenyataannya tingkat pengetahuan dan religiusitas yang tinggi terhadap BRI Syariah KC Madiun tidak menjadikan masyarakat Desa Pucanganom berminat untuk membuka tabungan haji di BRI Syariah KC Madiun karena ada faktor lain yang menyebabkan hal tersebut, yaitu tidak adanya rasa kepercayaan dari dalam diri masyarakat terhadap BRI Syariah KC Madiun. Rumusan masalah penelitian ini bermaksud untuk meneliti apakah pengetahuan dan religiusitas secara parsial dan simultan berpengaruh terhadap kepercayaan?, Apakah pengetahuan, religiusitas dan kepercayaan berpengaruh secara parsial dan simultan terhadap minat?, Apakah kepercayaan dapat memediasi antara pengetahuan dan religiusitas terhadap minat?. Jenis penelitian ini adalah penelitian kuantitatif. Populasi sebanyak 4759 responden masyarakat desa Pucanganom dan sampel sebanyak 98 responden. Sedangkan teknik pengumpulan data yang dilakukan dalam penelitian ini adalah kuesioner. Analisis data yang digunakan adalah uji asumsi klasik, analisis regresi linier sederhana dan berganda, uji ketepatan model, uji hipotesis dan analisis jalur (path analysis). Hasil penelitian menunjukkan bahwa variabel pengetahuan secara parsial berpengaruh terhadap kepercayaan sebesar 0,308, religiusitas tidak berpengaruh terhadap kepercayaan sebesar -0,128, pengetahuan, religiusitas dan kepercayaan secara parsial berpengaruh terhadap minat dengan masing-masing nilai sebesar 0,622, 0,133 dan 0,247, pengetahuan dan religiusitas secara simultan berpengaruh terhadap kepercayaan sebesar 10,282, pengetahuan, religiusitas dan kepercayaan secara simultan berpengaruh terhadap minat sebesar 16,857, kepercayaan tidak mampu memediasi hubungan antara pengetahuan dan religiusitas terhadap minat karena hubungan langsung lebih besar dari hubungan tidak langsung yaitu sebesar 0,622 &gt; 0,076 dan 0,133 &gt; -0,032.","author":[{"dropping-particle":"","family":"Muzammil","given":"Yuliatul","non-dropping-particle":"","parse-names":false,"suffix":""}],"id":"ITEM-1","issued":{"date-parts":[["2021"]]},"title":"Pengaruh Pengatahuan dan Religiusitas Terhadap Minat Menggunakan Porduk Tabungan Haji Di BRI Syariah KC Madiun Dengan Kepercayaan Sebagai Variabel Intervening ( Studi Kasus Pada Masyarakat Desa Pucanganom )","type":"article-journal"},"uris":["http://www.mendeley.com/documents/?uuid=0cc29f90-321e-4ab5-87c7-7e11b32a5bfc"]}],"mendeley":{"formattedCitation":"(Muzammil)","manualFormatting":"Muzammil, 2021","plainTextFormattedCitation":"(Muzammil)","previouslyFormattedCitation":"(Muzammil)"},"properties":{"noteIndex":0},"schema":"https://github.com/citation-style-language/schema/raw/master/csl-citation.json"}</w:instrText>
      </w:r>
      <w:r w:rsidRPr="00981D0C">
        <w:rPr>
          <w:rStyle w:val="FootnoteReference"/>
          <w:rFonts w:asciiTheme="majorBidi" w:hAnsiTheme="majorBidi"/>
          <w:sz w:val="22"/>
          <w:szCs w:val="22"/>
          <w:lang w:val="id-ID"/>
        </w:rPr>
        <w:fldChar w:fldCharType="separate"/>
      </w:r>
      <w:r w:rsidRPr="00981D0C">
        <w:rPr>
          <w:rFonts w:asciiTheme="majorBidi" w:hAnsiTheme="majorBidi" w:cs="Calibri"/>
          <w:noProof/>
          <w:sz w:val="22"/>
          <w:szCs w:val="22"/>
          <w:lang w:val="id-ID"/>
        </w:rPr>
        <w:t>Muzammil, 2021</w:t>
      </w:r>
      <w:r w:rsidRPr="00981D0C">
        <w:rPr>
          <w:rStyle w:val="FootnoteReference"/>
          <w:rFonts w:asciiTheme="majorBidi" w:hAnsiTheme="majorBidi"/>
          <w:sz w:val="22"/>
          <w:szCs w:val="22"/>
          <w:lang w:val="id-ID"/>
        </w:rPr>
        <w:fldChar w:fldCharType="end"/>
      </w:r>
      <w:r w:rsidRPr="00981D0C">
        <w:rPr>
          <w:rStyle w:val="FootnoteReference"/>
          <w:rFonts w:asciiTheme="majorBidi" w:hAnsiTheme="majorBidi"/>
          <w:sz w:val="22"/>
          <w:szCs w:val="22"/>
          <w:lang w:val="id-ID"/>
        </w:rPr>
        <w:fldChar w:fldCharType="begin" w:fldLock="1"/>
      </w:r>
      <w:r w:rsidRPr="00981D0C">
        <w:rPr>
          <w:rFonts w:asciiTheme="majorBidi" w:hAnsiTheme="majorBidi" w:cs="Calibri"/>
          <w:sz w:val="22"/>
          <w:szCs w:val="22"/>
          <w:lang w:val="id-ID"/>
        </w:rPr>
        <w:instrText>ADDIN CSL_CITATION {"citationItems":[{"id":"ITEM-1","itemData":{"abstract":"Minat merupakan suatu rasa lebih suka dan rasa ketertarikan pada suatu hal atau suatu aktivitas tanpa ada yang menyuruh. Penelitian ini menggunakan kepercayaan sebagai variabel intervenening. Dari teori dan beberapa hasil wawancara mengenai pengetahuan dan religiusitas terhadap minat terjadi kesenjangan, di mana dalam teori dikatakan bahwa semakin tinggi tingkat pengetahuan dan religiusitas maka akan menjadikan minat terhadap perbankan syariah meningkat. Tetapi pada kenyataannya tingkat pengetahuan dan religiusitas yang tinggi terhadap BRI Syariah KC Madiun tidak menjadikan masyarakat Desa Pucanganom berminat untuk membuka tabungan haji di BRI Syariah KC Madiun karena ada faktor lain yang menyebabkan hal tersebut, yaitu tidak adanya rasa kepercayaan dari dalam diri masyarakat terhadap BRI Syariah KC Madiun. Rumusan masalah penelitian ini bermaksud untuk meneliti apakah pengetahuan dan religiusitas secara parsial dan simultan berpengaruh terhadap kepercayaan?, Apakah pengetahuan, religiusitas dan kepercayaan berpengaruh secara parsial dan simultan terhadap minat?, Apakah kepercayaan dapat memediasi antara pengetahuan dan religiusitas terhadap minat?. Jenis penelitian ini adalah penelitian kuantitatif. Populasi sebanyak 4759 responden masyarakat desa Pucanganom dan sampel sebanyak 98 responden. Sedangkan teknik pengumpulan data yang dilakukan dalam penelitian ini adalah kuesioner. Analisis data yang digunakan adalah uji asumsi klasik, analisis regresi linier sederhana dan berganda, uji ketepatan model, uji hipotesis dan analisis jalur (path analysis). Hasil penelitian menunjukkan bahwa variabel pengetahuan secara parsial berpengaruh terhadap kepercayaan sebesar 0,308, religiusitas tidak berpengaruh terhadap kepercayaan sebesar -0,128, pengetahuan, religiusitas dan kepercayaan secara parsial berpengaruh terhadap minat dengan masing-masing nilai sebesar 0,622, 0,133 dan 0,247, pengetahuan dan religiusitas secara simultan berpengaruh terhadap kepercayaan sebesar 10,282, pengetahuan, religiusitas dan kepercayaan secara simultan berpengaruh terhadap minat sebesar 16,857, kepercayaan tidak mampu memediasi hubungan antara pengetahuan dan religiusitas terhadap minat karena hubungan langsung lebih besar dari hubungan tidak langsung yaitu sebesar 0,622 &gt; 0,076 dan 0,133 &gt; -0,032.","author":[{"dropping-particle":"","family":"Muzammil","given":"Yuliatul","non-dropping-particle":"","parse-names":false,"suffix":""}],"id":"ITEM-1","issued":{"date-parts":[["2021"]]},"title":"Pengaruh Pengatahuan dan Religiusitas Terhadap Minat Menggunakan Porduk Tabungan Haji Di BRI Syariah KC Madiun Dengan Kepercayaan Sebagai Variabel Intervening ( Studi Kasus Pada Masyarakat Desa Pucanganom )","type":"article-journal"},"uris":["http://www.mendeley.com/documents/?uuid=0cc29f90-321e-4ab5-87c7-7e11b32a5bfc"]}],"mendeley":{"formattedCitation":"(Muzammil)","manualFormatting":"Muzammil, 2021","plainTextFormattedCitation":"(Muzammil)","previouslyFormattedCitation":"(Muzammil)"},"properties":{"noteIndex":0},"schema":"https://github.com/citation-style-language/schema/raw/master/csl-citation.json"}</w:instrText>
      </w:r>
      <w:r w:rsidRPr="00981D0C">
        <w:rPr>
          <w:rStyle w:val="FootnoteReference"/>
          <w:rFonts w:asciiTheme="majorBidi" w:hAnsiTheme="majorBidi"/>
          <w:sz w:val="22"/>
          <w:szCs w:val="22"/>
          <w:lang w:val="id-ID"/>
        </w:rPr>
        <w:fldChar w:fldCharType="separate"/>
      </w:r>
      <w:r w:rsidRPr="00981D0C">
        <w:rPr>
          <w:rFonts w:asciiTheme="majorBidi" w:hAnsiTheme="majorBidi" w:cs="Calibri"/>
          <w:noProof/>
          <w:sz w:val="22"/>
          <w:szCs w:val="22"/>
          <w:lang w:val="id-ID"/>
        </w:rPr>
        <w:t>Muzammil, 2021</w:t>
      </w:r>
      <w:r w:rsidRPr="00981D0C">
        <w:rPr>
          <w:rStyle w:val="FootnoteReference"/>
          <w:rFonts w:asciiTheme="majorBidi" w:hAnsiTheme="majorBidi"/>
          <w:sz w:val="22"/>
          <w:szCs w:val="22"/>
          <w:lang w:val="id-ID"/>
        </w:rPr>
        <w:fldChar w:fldCharType="end"/>
      </w:r>
      <w:r w:rsidRPr="00981D0C">
        <w:rPr>
          <w:rFonts w:asciiTheme="majorBidi" w:hAnsiTheme="majorBidi" w:cstheme="majorBidi"/>
          <w:sz w:val="22"/>
          <w:szCs w:val="22"/>
          <w:lang w:val="id-ID"/>
        </w:rPr>
        <w:t xml:space="preserve">; </w:t>
      </w:r>
      <w:r w:rsidRPr="00981D0C">
        <w:rPr>
          <w:rStyle w:val="FootnoteReference"/>
          <w:rFonts w:asciiTheme="majorBidi" w:hAnsiTheme="majorBidi"/>
          <w:sz w:val="22"/>
          <w:szCs w:val="22"/>
          <w:lang w:val="id-ID"/>
        </w:rPr>
        <w:fldChar w:fldCharType="begin" w:fldLock="1"/>
      </w:r>
      <w:r w:rsidRPr="00981D0C">
        <w:rPr>
          <w:rFonts w:asciiTheme="majorBidi" w:hAnsiTheme="majorBidi" w:cs="Calibri"/>
          <w:sz w:val="22"/>
          <w:szCs w:val="22"/>
          <w:lang w:val="id-ID"/>
        </w:rPr>
        <w:instrText>ADDIN CSL_CITATION {"citationItems":[{"id":"ITEM-1","itemData":{"DOI":"10.25299/jtb.2021.vol4(2).8309","ISSN":"2621-6833","abstract":"Religiusitas merupakan sikap hidup seseorang berdasarkan pada nilai-nilai yang diyakininya. Penelitian ini bertujuan untuk menganalisis pengaruh religiusitas terhadap minat menabung di bank Syariah pada guru pondok Modern Al-Kautsar Pekanbaru. Sampel yang digunakan dalam penelitian ini berjumlah 54 orang responden. Jenis penelitian ini adalah penelitian lapangan dengan pendekatan kuantitatif. Jenis data yang digunakan adalah data primer dengan Teknik analisis menggunakan regresi linier sederhana dengan pengolahan data menggunakan Software SPSS Versi 22. Pengujian hipotesis menggunakan analisis secara parsial (uji t). Hasil Penelitian ini menunjukkan bahwa religiusitas berpengaruh positif dan signifikan terhadap minat guru Pondok Modern al-Kautsar Pekanbaru untuk menabung di bank syariah. Hal ini dibuktikan dengan nilai thitung variabel religiusitas (X) sebesar 7,756 dan nilai ttabel sebesar 1,671 maka terlihat bahwa: thitung &gt; ttabel (7,756 &gt; 1,671) dengan taraf signifikansi sebesar 0,000 lebih kecil dari 0,05 (0,000 &lt; 0,05). Selanjutnya, nilai koefisien determinasi (R Square) sebesar 0.536. Ini berarti pengaruh variabel independen (religiusitas) terhadap variabel dependen (minat menabung) sebesar 53,6%, sedangkan sisanya sebesar 46,4% dipengaruhi oleh variabel lain yang tidak diikutsertakan dalam penelitian ini.","author":[{"dropping-particle":"","family":"Mardiana","given":"Eva","non-dropping-particle":"","parse-names":false,"suffix":""},{"dropping-particle":"","family":"Thamrin","given":"Husni","non-dropping-particle":"","parse-names":false,"suffix":""},{"dropping-particle":"","family":"Nuraini","given":"Putri","non-dropping-particle":"","parse-names":false,"suffix":""}],"container-title":"Jurnal Tabarru': Islamic Banking and Finance","id":"ITEM-1","issue":"2","issued":{"date-parts":[["2021"]]},"page":"512-520","title":"Analisis Religiusitas Terhadap Minat Menabung Di Bank Syariah Kota Pekanbaru","type":"article-journal","volume":"4"},"uris":["http://www.mendeley.com/documents/?uuid=b5d2dd9b-3aa2-453c-9f95-c258c7d400b4"]}],"mendeley":{"formattedCitation":"(Mardiana et al.)","manualFormatting":"Mardiana et al., 2021)","plainTextFormattedCitation":"(Mardiana et al.)","previouslyFormattedCitation":"(Mardiana et al.)"},"properties":{"noteIndex":0},"schema":"https://github.com/citation-style-language/schema/raw/master/csl-citation.json"}</w:instrText>
      </w:r>
      <w:r w:rsidRPr="00981D0C">
        <w:rPr>
          <w:rStyle w:val="FootnoteReference"/>
          <w:rFonts w:asciiTheme="majorBidi" w:hAnsiTheme="majorBidi"/>
          <w:sz w:val="22"/>
          <w:szCs w:val="22"/>
          <w:lang w:val="id-ID"/>
        </w:rPr>
        <w:fldChar w:fldCharType="separate"/>
      </w:r>
      <w:r w:rsidRPr="00981D0C">
        <w:rPr>
          <w:rFonts w:asciiTheme="majorBidi" w:hAnsiTheme="majorBidi" w:cs="Calibri"/>
          <w:noProof/>
          <w:sz w:val="22"/>
          <w:szCs w:val="22"/>
          <w:lang w:val="id-ID"/>
        </w:rPr>
        <w:t>Mardiana et al., 2021)</w:t>
      </w:r>
      <w:r w:rsidRPr="00981D0C">
        <w:rPr>
          <w:rStyle w:val="FootnoteReference"/>
          <w:rFonts w:asciiTheme="majorBidi" w:hAnsiTheme="majorBidi"/>
          <w:sz w:val="22"/>
          <w:szCs w:val="22"/>
          <w:lang w:val="id-ID"/>
        </w:rPr>
        <w:fldChar w:fldCharType="end"/>
      </w:r>
      <w:r w:rsidRPr="00981D0C">
        <w:rPr>
          <w:rStyle w:val="FootnoteReference"/>
          <w:rFonts w:asciiTheme="majorBidi" w:hAnsiTheme="majorBidi"/>
          <w:sz w:val="22"/>
          <w:szCs w:val="22"/>
          <w:lang w:val="id-ID"/>
        </w:rPr>
        <w:fldChar w:fldCharType="begin" w:fldLock="1"/>
      </w:r>
      <w:r w:rsidRPr="00981D0C">
        <w:rPr>
          <w:rFonts w:asciiTheme="majorBidi" w:hAnsiTheme="majorBidi" w:cs="Calibri"/>
          <w:sz w:val="22"/>
          <w:szCs w:val="22"/>
          <w:lang w:val="id-ID"/>
        </w:rPr>
        <w:instrText>ADDIN CSL_CITATION {"citationItems":[{"id":"ITEM-1","itemData":{"DOI":"10.25299/jtb.2021.vol4(2).8309","ISSN":"2621-6833","abstract":"Religiusitas merupakan sikap hidup seseorang berdasarkan pada nilai-nilai yang diyakininya. Penelitian ini bertujuan untuk menganalisis pengaruh religiusitas terhadap minat menabung di bank Syariah pada guru pondok Modern Al-Kautsar Pekanbaru. Sampel yang digunakan dalam penelitian ini berjumlah 54 orang responden. Jenis penelitian ini adalah penelitian lapangan dengan pendekatan kuantitatif. Jenis data yang digunakan adalah data primer dengan Teknik analisis menggunakan regresi linier sederhana dengan pengolahan data menggunakan Software SPSS Versi 22. Pengujian hipotesis menggunakan analisis secara parsial (uji t). Hasil Penelitian ini menunjukkan bahwa religiusitas berpengaruh positif dan signifikan terhadap minat guru Pondok Modern al-Kautsar Pekanbaru untuk menabung di bank syariah. Hal ini dibuktikan dengan nilai thitung variabel religiusitas (X) sebesar 7,756 dan nilai ttabel sebesar 1,671 maka terlihat bahwa: thitung &gt; ttabel (7,756 &gt; 1,671) dengan taraf signifikansi sebesar 0,000 lebih kecil dari 0,05 (0,000 &lt; 0,05). Selanjutnya, nilai koefisien determinasi (R Square) sebesar 0.536. Ini berarti pengaruh variabel independen (religiusitas) terhadap variabel dependen (minat menabung) sebesar 53,6%, sedangkan sisanya sebesar 46,4% dipengaruhi oleh variabel lain yang tidak diikutsertakan dalam penelitian ini.","author":[{"dropping-particle":"","family":"Mardiana","given":"Eva","non-dropping-particle":"","parse-names":false,"suffix":""},{"dropping-particle":"","family":"Thamrin","given":"Husni","non-dropping-particle":"","parse-names":false,"suffix":""},{"dropping-particle":"","family":"Nuraini","given":"Putri","non-dropping-particle":"","parse-names":false,"suffix":""}],"container-title":"Jurnal Tabarru': Islamic Banking and Finance","id":"ITEM-1","issue":"2","issued":{"date-parts":[["2021"]]},"page":"512-520","title":"Analisis Religiusitas Terhadap Minat Menabung Di Bank Syariah Kota Pekanbaru","type":"article-journal","volume":"4"},"uris":["http://www.mendeley.com/documents/?uuid=b5d2dd9b-3aa2-453c-9f95-c258c7d400b4"]}],"mendeley":{"formattedCitation":"(Mardiana et al.)","manualFormatting":"Mardiana et al., 2021)","plainTextFormattedCitation":"(Mardiana et al.)","previouslyFormattedCitation":"(Mardiana et al.)"},"properties":{"noteIndex":0},"schema":"https://github.com/citation-style-language/schema/raw/master/csl-citation.json"}</w:instrText>
      </w:r>
      <w:r w:rsidRPr="00981D0C">
        <w:rPr>
          <w:rStyle w:val="FootnoteReference"/>
          <w:rFonts w:asciiTheme="majorBidi" w:hAnsiTheme="majorBidi"/>
          <w:sz w:val="22"/>
          <w:szCs w:val="22"/>
          <w:lang w:val="id-ID"/>
        </w:rPr>
        <w:fldChar w:fldCharType="separate"/>
      </w:r>
      <w:r w:rsidRPr="00981D0C">
        <w:rPr>
          <w:rFonts w:asciiTheme="majorBidi" w:hAnsiTheme="majorBidi" w:cs="Calibri"/>
          <w:noProof/>
          <w:sz w:val="22"/>
          <w:szCs w:val="22"/>
          <w:lang w:val="id-ID"/>
        </w:rPr>
        <w:t>Mardiana et al., 2021)</w:t>
      </w:r>
      <w:r w:rsidRPr="00981D0C">
        <w:rPr>
          <w:rStyle w:val="FootnoteReference"/>
          <w:rFonts w:asciiTheme="majorBidi" w:hAnsiTheme="majorBidi"/>
          <w:sz w:val="22"/>
          <w:szCs w:val="22"/>
          <w:lang w:val="id-ID"/>
        </w:rPr>
        <w:fldChar w:fldCharType="end"/>
      </w:r>
      <w:r w:rsidRPr="00981D0C">
        <w:rPr>
          <w:rFonts w:asciiTheme="majorBidi" w:hAnsiTheme="majorBidi" w:cstheme="majorBidi"/>
          <w:sz w:val="22"/>
          <w:szCs w:val="22"/>
          <w:lang w:val="id-ID"/>
        </w:rPr>
        <w:t xml:space="preserve"> indicating that religiosity has a significant effect on saving interest. This explains that in this study, the variable of religiosity can be interpreted as follows: the higher the level of religiosity among respondents, the greater their interest in becoming a member of KSPPS BMT PETA.</w:t>
      </w:r>
    </w:p>
    <w:p w14:paraId="6BE7D7D0" w14:textId="77777777" w:rsidR="00C45196" w:rsidRPr="00981D0C" w:rsidRDefault="00C45196" w:rsidP="00C25898">
      <w:pPr>
        <w:pStyle w:val="ListParagraph"/>
        <w:numPr>
          <w:ilvl w:val="3"/>
          <w:numId w:val="16"/>
        </w:numPr>
        <w:spacing w:line="276" w:lineRule="auto"/>
        <w:ind w:left="567"/>
        <w:jc w:val="both"/>
        <w:rPr>
          <w:rFonts w:asciiTheme="majorBidi" w:hAnsiTheme="majorBidi" w:cstheme="majorBidi"/>
          <w:b/>
          <w:bCs/>
          <w:sz w:val="22"/>
          <w:szCs w:val="22"/>
          <w:lang w:val="id-ID"/>
        </w:rPr>
      </w:pPr>
      <w:r w:rsidRPr="00981D0C">
        <w:rPr>
          <w:rFonts w:asciiTheme="majorBidi" w:hAnsiTheme="majorBidi" w:cstheme="majorBidi"/>
          <w:b/>
          <w:bCs/>
          <w:sz w:val="22"/>
          <w:szCs w:val="22"/>
          <w:lang w:val="id-ID"/>
        </w:rPr>
        <w:t xml:space="preserve">The Influence of Service Quality on Interest </w:t>
      </w:r>
    </w:p>
    <w:p w14:paraId="384F26C5" w14:textId="1265FA98" w:rsidR="00C45196" w:rsidRPr="00981D0C" w:rsidRDefault="00C45196" w:rsidP="00C25898">
      <w:pPr>
        <w:pStyle w:val="ListParagraph"/>
        <w:spacing w:line="276" w:lineRule="auto"/>
        <w:ind w:left="284" w:firstLine="283"/>
        <w:jc w:val="both"/>
        <w:rPr>
          <w:rFonts w:asciiTheme="majorBidi" w:hAnsiTheme="majorBidi" w:cstheme="majorBidi"/>
          <w:sz w:val="22"/>
          <w:szCs w:val="22"/>
          <w:lang w:val="id-ID"/>
        </w:rPr>
      </w:pPr>
      <w:r w:rsidRPr="00981D0C">
        <w:rPr>
          <w:rFonts w:asciiTheme="majorBidi" w:hAnsiTheme="majorBidi" w:cstheme="majorBidi"/>
          <w:sz w:val="22"/>
          <w:szCs w:val="22"/>
          <w:lang w:val="id-ID"/>
        </w:rPr>
        <w:t xml:space="preserve">The results of Hypothesis 4 indicate that service quality affects saving interest, so Hypothesis 4 in this study is accepted and supported by the data. This finding is consistent with previous research which states that service quality can influence consumer interest in saving with Islamic financial institutions, as demonstrated by </w:t>
      </w:r>
      <w:r w:rsidRPr="00981D0C">
        <w:rPr>
          <w:rStyle w:val="FootnoteReference"/>
          <w:rFonts w:asciiTheme="majorBidi" w:hAnsiTheme="majorBidi"/>
          <w:sz w:val="22"/>
          <w:szCs w:val="22"/>
          <w:lang w:val="id-ID"/>
        </w:rPr>
        <w:fldChar w:fldCharType="begin" w:fldLock="1"/>
      </w:r>
      <w:r w:rsidRPr="00981D0C">
        <w:rPr>
          <w:rFonts w:asciiTheme="majorBidi" w:hAnsiTheme="majorBidi" w:cs="Calibri"/>
          <w:sz w:val="22"/>
          <w:szCs w:val="22"/>
          <w:lang w:val="id-ID"/>
        </w:rPr>
        <w:instrText>ADDIN CSL_CITATION {"citationItems":[{"id":"ITEM-1","itemData":{"DOI":"10.31575/jp.v3i3.183","abstract":"The survey conducted by Top Brand Indonesia obtained the latest data in 2016 indicates that the interest of saving customers at Bank Syariah Mandiri low is no exception in Bank Syariah Mandiri branch of Ulak Karang. It can certainly be influenced by various things, namely whether the quality of services provided by employees of Bank Syariah Mandiri is still less satisfactory, the promotion made by Bank Syariah Mandiri is still less attractive, and still decreased the level of customer confidence in Bank Syariah Mandiri.From the results that researchers do can be concluded that the quality of service, trust and promotion influence together on the interest of customers in saving. For the quality of service and promotion have a significant and positive impact on the interest of customers in saving but in the trust does not have a significant and negative impact on interest of customers in saving.","author":[{"dropping-particle":"","family":"Aziz","given":"Nazzarudin","non-dropping-particle":"","parse-names":false,"suffix":""},{"dropping-particle":"","family":"Hendrastyo","given":"Vito Shiga","non-dropping-particle":"","parse-names":false,"suffix":""}],"container-title":"Jurnal Pundi","id":"ITEM-1","issue":"3","issued":{"date-parts":[["2020"]]},"page":"227","title":"Pengaruh Kualitas Layanan, Kepercayaan Dan Promosi Terhadap Minat Nasabah Menabung Pada Bank Syariah Cabang Ulak Karang Kota Padang","type":"article-journal","volume":"3"},"uris":["http://www.mendeley.com/documents/?uuid=b94ee876-5c8a-4be8-8220-086f4f583e6e"]}],"mendeley":{"formattedCitation":"(Aziz and Hendrastyo)","manualFormatting":"(Aziz &amp; Hendrastyo, 2020","plainTextFormattedCitation":"(Aziz and Hendrastyo)","previouslyFormattedCitation":"(Aziz and Hendrastyo)"},"properties":{"noteIndex":0},"schema":"https://github.com/citation-style-language/schema/raw/master/csl-citation.json"}</w:instrText>
      </w:r>
      <w:r w:rsidRPr="00981D0C">
        <w:rPr>
          <w:rStyle w:val="FootnoteReference"/>
          <w:rFonts w:asciiTheme="majorBidi" w:hAnsiTheme="majorBidi"/>
          <w:sz w:val="22"/>
          <w:szCs w:val="22"/>
          <w:lang w:val="id-ID"/>
        </w:rPr>
        <w:fldChar w:fldCharType="separate"/>
      </w:r>
      <w:r w:rsidRPr="00981D0C">
        <w:rPr>
          <w:rFonts w:asciiTheme="majorBidi" w:hAnsiTheme="majorBidi" w:cs="Calibri"/>
          <w:noProof/>
          <w:sz w:val="22"/>
          <w:szCs w:val="22"/>
          <w:lang w:val="id-ID"/>
        </w:rPr>
        <w:t>(Aziz &amp; Hendrastyo, 2020</w:t>
      </w:r>
      <w:r w:rsidRPr="00981D0C">
        <w:rPr>
          <w:rStyle w:val="FootnoteReference"/>
          <w:rFonts w:asciiTheme="majorBidi" w:hAnsiTheme="majorBidi"/>
          <w:sz w:val="22"/>
          <w:szCs w:val="22"/>
          <w:lang w:val="id-ID"/>
        </w:rPr>
        <w:fldChar w:fldCharType="end"/>
      </w:r>
      <w:r w:rsidRPr="00981D0C">
        <w:rPr>
          <w:rStyle w:val="FootnoteReference"/>
          <w:rFonts w:asciiTheme="majorBidi" w:hAnsiTheme="majorBidi"/>
          <w:sz w:val="22"/>
          <w:szCs w:val="22"/>
          <w:lang w:val="id-ID"/>
        </w:rPr>
        <w:fldChar w:fldCharType="begin" w:fldLock="1"/>
      </w:r>
      <w:r w:rsidRPr="00981D0C">
        <w:rPr>
          <w:rFonts w:asciiTheme="majorBidi" w:hAnsiTheme="majorBidi" w:cs="Calibri"/>
          <w:sz w:val="22"/>
          <w:szCs w:val="22"/>
          <w:lang w:val="id-ID"/>
        </w:rPr>
        <w:instrText>ADDIN CSL_CITATION {"citationItems":[{"id":"ITEM-1","itemData":{"DOI":"10.31575/jp.v3i3.183","abstract":"The survey conducted by Top Brand Indonesia obtained the latest data in 2016 indicates that the interest of saving customers at Bank Syariah Mandiri low is no exception in Bank Syariah Mandiri branch of Ulak Karang. It can certainly be influenced by various things, namely whether the quality of services provided by employees of Bank Syariah Mandiri is still less satisfactory, the promotion made by Bank Syariah Mandiri is still less attractive, and still decreased the level of customer confidence in Bank Syariah Mandiri.From the results that researchers do can be concluded that the quality of service, trust and promotion influence together on the interest of customers in saving. For the quality of service and promotion have a significant and positive impact on the interest of customers in saving but in the trust does not have a significant and negative impact on interest of customers in saving.","author":[{"dropping-particle":"","family":"Aziz","given":"Nazzarudin","non-dropping-particle":"","parse-names":false,"suffix":""},{"dropping-particle":"","family":"Hendrastyo","given":"Vito Shiga","non-dropping-particle":"","parse-names":false,"suffix":""}],"container-title":"Jurnal Pundi","id":"ITEM-1","issue":"3","issued":{"date-parts":[["2020"]]},"page":"227","title":"Pengaruh Kualitas Layanan, Kepercayaan Dan Promosi Terhadap Minat Nasabah Menabung Pada Bank Syariah Cabang Ulak Karang Kota Padang","type":"article-journal","volume":"3"},"uris":["http://www.mendeley.com/documents/?uuid=b94ee876-5c8a-4be8-8220-086f4f583e6e"]}],"mendeley":{"formattedCitation":"(Aziz and Hendrastyo)","manualFormatting":"(Aziz &amp; Hendrastyo, 2020","plainTextFormattedCitation":"(Aziz and Hendrastyo)","previouslyFormattedCitation":"(Aziz and Hendrastyo)"},"properties":{"noteIndex":0},"schema":"https://github.com/citation-style-language/schema/raw/master/csl-citation.json"}</w:instrText>
      </w:r>
      <w:r w:rsidRPr="00981D0C">
        <w:rPr>
          <w:rStyle w:val="FootnoteReference"/>
          <w:rFonts w:asciiTheme="majorBidi" w:hAnsiTheme="majorBidi"/>
          <w:sz w:val="22"/>
          <w:szCs w:val="22"/>
          <w:lang w:val="id-ID"/>
        </w:rPr>
        <w:fldChar w:fldCharType="separate"/>
      </w:r>
      <w:r w:rsidRPr="00981D0C">
        <w:rPr>
          <w:rFonts w:asciiTheme="majorBidi" w:hAnsiTheme="majorBidi" w:cs="Calibri"/>
          <w:noProof/>
          <w:sz w:val="22"/>
          <w:szCs w:val="22"/>
          <w:lang w:val="id-ID"/>
        </w:rPr>
        <w:t>(Aziz &amp; Hendrastyo, 2020</w:t>
      </w:r>
      <w:r w:rsidRPr="00981D0C">
        <w:rPr>
          <w:rStyle w:val="FootnoteReference"/>
          <w:rFonts w:asciiTheme="majorBidi" w:hAnsiTheme="majorBidi"/>
          <w:sz w:val="22"/>
          <w:szCs w:val="22"/>
          <w:lang w:val="id-ID"/>
        </w:rPr>
        <w:fldChar w:fldCharType="end"/>
      </w:r>
      <w:r w:rsidRPr="00981D0C">
        <w:rPr>
          <w:rFonts w:asciiTheme="majorBidi" w:hAnsiTheme="majorBidi" w:cstheme="majorBidi"/>
          <w:sz w:val="22"/>
          <w:szCs w:val="22"/>
          <w:lang w:val="id-ID"/>
        </w:rPr>
        <w:t xml:space="preserve">; </w:t>
      </w:r>
      <w:r w:rsidRPr="00981D0C">
        <w:rPr>
          <w:rStyle w:val="FootnoteReference"/>
          <w:rFonts w:asciiTheme="majorBidi" w:hAnsiTheme="majorBidi"/>
          <w:sz w:val="22"/>
          <w:szCs w:val="22"/>
          <w:lang w:val="id-ID"/>
        </w:rPr>
        <w:fldChar w:fldCharType="begin" w:fldLock="1"/>
      </w:r>
      <w:r w:rsidRPr="00981D0C">
        <w:rPr>
          <w:rFonts w:asciiTheme="majorBidi" w:hAnsiTheme="majorBidi" w:cs="Calibri"/>
          <w:sz w:val="22"/>
          <w:szCs w:val="22"/>
          <w:lang w:val="id-ID"/>
        </w:rPr>
        <w:instrText>ADDIN CSL_CITATION {"citationItems":[{"id":"ITEM-1","itemData":{"abstract":"ABSTRAK- Penelitian ini bertujuan untuk mengetahui pengaruh pengetahuan, religiusitas, kualitas pelayanan, dan promosi secara bersamasama terhadap minat menabung masyarakat Kelurahan Arateng di Bank Syariah Indonesia KCP Sidrap. Metode yang digunakan ialah kuantitatif dengan 108 responden nasabah Bank Syariah Indonesia KCP Sidrap. Hasil penelitian menunjukkan pengetahuan berpengaruh positif dan tidak signifikan terhadap minat menabung masyarakat, religiusitas berpengaruh negatif dan tidak signifikan terhadap minat menabung, kualitas pelayanan berpengaruh positif dan signifikan terhadap minat menabung, promosi berpengaruh positif dan signifikan terhadap minat menabung.","author":[{"dropping-particle":"","family":"Sofyan, A Syathir","given":"Winda1","non-dropping-particle":"","parse-names":false,"suffix":""}],"container-title":"Ekonomi Islam","id":"ITEM-1","issue":"3","issued":{"date-parts":[["2021"]]},"page":"28","title":"Pengaruh Pengetahuan Religiussitas Kualitas Pelayanan Dan Promosi Terhadap Minat Menabung Masyarakat Di Bank Syariah Indonesia KCP Sidrap","type":"article-journal","volume":"1"},"uris":["http://www.mendeley.com/documents/?uuid=16daa6a5-8a1e-49d2-9d00-87d25a4c6ad9"]}],"mendeley":{"formattedCitation":"(Sofyan, A Syathir)","manualFormatting":"Sofyan, A Syathir, 2021","plainTextFormattedCitation":"(Sofyan, A Syathir)","previouslyFormattedCitation":"(Sofyan, A Syathir)"},"properties":{"noteIndex":0},"schema":"https://github.com/citation-style-language/schema/raw/master/csl-citation.json"}</w:instrText>
      </w:r>
      <w:r w:rsidRPr="00981D0C">
        <w:rPr>
          <w:rStyle w:val="FootnoteReference"/>
          <w:rFonts w:asciiTheme="majorBidi" w:hAnsiTheme="majorBidi"/>
          <w:sz w:val="22"/>
          <w:szCs w:val="22"/>
          <w:lang w:val="id-ID"/>
        </w:rPr>
        <w:fldChar w:fldCharType="separate"/>
      </w:r>
      <w:r w:rsidRPr="00981D0C">
        <w:rPr>
          <w:rFonts w:asciiTheme="majorBidi" w:hAnsiTheme="majorBidi" w:cs="Calibri"/>
          <w:noProof/>
          <w:sz w:val="22"/>
          <w:szCs w:val="22"/>
          <w:lang w:val="id-ID"/>
        </w:rPr>
        <w:t>Sofyan, A Syathir, 2021</w:t>
      </w:r>
      <w:r w:rsidRPr="00981D0C">
        <w:rPr>
          <w:rStyle w:val="FootnoteReference"/>
          <w:rFonts w:asciiTheme="majorBidi" w:hAnsiTheme="majorBidi"/>
          <w:sz w:val="22"/>
          <w:szCs w:val="22"/>
          <w:lang w:val="id-ID"/>
        </w:rPr>
        <w:fldChar w:fldCharType="end"/>
      </w:r>
      <w:r w:rsidRPr="00981D0C">
        <w:rPr>
          <w:rStyle w:val="FootnoteReference"/>
          <w:rFonts w:asciiTheme="majorBidi" w:hAnsiTheme="majorBidi"/>
          <w:sz w:val="22"/>
          <w:szCs w:val="22"/>
          <w:lang w:val="id-ID"/>
        </w:rPr>
        <w:fldChar w:fldCharType="begin" w:fldLock="1"/>
      </w:r>
      <w:r w:rsidRPr="00981D0C">
        <w:rPr>
          <w:rFonts w:asciiTheme="majorBidi" w:hAnsiTheme="majorBidi" w:cs="Calibri"/>
          <w:sz w:val="22"/>
          <w:szCs w:val="22"/>
          <w:lang w:val="id-ID"/>
        </w:rPr>
        <w:instrText>ADDIN CSL_CITATION {"citationItems":[{"id":"ITEM-1","itemData":{"abstract":"ABSTRAK- Penelitian ini bertujuan untuk mengetahui pengaruh pengetahuan, religiusitas, kualitas pelayanan, dan promosi secara bersamasama terhadap minat menabung masyarakat Kelurahan Arateng di Bank Syariah Indonesia KCP Sidrap. Metode yang digunakan ialah kuantitatif dengan 108 responden nasabah Bank Syariah Indonesia KCP Sidrap. Hasil penelitian menunjukkan pengetahuan berpengaruh positif dan tidak signifikan terhadap minat menabung masyarakat, religiusitas berpengaruh negatif dan tidak signifikan terhadap minat menabung, kualitas pelayanan berpengaruh positif dan signifikan terhadap minat menabung, promosi berpengaruh positif dan signifikan terhadap minat menabung.","author":[{"dropping-particle":"","family":"Sofyan, A Syathir","given":"Winda1","non-dropping-particle":"","parse-names":false,"suffix":""}],"container-title":"Ekonomi Islam","id":"ITEM-1","issue":"3","issued":{"date-parts":[["2021"]]},"page":"28","title":"Pengaruh Pengetahuan Religiussitas Kualitas Pelayanan Dan Promosi Terhadap Minat Menabung Masyarakat Di Bank Syariah Indonesia KCP Sidrap","type":"article-journal","volume":"1"},"uris":["http://www.mendeley.com/documents/?uuid=16daa6a5-8a1e-49d2-9d00-87d25a4c6ad9"]}],"mendeley":{"formattedCitation":"(Sofyan, A Syathir)","manualFormatting":"Sofyan, A Syathir, 2021","plainTextFormattedCitation":"(Sofyan, A Syathir)","previouslyFormattedCitation":"(Sofyan, A Syathir)"},"properties":{"noteIndex":0},"schema":"https://github.com/citation-style-language/schema/raw/master/csl-citation.json"}</w:instrText>
      </w:r>
      <w:r w:rsidRPr="00981D0C">
        <w:rPr>
          <w:rStyle w:val="FootnoteReference"/>
          <w:rFonts w:asciiTheme="majorBidi" w:hAnsiTheme="majorBidi"/>
          <w:sz w:val="22"/>
          <w:szCs w:val="22"/>
          <w:lang w:val="id-ID"/>
        </w:rPr>
        <w:fldChar w:fldCharType="separate"/>
      </w:r>
      <w:r w:rsidRPr="00981D0C">
        <w:rPr>
          <w:rFonts w:asciiTheme="majorBidi" w:hAnsiTheme="majorBidi" w:cs="Calibri"/>
          <w:noProof/>
          <w:sz w:val="22"/>
          <w:szCs w:val="22"/>
          <w:lang w:val="id-ID"/>
        </w:rPr>
        <w:t>Sofyan, A Syathir, 2021</w:t>
      </w:r>
      <w:r w:rsidRPr="00981D0C">
        <w:rPr>
          <w:rStyle w:val="FootnoteReference"/>
          <w:rFonts w:asciiTheme="majorBidi" w:hAnsiTheme="majorBidi"/>
          <w:sz w:val="22"/>
          <w:szCs w:val="22"/>
          <w:lang w:val="id-ID"/>
        </w:rPr>
        <w:fldChar w:fldCharType="end"/>
      </w:r>
      <w:r w:rsidRPr="00981D0C">
        <w:rPr>
          <w:rFonts w:asciiTheme="majorBidi" w:hAnsiTheme="majorBidi" w:cstheme="majorBidi"/>
          <w:sz w:val="22"/>
          <w:szCs w:val="22"/>
          <w:lang w:val="id-ID"/>
        </w:rPr>
        <w:t xml:space="preserve">; </w:t>
      </w:r>
      <w:r w:rsidRPr="00981D0C">
        <w:rPr>
          <w:rStyle w:val="FootnoteReference"/>
          <w:rFonts w:asciiTheme="majorBidi" w:hAnsiTheme="majorBidi"/>
          <w:sz w:val="22"/>
          <w:szCs w:val="22"/>
          <w:lang w:val="id-ID"/>
        </w:rPr>
        <w:fldChar w:fldCharType="begin" w:fldLock="1"/>
      </w:r>
      <w:r w:rsidRPr="00981D0C">
        <w:rPr>
          <w:rFonts w:asciiTheme="majorBidi" w:hAnsiTheme="majorBidi" w:cs="Calibri"/>
          <w:sz w:val="22"/>
          <w:szCs w:val="22"/>
          <w:lang w:val="id-ID"/>
        </w:rPr>
        <w:instrText>ADDIN CSL_CITATION {"citationItems":[{"id":"ITEM-1","itemData":{"author":[{"dropping-particle":"","family":"Aisya","given":"Sitti","non-dropping-particle":"","parse-names":false,"suffix":""},{"dropping-particle":"","family":"Riyadi","given":"Adiputra","non-dropping-particle":"","parse-names":false,"suffix":""}],"container-title":"Al-Kharaj: Journal Of Islamic And Busniness","id":"ITEM-1","issue":"2","issued":{"date-parts":[["2020"]]},"page":"16-33","title":"Pengaruh Promosi Dan Kualitas Pelayanan Terhadap Minat Menabung Masyarakat Kelurahan Siranindi Di Bank Muamalat Indonesia Palu Sulawesi Tengah","type":"article-journal","volume":"02"},"uris":["http://www.mendeley.com/documents/?uuid=5df8b257-f002-424c-af58-13ae4cd211b4"]}],"mendeley":{"formattedCitation":"(Aisya and Riyadi)","manualFormatting":"Aisya &amp; Riyadi, 2020)","plainTextFormattedCitation":"(Aisya and Riyadi)","previouslyFormattedCitation":"(Aisya and Riyadi)"},"properties":{"noteIndex":0},"schema":"https://github.com/citation-style-language/schema/raw/master/csl-citation.json"}</w:instrText>
      </w:r>
      <w:r w:rsidRPr="00981D0C">
        <w:rPr>
          <w:rStyle w:val="FootnoteReference"/>
          <w:rFonts w:asciiTheme="majorBidi" w:hAnsiTheme="majorBidi"/>
          <w:sz w:val="22"/>
          <w:szCs w:val="22"/>
          <w:lang w:val="id-ID"/>
        </w:rPr>
        <w:fldChar w:fldCharType="separate"/>
      </w:r>
      <w:r w:rsidRPr="00981D0C">
        <w:rPr>
          <w:rFonts w:asciiTheme="majorBidi" w:hAnsiTheme="majorBidi" w:cs="Calibri"/>
          <w:noProof/>
          <w:sz w:val="22"/>
          <w:szCs w:val="22"/>
          <w:lang w:val="id-ID"/>
        </w:rPr>
        <w:t>Aisya &amp; Riyadi, 2020)</w:t>
      </w:r>
      <w:r w:rsidRPr="00981D0C">
        <w:rPr>
          <w:rStyle w:val="FootnoteReference"/>
          <w:rFonts w:asciiTheme="majorBidi" w:hAnsiTheme="majorBidi"/>
          <w:sz w:val="22"/>
          <w:szCs w:val="22"/>
          <w:lang w:val="id-ID"/>
        </w:rPr>
        <w:fldChar w:fldCharType="end"/>
      </w:r>
      <w:r w:rsidRPr="00981D0C">
        <w:rPr>
          <w:rStyle w:val="FootnoteReference"/>
          <w:rFonts w:asciiTheme="majorBidi" w:hAnsiTheme="majorBidi"/>
          <w:sz w:val="22"/>
          <w:szCs w:val="22"/>
          <w:lang w:val="id-ID"/>
        </w:rPr>
        <w:fldChar w:fldCharType="begin" w:fldLock="1"/>
      </w:r>
      <w:r w:rsidRPr="00981D0C">
        <w:rPr>
          <w:rFonts w:asciiTheme="majorBidi" w:hAnsiTheme="majorBidi" w:cs="Calibri"/>
          <w:sz w:val="22"/>
          <w:szCs w:val="22"/>
          <w:lang w:val="id-ID"/>
        </w:rPr>
        <w:instrText>ADDIN CSL_CITATION {"citationItems":[{"id":"ITEM-1","itemData":{"author":[{"dropping-particle":"","family":"Aisya","given":"Sitti","non-dropping-particle":"","parse-names":false,"suffix":""},{"dropping-particle":"","family":"Riyadi","given":"Adiputra","non-dropping-particle":"","parse-names":false,"suffix":""}],"container-title":"Al-Kharaj: Journal Of Islamic And Busniness","id":"ITEM-1","issue":"2","issued":{"date-parts":[["2020"]]},"page":"16-33","title":"Pengaruh Promosi Dan Kualitas Pelayanan Terhadap Minat Menabung Masyarakat Kelurahan Siranindi Di Bank Muamalat Indonesia Palu Sulawesi Tengah","type":"article-journal","volume":"02"},"uris":["http://www.mendeley.com/documents/?uuid=5df8b257-f002-424c-af58-13ae4cd211b4"]}],"mendeley":{"formattedCitation":"(Aisya and Riyadi)","manualFormatting":"Aisya &amp; Riyadi, 2020)","plainTextFormattedCitation":"(Aisya and Riyadi)","previouslyFormattedCitation":"(Aisya and Riyadi)"},"properties":{"noteIndex":0},"schema":"https://github.com/citation-style-language/schema/raw/master/csl-citation.json"}</w:instrText>
      </w:r>
      <w:r w:rsidRPr="00981D0C">
        <w:rPr>
          <w:rStyle w:val="FootnoteReference"/>
          <w:rFonts w:asciiTheme="majorBidi" w:hAnsiTheme="majorBidi"/>
          <w:sz w:val="22"/>
          <w:szCs w:val="22"/>
          <w:lang w:val="id-ID"/>
        </w:rPr>
        <w:fldChar w:fldCharType="separate"/>
      </w:r>
      <w:r w:rsidRPr="00981D0C">
        <w:rPr>
          <w:rFonts w:asciiTheme="majorBidi" w:hAnsiTheme="majorBidi" w:cs="Calibri"/>
          <w:noProof/>
          <w:sz w:val="22"/>
          <w:szCs w:val="22"/>
          <w:lang w:val="id-ID"/>
        </w:rPr>
        <w:t>Aisya &amp; Riyadi, 2020)</w:t>
      </w:r>
      <w:r w:rsidRPr="00981D0C">
        <w:rPr>
          <w:rStyle w:val="FootnoteReference"/>
          <w:rFonts w:asciiTheme="majorBidi" w:hAnsiTheme="majorBidi"/>
          <w:sz w:val="22"/>
          <w:szCs w:val="22"/>
          <w:lang w:val="id-ID"/>
        </w:rPr>
        <w:fldChar w:fldCharType="end"/>
      </w:r>
      <w:r w:rsidRPr="00981D0C">
        <w:rPr>
          <w:rFonts w:asciiTheme="majorBidi" w:hAnsiTheme="majorBidi" w:cstheme="majorBidi"/>
          <w:sz w:val="22"/>
          <w:szCs w:val="22"/>
          <w:lang w:val="id-ID"/>
        </w:rPr>
        <w:t>. This indicates that consumers highly consider the quality of service provided by BMT when making their saving decisions.</w:t>
      </w:r>
    </w:p>
    <w:p w14:paraId="4F8F3619" w14:textId="6968AF20" w:rsidR="00C45196" w:rsidRPr="00981D0C" w:rsidRDefault="00C45196" w:rsidP="00981D0C">
      <w:pPr>
        <w:pStyle w:val="ListParagraph"/>
        <w:numPr>
          <w:ilvl w:val="3"/>
          <w:numId w:val="16"/>
        </w:numPr>
        <w:spacing w:line="276" w:lineRule="auto"/>
        <w:ind w:left="567"/>
        <w:jc w:val="both"/>
        <w:rPr>
          <w:rFonts w:asciiTheme="majorBidi" w:hAnsiTheme="majorBidi" w:cstheme="majorBidi"/>
          <w:b/>
          <w:bCs/>
          <w:sz w:val="22"/>
          <w:szCs w:val="22"/>
          <w:lang w:val="id-ID"/>
        </w:rPr>
      </w:pPr>
      <w:r w:rsidRPr="00981D0C">
        <w:rPr>
          <w:rFonts w:asciiTheme="majorBidi" w:hAnsiTheme="majorBidi" w:cstheme="majorBidi"/>
          <w:b/>
          <w:bCs/>
          <w:sz w:val="22"/>
          <w:szCs w:val="22"/>
          <w:lang w:val="id-ID"/>
        </w:rPr>
        <w:t xml:space="preserve">The Influence of Interest on Saving Decisions </w:t>
      </w:r>
    </w:p>
    <w:p w14:paraId="441B3174" w14:textId="7093C6E6" w:rsidR="00C45196" w:rsidRPr="00981D0C" w:rsidRDefault="00C45196" w:rsidP="00C25898">
      <w:pPr>
        <w:pStyle w:val="ListParagraph"/>
        <w:spacing w:line="276" w:lineRule="auto"/>
        <w:ind w:left="284" w:firstLine="283"/>
        <w:jc w:val="both"/>
        <w:rPr>
          <w:rFonts w:asciiTheme="majorBidi" w:hAnsiTheme="majorBidi" w:cstheme="majorBidi"/>
          <w:sz w:val="22"/>
          <w:szCs w:val="22"/>
          <w:lang w:val="id-ID"/>
        </w:rPr>
      </w:pPr>
      <w:r w:rsidRPr="00981D0C">
        <w:rPr>
          <w:rFonts w:asciiTheme="majorBidi" w:hAnsiTheme="majorBidi" w:cstheme="majorBidi"/>
          <w:sz w:val="22"/>
          <w:szCs w:val="22"/>
          <w:lang w:val="id-ID"/>
        </w:rPr>
        <w:t xml:space="preserve">The results of the hypothesis testing indicate that Hypothesis 5 (H5) shows that saving interest affects consumer saving decisions at BMT PETA. Therefore, this hypothesis is accepted and supported by the data in this study. The findings are consistent with previous research conducted by </w:t>
      </w:r>
      <w:r w:rsidRPr="00981D0C">
        <w:rPr>
          <w:rStyle w:val="FootnoteReference"/>
          <w:rFonts w:asciiTheme="majorBidi" w:hAnsiTheme="majorBidi"/>
          <w:sz w:val="22"/>
          <w:szCs w:val="22"/>
          <w:lang w:val="id-ID"/>
        </w:rPr>
        <w:fldChar w:fldCharType="begin" w:fldLock="1"/>
      </w:r>
      <w:r w:rsidRPr="00981D0C">
        <w:rPr>
          <w:rFonts w:asciiTheme="majorBidi" w:hAnsiTheme="majorBidi" w:cs="Calibri"/>
          <w:sz w:val="22"/>
          <w:szCs w:val="22"/>
          <w:lang w:val="id-ID"/>
        </w:rPr>
        <w:instrText>ADDIN CSL_CITATION {"citationItems":[{"id":"ITEM-1","itemData":{"author":[{"dropping-particle":"","family":"Salsabila","given":"Novriel Rindhu","non-dropping-particle":"","parse-names":false,"suffix":""}],"id":"ITEM-1","issued":{"date-parts":[["2021"]]},"publisher":"UNIVERSITAS ISLAM NEGERI WALISONGO SEMARANG","title":"PENGARUH PENGETAHUAN BANK SYARIAH DAN TINGKAT RELIGIUSITAS TERHADAP KEPUTUSAN MENABUNG DI BANK SYARIAH DENGAN MINAT MENABUNG SEBAGAI VARIABEL INTERVENING (Studi Kasus pada Mahasiswa Fakultas Ekonomi dan Bisnis Islam UIN Walisongo Angkatan 2018)","type":"thesis"},"uris":["http://www.mendeley.com/documents/?uuid=84ac8b50-75c4-4083-bd3b-d40ae94230df"]}],"mendeley":{"formattedCitation":"(Salsabila)","manualFormatting":"(Salsabila, 2021","plainTextFormattedCitation":"(Salsabila)","previouslyFormattedCitation":"(Salsabila)"},"properties":{"noteIndex":0},"schema":"https://github.com/citation-style-language/schema/raw/master/csl-citation.json"}</w:instrText>
      </w:r>
      <w:r w:rsidRPr="00981D0C">
        <w:rPr>
          <w:rStyle w:val="FootnoteReference"/>
          <w:rFonts w:asciiTheme="majorBidi" w:hAnsiTheme="majorBidi"/>
          <w:sz w:val="22"/>
          <w:szCs w:val="22"/>
          <w:lang w:val="id-ID"/>
        </w:rPr>
        <w:fldChar w:fldCharType="separate"/>
      </w:r>
      <w:r w:rsidRPr="00981D0C">
        <w:rPr>
          <w:rFonts w:asciiTheme="majorBidi" w:hAnsiTheme="majorBidi" w:cs="Calibri"/>
          <w:noProof/>
          <w:sz w:val="22"/>
          <w:szCs w:val="22"/>
          <w:lang w:val="id-ID"/>
        </w:rPr>
        <w:t>(Salsabila, 2021</w:t>
      </w:r>
      <w:r w:rsidRPr="00981D0C">
        <w:rPr>
          <w:rStyle w:val="FootnoteReference"/>
          <w:rFonts w:asciiTheme="majorBidi" w:hAnsiTheme="majorBidi"/>
          <w:sz w:val="22"/>
          <w:szCs w:val="22"/>
          <w:lang w:val="id-ID"/>
        </w:rPr>
        <w:fldChar w:fldCharType="end"/>
      </w:r>
      <w:r w:rsidRPr="00981D0C">
        <w:rPr>
          <w:rStyle w:val="FootnoteReference"/>
          <w:rFonts w:asciiTheme="majorBidi" w:hAnsiTheme="majorBidi"/>
          <w:sz w:val="22"/>
          <w:szCs w:val="22"/>
          <w:lang w:val="id-ID"/>
        </w:rPr>
        <w:fldChar w:fldCharType="begin" w:fldLock="1"/>
      </w:r>
      <w:r w:rsidRPr="00981D0C">
        <w:rPr>
          <w:rFonts w:asciiTheme="majorBidi" w:hAnsiTheme="majorBidi" w:cs="Calibri"/>
          <w:sz w:val="22"/>
          <w:szCs w:val="22"/>
          <w:lang w:val="id-ID"/>
        </w:rPr>
        <w:instrText>ADDIN CSL_CITATION {"citationItems":[{"id":"ITEM-1","itemData":{"author":[{"dropping-particle":"","family":"Salsabila","given":"Novriel Rindhu","non-dropping-particle":"","parse-names":false,"suffix":""}],"id":"ITEM-1","issued":{"date-parts":[["2021"]]},"publisher":"UNIVERSITAS ISLAM NEGERI WALISONGO SEMARANG","title":"PENGARUH PENGETAHUAN BANK SYARIAH DAN TINGKAT RELIGIUSITAS TERHADAP KEPUTUSAN MENABUNG DI BANK SYARIAH DENGAN MINAT MENABUNG SEBAGAI VARIABEL INTERVENING (Studi Kasus pada Mahasiswa Fakultas Ekonomi dan Bisnis Islam UIN Walisongo Angkatan 2018)","type":"thesis"},"uris":["http://www.mendeley.com/documents/?uuid=84ac8b50-75c4-4083-bd3b-d40ae94230df"]}],"mendeley":{"formattedCitation":"(Salsabila)","manualFormatting":"(Salsabila, 2021","plainTextFormattedCitation":"(Salsabila)","previouslyFormattedCitation":"(Salsabila)"},"properties":{"noteIndex":0},"schema":"https://github.com/citation-style-language/schema/raw/master/csl-citation.json"}</w:instrText>
      </w:r>
      <w:r w:rsidRPr="00981D0C">
        <w:rPr>
          <w:rStyle w:val="FootnoteReference"/>
          <w:rFonts w:asciiTheme="majorBidi" w:hAnsiTheme="majorBidi"/>
          <w:sz w:val="22"/>
          <w:szCs w:val="22"/>
          <w:lang w:val="id-ID"/>
        </w:rPr>
        <w:fldChar w:fldCharType="separate"/>
      </w:r>
      <w:r w:rsidRPr="00981D0C">
        <w:rPr>
          <w:rFonts w:asciiTheme="majorBidi" w:hAnsiTheme="majorBidi" w:cs="Calibri"/>
          <w:noProof/>
          <w:sz w:val="22"/>
          <w:szCs w:val="22"/>
          <w:lang w:val="id-ID"/>
        </w:rPr>
        <w:t>(Salsabila, 2021</w:t>
      </w:r>
      <w:r w:rsidRPr="00981D0C">
        <w:rPr>
          <w:rStyle w:val="FootnoteReference"/>
          <w:rFonts w:asciiTheme="majorBidi" w:hAnsiTheme="majorBidi"/>
          <w:sz w:val="22"/>
          <w:szCs w:val="22"/>
          <w:lang w:val="id-ID"/>
        </w:rPr>
        <w:fldChar w:fldCharType="end"/>
      </w:r>
      <w:r w:rsidRPr="00981D0C">
        <w:rPr>
          <w:rFonts w:asciiTheme="majorBidi" w:hAnsiTheme="majorBidi" w:cstheme="majorBidi"/>
          <w:sz w:val="22"/>
          <w:szCs w:val="22"/>
          <w:lang w:val="id-ID"/>
        </w:rPr>
        <w:t xml:space="preserve">; </w:t>
      </w:r>
      <w:r w:rsidRPr="00981D0C">
        <w:rPr>
          <w:rStyle w:val="FootnoteReference"/>
          <w:rFonts w:asciiTheme="majorBidi" w:hAnsiTheme="majorBidi"/>
          <w:sz w:val="22"/>
          <w:szCs w:val="22"/>
          <w:lang w:val="id-ID"/>
        </w:rPr>
        <w:fldChar w:fldCharType="begin" w:fldLock="1"/>
      </w:r>
      <w:r w:rsidRPr="00981D0C">
        <w:rPr>
          <w:rFonts w:asciiTheme="majorBidi" w:hAnsiTheme="majorBidi" w:cs="Calibri"/>
          <w:sz w:val="22"/>
          <w:szCs w:val="22"/>
          <w:lang w:val="id-ID"/>
        </w:rPr>
        <w:instrText>ADDIN CSL_CITATION {"citationItems":[{"id":"ITEM-1","itemData":{"ISBN":"9781119130536","abstract":"Penelitian ini bertujuan untuk mengetahui pengaruh pengetahuan, promosi, dan fasilitas terhadap keputusan menabung di Bank Syariah dengan Minat Menabung sebagai variabel intervening (Studi Kasus Mahasasiswa Perbankan Syariah Uin Maulana Malik Ibrahim Malang). Dengan menggunakan data primer dari wawancara dan kuisoner. Teknik pengambilan sampel menggunakan non- probabilty sampling pendekatan purposive sampling. Adapun metode analisis yang digunakan adalah path analysis dan uji sobel test dengan menggunakan promgram SPSS 21. Penelitian ini menunjukan hasil bahwa variabel pengetahuan, promosi, fasilitas, dan minat menabung berpengaruh signifikan terhadap keputusan menabung. Kemudian variabel pengetahuan, promosi, dan fasilitas berpengaruh signifikan terhadap minat manabung. Adapun variabel minat menabung dapat memediasi variabel pengetahuan, promosi, dan fasilitas terhadap keputusan menabung. Hasil penelitian ini menunjukan bahwa variable pengetahuan, promosi, dan fasilitas berpengaruh signifikan terhadap keputusan menabung melalui minat menabung. xvi","author":[{"dropping-particle":"","family":"Abdau","given":"Alif","non-dropping-particle":"","parse-names":false,"suffix":""}],"container-title":"Skripsi. Malang: Fakultas Ekonomi UIN Maulana Malik Ibrahim","id":"ITEM-1","issued":{"date-parts":[["2021"]]},"title":"(CEK) Pengaruh Pengetahuan, Promosi, Dan Fasilitas terhadap Keputusan Menabung di Bank Syariah dengan Minat Menabung sebagai Variabel Intervening","type":"article-journal"},"uris":["http://www.mendeley.com/documents/?uuid=59d7675a-db84-41a8-b56f-3931ae36a243"]}],"mendeley":{"formattedCitation":"(Abdau)","manualFormatting":"Abdau, 2021","plainTextFormattedCitation":"(Abdau)","previouslyFormattedCitation":"(Abdau)"},"properties":{"noteIndex":0},"schema":"https://github.com/citation-style-language/schema/raw/master/csl-citation.json"}</w:instrText>
      </w:r>
      <w:r w:rsidRPr="00981D0C">
        <w:rPr>
          <w:rStyle w:val="FootnoteReference"/>
          <w:rFonts w:asciiTheme="majorBidi" w:hAnsiTheme="majorBidi"/>
          <w:sz w:val="22"/>
          <w:szCs w:val="22"/>
          <w:lang w:val="id-ID"/>
        </w:rPr>
        <w:fldChar w:fldCharType="separate"/>
      </w:r>
      <w:r w:rsidRPr="00981D0C">
        <w:rPr>
          <w:rFonts w:asciiTheme="majorBidi" w:hAnsiTheme="majorBidi" w:cs="Calibri"/>
          <w:noProof/>
          <w:sz w:val="22"/>
          <w:szCs w:val="22"/>
          <w:lang w:val="id-ID"/>
        </w:rPr>
        <w:t>Abdau, 2021</w:t>
      </w:r>
      <w:r w:rsidRPr="00981D0C">
        <w:rPr>
          <w:rStyle w:val="FootnoteReference"/>
          <w:rFonts w:asciiTheme="majorBidi" w:hAnsiTheme="majorBidi"/>
          <w:sz w:val="22"/>
          <w:szCs w:val="22"/>
          <w:lang w:val="id-ID"/>
        </w:rPr>
        <w:fldChar w:fldCharType="end"/>
      </w:r>
      <w:r w:rsidRPr="00981D0C">
        <w:rPr>
          <w:rStyle w:val="FootnoteReference"/>
          <w:rFonts w:asciiTheme="majorBidi" w:hAnsiTheme="majorBidi"/>
          <w:sz w:val="22"/>
          <w:szCs w:val="22"/>
          <w:lang w:val="id-ID"/>
        </w:rPr>
        <w:fldChar w:fldCharType="begin" w:fldLock="1"/>
      </w:r>
      <w:r w:rsidRPr="00981D0C">
        <w:rPr>
          <w:rFonts w:asciiTheme="majorBidi" w:hAnsiTheme="majorBidi" w:cs="Calibri"/>
          <w:sz w:val="22"/>
          <w:szCs w:val="22"/>
          <w:lang w:val="id-ID"/>
        </w:rPr>
        <w:instrText>ADDIN CSL_CITATION {"citationItems":[{"id":"ITEM-1","itemData":{"ISBN":"9781119130536","abstract":"Penelitian ini bertujuan untuk mengetahui pengaruh pengetahuan, promosi, dan fasilitas terhadap keputusan menabung di Bank Syariah dengan Minat Menabung sebagai variabel intervening (Studi Kasus Mahasasiswa Perbankan Syariah Uin Maulana Malik Ibrahim Malang). Dengan menggunakan data primer dari wawancara dan kuisoner. Teknik pengambilan sampel menggunakan non- probabilty sampling pendekatan purposive sampling. Adapun metode analisis yang digunakan adalah path analysis dan uji sobel test dengan menggunakan promgram SPSS 21. Penelitian ini menunjukan hasil bahwa variabel pengetahuan, promosi, fasilitas, dan minat menabung berpengaruh signifikan terhadap keputusan menabung. Kemudian variabel pengetahuan, promosi, dan fasilitas berpengaruh signifikan terhadap minat manabung. Adapun variabel minat menabung dapat memediasi variabel pengetahuan, promosi, dan fasilitas terhadap keputusan menabung. Hasil penelitian ini menunjukan bahwa variable pengetahuan, promosi, dan fasilitas berpengaruh signifikan terhadap keputusan menabung melalui minat menabung. xvi","author":[{"dropping-particle":"","family":"Abdau","given":"Alif","non-dropping-particle":"","parse-names":false,"suffix":""}],"container-title":"Skripsi. Malang: Fakultas Ekonomi UIN Maulana Malik Ibrahim","id":"ITEM-1","issued":{"date-parts":[["2021"]]},"title":"(CEK) Pengaruh Pengetahuan, Promosi, Dan Fasilitas terhadap Keputusan Menabung di Bank Syariah dengan Minat Menabung sebagai Variabel Intervening","type":"article-journal"},"uris":["http://www.mendeley.com/documents/?uuid=59d7675a-db84-41a8-b56f-3931ae36a243"]}],"mendeley":{"formattedCitation":"(Abdau)","manualFormatting":"Abdau, 2021","plainTextFormattedCitation":"(Abdau)","previouslyFormattedCitation":"(Abdau)"},"properties":{"noteIndex":0},"schema":"https://github.com/citation-style-language/schema/raw/master/csl-citation.json"}</w:instrText>
      </w:r>
      <w:r w:rsidRPr="00981D0C">
        <w:rPr>
          <w:rStyle w:val="FootnoteReference"/>
          <w:rFonts w:asciiTheme="majorBidi" w:hAnsiTheme="majorBidi"/>
          <w:sz w:val="22"/>
          <w:szCs w:val="22"/>
          <w:lang w:val="id-ID"/>
        </w:rPr>
        <w:fldChar w:fldCharType="separate"/>
      </w:r>
      <w:r w:rsidRPr="00981D0C">
        <w:rPr>
          <w:rFonts w:asciiTheme="majorBidi" w:hAnsiTheme="majorBidi" w:cs="Calibri"/>
          <w:noProof/>
          <w:sz w:val="22"/>
          <w:szCs w:val="22"/>
          <w:lang w:val="id-ID"/>
        </w:rPr>
        <w:t>Abdau, 2021</w:t>
      </w:r>
      <w:r w:rsidRPr="00981D0C">
        <w:rPr>
          <w:rStyle w:val="FootnoteReference"/>
          <w:rFonts w:asciiTheme="majorBidi" w:hAnsiTheme="majorBidi"/>
          <w:sz w:val="22"/>
          <w:szCs w:val="22"/>
          <w:lang w:val="id-ID"/>
        </w:rPr>
        <w:fldChar w:fldCharType="end"/>
      </w:r>
      <w:r w:rsidRPr="00981D0C">
        <w:rPr>
          <w:rFonts w:asciiTheme="majorBidi" w:hAnsiTheme="majorBidi" w:cstheme="majorBidi"/>
          <w:sz w:val="22"/>
          <w:szCs w:val="22"/>
          <w:lang w:val="id-ID"/>
        </w:rPr>
        <w:t xml:space="preserve">; </w:t>
      </w:r>
      <w:r w:rsidRPr="00981D0C">
        <w:rPr>
          <w:rStyle w:val="FootnoteReference"/>
          <w:rFonts w:asciiTheme="majorBidi" w:hAnsiTheme="majorBidi"/>
          <w:sz w:val="22"/>
          <w:szCs w:val="22"/>
          <w:lang w:val="id-ID"/>
        </w:rPr>
        <w:fldChar w:fldCharType="begin" w:fldLock="1"/>
      </w:r>
      <w:r w:rsidRPr="00981D0C">
        <w:rPr>
          <w:rFonts w:asciiTheme="majorBidi" w:hAnsiTheme="majorBidi" w:cs="Calibri"/>
          <w:sz w:val="22"/>
          <w:szCs w:val="22"/>
          <w:lang w:val="id-ID"/>
        </w:rPr>
        <w:instrText>ADDIN CSL_CITATION {"citationItems":[{"id":"ITEM-1","itemData":{"author":[{"dropping-particle":"","family":"Retnosari","given":"","non-dropping-particle":"","parse-names":false,"suffix":""}],"id":"ITEM-1","issued":{"date-parts":[["2022"]]},"title":"Pengaruh Religiusitas, Word Of Mouth dan Product Knowledge Terhadap Keputusan Menabung Nasabah dengan Minat Sebagai Variabel Intervening (Studi Kasus di Bank Syariah Indonesia KC Semarang)","type":"article-journal"},"uris":["http://www.mendeley.com/documents/?uuid=928dd76a-f6f5-41c8-86a7-1f240e74ea3a"]}],"mendeley":{"formattedCitation":"(Retnosari)","manualFormatting":"Retnosari, 2022)","plainTextFormattedCitation":"(Retnosari)","previouslyFormattedCitation":"(Retnosari)"},"properties":{"noteIndex":0},"schema":"https://github.com/citation-style-language/schema/raw/master/csl-citation.json"}</w:instrText>
      </w:r>
      <w:r w:rsidRPr="00981D0C">
        <w:rPr>
          <w:rStyle w:val="FootnoteReference"/>
          <w:rFonts w:asciiTheme="majorBidi" w:hAnsiTheme="majorBidi"/>
          <w:sz w:val="22"/>
          <w:szCs w:val="22"/>
          <w:lang w:val="id-ID"/>
        </w:rPr>
        <w:fldChar w:fldCharType="separate"/>
      </w:r>
      <w:r w:rsidRPr="00981D0C">
        <w:rPr>
          <w:rFonts w:asciiTheme="majorBidi" w:hAnsiTheme="majorBidi" w:cs="Calibri"/>
          <w:noProof/>
          <w:sz w:val="22"/>
          <w:szCs w:val="22"/>
          <w:lang w:val="id-ID"/>
        </w:rPr>
        <w:t>Retnosari, 2022)</w:t>
      </w:r>
      <w:r w:rsidRPr="00981D0C">
        <w:rPr>
          <w:rStyle w:val="FootnoteReference"/>
          <w:rFonts w:asciiTheme="majorBidi" w:hAnsiTheme="majorBidi"/>
          <w:sz w:val="22"/>
          <w:szCs w:val="22"/>
          <w:lang w:val="id-ID"/>
        </w:rPr>
        <w:fldChar w:fldCharType="end"/>
      </w:r>
      <w:r w:rsidRPr="00981D0C">
        <w:rPr>
          <w:rStyle w:val="FootnoteReference"/>
          <w:rFonts w:asciiTheme="majorBidi" w:hAnsiTheme="majorBidi"/>
          <w:sz w:val="22"/>
          <w:szCs w:val="22"/>
          <w:lang w:val="id-ID"/>
        </w:rPr>
        <w:fldChar w:fldCharType="begin" w:fldLock="1"/>
      </w:r>
      <w:r w:rsidRPr="00981D0C">
        <w:rPr>
          <w:rFonts w:asciiTheme="majorBidi" w:hAnsiTheme="majorBidi" w:cs="Calibri"/>
          <w:sz w:val="22"/>
          <w:szCs w:val="22"/>
          <w:lang w:val="id-ID"/>
        </w:rPr>
        <w:instrText>ADDIN CSL_CITATION {"citationItems":[{"id":"ITEM-1","itemData":{"author":[{"dropping-particle":"","family":"Retnosari","given":"","non-dropping-particle":"","parse-names":false,"suffix":""}],"id":"ITEM-1","issued":{"date-parts":[["2022"]]},"title":"Pengaruh Religiusitas, Word Of Mouth dan Product Knowledge Terhadap Keputusan Menabung Nasabah dengan Minat Sebagai Variabel Intervening (Studi Kasus di Bank Syariah Indonesia KC Semarang)","type":"article-journal"},"uris":["http://www.mendeley.com/documents/?uuid=928dd76a-f6f5-41c8-86a7-1f240e74ea3a"]}],"mendeley":{"formattedCitation":"(Retnosari)","manualFormatting":"Retnosari, 2022)","plainTextFormattedCitation":"(Retnosari)","previouslyFormattedCitation":"(Retnosari)"},"properties":{"noteIndex":0},"schema":"https://github.com/citation-style-language/schema/raw/master/csl-citation.json"}</w:instrText>
      </w:r>
      <w:r w:rsidRPr="00981D0C">
        <w:rPr>
          <w:rStyle w:val="FootnoteReference"/>
          <w:rFonts w:asciiTheme="majorBidi" w:hAnsiTheme="majorBidi"/>
          <w:sz w:val="22"/>
          <w:szCs w:val="22"/>
          <w:lang w:val="id-ID"/>
        </w:rPr>
        <w:fldChar w:fldCharType="separate"/>
      </w:r>
      <w:r w:rsidRPr="00981D0C">
        <w:rPr>
          <w:rFonts w:asciiTheme="majorBidi" w:hAnsiTheme="majorBidi" w:cs="Calibri"/>
          <w:noProof/>
          <w:sz w:val="22"/>
          <w:szCs w:val="22"/>
          <w:lang w:val="id-ID"/>
        </w:rPr>
        <w:t>Retnosari, 2022)</w:t>
      </w:r>
      <w:r w:rsidRPr="00981D0C">
        <w:rPr>
          <w:rStyle w:val="FootnoteReference"/>
          <w:rFonts w:asciiTheme="majorBidi" w:hAnsiTheme="majorBidi"/>
          <w:sz w:val="22"/>
          <w:szCs w:val="22"/>
          <w:lang w:val="id-ID"/>
        </w:rPr>
        <w:fldChar w:fldCharType="end"/>
      </w:r>
      <w:r w:rsidRPr="00981D0C">
        <w:rPr>
          <w:rFonts w:asciiTheme="majorBidi" w:hAnsiTheme="majorBidi" w:cstheme="majorBidi"/>
          <w:sz w:val="22"/>
          <w:szCs w:val="22"/>
          <w:lang w:val="id-ID"/>
        </w:rPr>
        <w:t xml:space="preserve"> which states that interest significantly influences saving decisions. Therefore, the higher the </w:t>
      </w:r>
      <w:r w:rsidRPr="00981D0C">
        <w:rPr>
          <w:rFonts w:asciiTheme="majorBidi" w:hAnsiTheme="majorBidi" w:cstheme="majorBidi"/>
          <w:sz w:val="22"/>
          <w:szCs w:val="22"/>
          <w:lang w:val="id-ID"/>
        </w:rPr>
        <w:lastRenderedPageBreak/>
        <w:t>saving interest among consumers, the more it will enhance the intensity of saving decisions at BMT PETA.</w:t>
      </w:r>
    </w:p>
    <w:p w14:paraId="6244F6D8" w14:textId="3AAEBD6F" w:rsidR="00C45196" w:rsidRPr="00981D0C" w:rsidRDefault="00C45196" w:rsidP="00981D0C">
      <w:pPr>
        <w:pStyle w:val="ListParagraph"/>
        <w:numPr>
          <w:ilvl w:val="3"/>
          <w:numId w:val="16"/>
        </w:numPr>
        <w:spacing w:line="276" w:lineRule="auto"/>
        <w:ind w:left="567"/>
        <w:jc w:val="both"/>
        <w:rPr>
          <w:rFonts w:asciiTheme="majorBidi" w:hAnsiTheme="majorBidi" w:cstheme="majorBidi"/>
          <w:b/>
          <w:bCs/>
          <w:sz w:val="22"/>
          <w:szCs w:val="22"/>
          <w:lang w:val="id-ID"/>
        </w:rPr>
      </w:pPr>
      <w:r w:rsidRPr="00981D0C">
        <w:rPr>
          <w:rFonts w:asciiTheme="majorBidi" w:hAnsiTheme="majorBidi" w:cstheme="majorBidi"/>
          <w:b/>
          <w:bCs/>
          <w:sz w:val="22"/>
          <w:szCs w:val="22"/>
          <w:lang w:val="id-ID"/>
        </w:rPr>
        <w:t>The Influence of Religiosity on Saving Decisions is Mediated by Interest</w:t>
      </w:r>
    </w:p>
    <w:p w14:paraId="0ABEB628" w14:textId="77777777" w:rsidR="00C45196" w:rsidRPr="00981D0C" w:rsidRDefault="00C45196" w:rsidP="00C25898">
      <w:pPr>
        <w:pStyle w:val="ListParagraph"/>
        <w:spacing w:line="276" w:lineRule="auto"/>
        <w:ind w:left="284" w:firstLine="283"/>
        <w:jc w:val="both"/>
        <w:rPr>
          <w:rFonts w:asciiTheme="majorBidi" w:hAnsiTheme="majorBidi" w:cstheme="majorBidi"/>
          <w:sz w:val="22"/>
          <w:szCs w:val="22"/>
          <w:lang w:val="id-ID"/>
        </w:rPr>
      </w:pPr>
      <w:r w:rsidRPr="00981D0C">
        <w:rPr>
          <w:rFonts w:asciiTheme="majorBidi" w:hAnsiTheme="majorBidi" w:cstheme="majorBidi"/>
          <w:sz w:val="22"/>
          <w:szCs w:val="22"/>
          <w:lang w:val="id-ID"/>
        </w:rPr>
        <w:t>Based on the test results presented in Table 1.5, Figure 1.2, and Figure 1.3, it can be explained that the results of Hypothesis 6 show that interest, as a mediating variable, influences the relationship between religiosity and saving decisions at KSPPS BMT PETA. Therefore, H6 is accepted and supported by the data in this study. Additionally, consistent with the findings of Parastika et al. (2021), which revealed a significant effect of religiosity on saving decisions in Islamic banks with interest as an intervening variable, it can be concluded that as the level of religiosity increases, the interest in saving in Islamic financial institutions also increases, thereby strengthening the decision to save at BMT PETA.</w:t>
      </w:r>
    </w:p>
    <w:p w14:paraId="515ECF68" w14:textId="622E6206" w:rsidR="00C45196" w:rsidRPr="00981D0C" w:rsidRDefault="00C45196" w:rsidP="00981D0C">
      <w:pPr>
        <w:pStyle w:val="ListParagraph"/>
        <w:numPr>
          <w:ilvl w:val="3"/>
          <w:numId w:val="16"/>
        </w:numPr>
        <w:spacing w:line="276" w:lineRule="auto"/>
        <w:ind w:left="567"/>
        <w:jc w:val="both"/>
        <w:rPr>
          <w:rFonts w:asciiTheme="majorBidi" w:hAnsiTheme="majorBidi" w:cstheme="majorBidi"/>
          <w:b/>
          <w:bCs/>
          <w:sz w:val="22"/>
          <w:szCs w:val="22"/>
          <w:lang w:val="id-ID"/>
        </w:rPr>
      </w:pPr>
      <w:r w:rsidRPr="00981D0C">
        <w:rPr>
          <w:rFonts w:asciiTheme="majorBidi" w:hAnsiTheme="majorBidi" w:cstheme="majorBidi"/>
          <w:b/>
          <w:bCs/>
          <w:sz w:val="22"/>
          <w:szCs w:val="22"/>
          <w:lang w:val="id-ID"/>
        </w:rPr>
        <w:t xml:space="preserve">The Influence of Service Quality on Saving Decisions is Mediated by Interest </w:t>
      </w:r>
    </w:p>
    <w:p w14:paraId="3D47AF6F" w14:textId="77777777" w:rsidR="00C45196" w:rsidRPr="00981D0C" w:rsidRDefault="00C45196" w:rsidP="00C25898">
      <w:pPr>
        <w:pStyle w:val="ListParagraph"/>
        <w:spacing w:line="276" w:lineRule="auto"/>
        <w:ind w:left="284" w:firstLine="283"/>
        <w:jc w:val="both"/>
        <w:rPr>
          <w:rFonts w:asciiTheme="majorBidi" w:hAnsiTheme="majorBidi" w:cstheme="majorBidi"/>
          <w:sz w:val="22"/>
          <w:szCs w:val="22"/>
          <w:lang w:val="id-ID"/>
        </w:rPr>
      </w:pPr>
      <w:r w:rsidRPr="00981D0C">
        <w:rPr>
          <w:rFonts w:asciiTheme="majorBidi" w:hAnsiTheme="majorBidi" w:cstheme="majorBidi"/>
          <w:sz w:val="22"/>
          <w:szCs w:val="22"/>
          <w:lang w:val="id-ID"/>
        </w:rPr>
        <w:t xml:space="preserve">Based on the test results presented in Table 4.13, Figure 4.5, and Figure 4.6, it can be explained that the results of H7 show that interest, as a mediating variable, effectively influences the relationship between service quality and saving decisions at KSPPS BMT PETA. This is consistent with the study conducted by Zahra et al. (2024), which revealed that interest can mediate the effect of service quality on saving decisions in Islamic financial institutions. Therefore, it can be concluded that as the quality of service provided by BMT PETA increases, consumer interest in </w:t>
      </w:r>
      <w:r w:rsidRPr="00981D0C">
        <w:rPr>
          <w:rFonts w:asciiTheme="majorBidi" w:hAnsiTheme="majorBidi" w:cstheme="majorBidi"/>
          <w:sz w:val="22"/>
          <w:szCs w:val="22"/>
          <w:lang w:val="id-ID"/>
        </w:rPr>
        <w:t>using the products and services of the Islamic institution is likely to grow.</w:t>
      </w:r>
    </w:p>
    <w:p w14:paraId="02220953" w14:textId="77777777" w:rsidR="00C45196" w:rsidRPr="00981D0C" w:rsidRDefault="00C45196" w:rsidP="00C25898">
      <w:pPr>
        <w:pBdr>
          <w:top w:val="nil"/>
          <w:left w:val="nil"/>
          <w:bottom w:val="nil"/>
          <w:right w:val="nil"/>
          <w:between w:val="nil"/>
        </w:pBdr>
        <w:spacing w:line="276" w:lineRule="auto"/>
        <w:jc w:val="both"/>
        <w:rPr>
          <w:b/>
          <w:color w:val="000000"/>
          <w:sz w:val="22"/>
          <w:szCs w:val="22"/>
          <w:lang w:val="id-ID"/>
        </w:rPr>
      </w:pPr>
      <w:r w:rsidRPr="00981D0C">
        <w:rPr>
          <w:b/>
          <w:color w:val="000000"/>
          <w:sz w:val="22"/>
          <w:szCs w:val="22"/>
          <w:lang w:val="id-ID"/>
        </w:rPr>
        <w:t>Conclusion</w:t>
      </w:r>
    </w:p>
    <w:p w14:paraId="6ECC5A04" w14:textId="77777777" w:rsidR="00C45196" w:rsidRPr="00981D0C" w:rsidRDefault="00C45196" w:rsidP="00C25898">
      <w:pPr>
        <w:spacing w:line="276" w:lineRule="auto"/>
        <w:ind w:firstLine="284"/>
        <w:jc w:val="both"/>
        <w:rPr>
          <w:sz w:val="22"/>
          <w:szCs w:val="22"/>
          <w:lang w:val="id-ID"/>
        </w:rPr>
      </w:pPr>
      <w:r w:rsidRPr="00981D0C">
        <w:rPr>
          <w:sz w:val="22"/>
          <w:szCs w:val="22"/>
          <w:lang w:val="id-ID"/>
        </w:rPr>
        <w:t>Based on the research findings and discussion, both religiosity and service quality have a significant effect on saving decisions. Additionally, religiosity and service quality significantly influence interest. Interest, in turn, has a significant effect on saving decisions. As a mediating variable, interest effectively mediates the relationship between religiosity and service quality and saving decisions.</w:t>
      </w:r>
    </w:p>
    <w:p w14:paraId="30A63362" w14:textId="77777777" w:rsidR="00C45196" w:rsidRPr="00981D0C" w:rsidRDefault="00C45196" w:rsidP="00C25898">
      <w:pPr>
        <w:spacing w:line="276" w:lineRule="auto"/>
        <w:ind w:firstLine="284"/>
        <w:jc w:val="both"/>
        <w:rPr>
          <w:rFonts w:asciiTheme="majorBidi" w:hAnsiTheme="majorBidi" w:cstheme="majorBidi"/>
          <w:sz w:val="22"/>
          <w:szCs w:val="22"/>
          <w:lang w:val="id-ID"/>
        </w:rPr>
      </w:pPr>
      <w:r w:rsidRPr="00981D0C">
        <w:rPr>
          <w:rFonts w:asciiTheme="majorBidi" w:hAnsiTheme="majorBidi" w:cstheme="majorBidi"/>
          <w:sz w:val="22"/>
          <w:szCs w:val="22"/>
          <w:lang w:val="id-ID"/>
        </w:rPr>
        <w:t>It is hoped that KSPPS BMT PETA Malang Branch will continue to enhance its company performance by improving its ability to provide the best services and facilities to its members.</w:t>
      </w:r>
    </w:p>
    <w:p w14:paraId="66CD65C7" w14:textId="22047845" w:rsidR="00C45196" w:rsidRPr="00981D0C" w:rsidRDefault="00C45196" w:rsidP="00C25898">
      <w:pPr>
        <w:spacing w:line="276" w:lineRule="auto"/>
        <w:ind w:firstLine="284"/>
        <w:jc w:val="both"/>
        <w:rPr>
          <w:rFonts w:asciiTheme="majorBidi" w:hAnsiTheme="majorBidi" w:cstheme="majorBidi"/>
          <w:sz w:val="22"/>
          <w:szCs w:val="22"/>
          <w:lang w:val="id-ID"/>
        </w:rPr>
      </w:pPr>
      <w:r w:rsidRPr="00981D0C">
        <w:rPr>
          <w:rFonts w:asciiTheme="majorBidi" w:hAnsiTheme="majorBidi" w:cstheme="majorBidi"/>
          <w:sz w:val="22"/>
          <w:szCs w:val="22"/>
          <w:lang w:val="id-ID"/>
        </w:rPr>
        <w:t>For future researchers, it is recommended to build upon this study by adding additional variables or expanding the sample size to refine and enhance the research. Additionally, it is hoped that future researchers will use this study as a reference for similar research topics.</w:t>
      </w:r>
    </w:p>
    <w:p w14:paraId="5A7C459F" w14:textId="05A6B07D" w:rsidR="00C45196" w:rsidRPr="00981D0C" w:rsidRDefault="00C45196" w:rsidP="00C25898">
      <w:pPr>
        <w:spacing w:line="276" w:lineRule="auto"/>
        <w:jc w:val="both"/>
        <w:rPr>
          <w:b/>
          <w:sz w:val="22"/>
          <w:szCs w:val="22"/>
          <w:lang w:val="id-ID"/>
        </w:rPr>
      </w:pPr>
      <w:r w:rsidRPr="00981D0C">
        <w:rPr>
          <w:b/>
          <w:sz w:val="22"/>
          <w:szCs w:val="22"/>
          <w:lang w:val="id-ID"/>
        </w:rPr>
        <w:t>Acknowledgements</w:t>
      </w:r>
    </w:p>
    <w:p w14:paraId="6C87D800" w14:textId="77777777" w:rsidR="00C45196" w:rsidRPr="00981D0C" w:rsidRDefault="00C45196" w:rsidP="00C25898">
      <w:pPr>
        <w:spacing w:line="276" w:lineRule="auto"/>
        <w:jc w:val="both"/>
        <w:rPr>
          <w:bCs/>
          <w:sz w:val="22"/>
          <w:szCs w:val="22"/>
          <w:lang w:val="id-ID"/>
        </w:rPr>
      </w:pPr>
      <w:r w:rsidRPr="00981D0C">
        <w:rPr>
          <w:bCs/>
          <w:sz w:val="22"/>
          <w:szCs w:val="22"/>
          <w:lang w:val="id-ID"/>
        </w:rPr>
        <w:t>First of all, I would like to express my gratitude to the State Islamic University (UIN) Maulana Malik Ibrahim Malang and the Institution of Islamic Cooperative (KSPPS) BMT PETA Branch Malang for providing me with the opportunity to complete this research. Secondly, I extend my thanks to Prof. Dr. H. Achmad Sani Supriyanto, SE., M. Si and Dr. Vivin Maharani Ekowati, SE., M. Si as lecturers of the Master's Program in Islamic Economics at UIN Maulana Malik Ibrahim Malang, who have always given me encouragement and assistance in completing this research. Finally, I would like to thank my parents for their prayers and support.</w:t>
      </w:r>
      <w:r w:rsidRPr="00981D0C">
        <w:rPr>
          <w:b/>
          <w:vanish/>
          <w:sz w:val="22"/>
          <w:szCs w:val="22"/>
          <w:lang w:val="id-ID"/>
        </w:rPr>
        <w:t>Top of FormBottom of Form</w:t>
      </w:r>
    </w:p>
    <w:p w14:paraId="0CA143CA" w14:textId="2086A5C4" w:rsidR="00C25898" w:rsidRPr="00981D0C" w:rsidRDefault="00C45196" w:rsidP="00C25898">
      <w:pPr>
        <w:widowControl w:val="0"/>
        <w:autoSpaceDE w:val="0"/>
        <w:autoSpaceDN w:val="0"/>
        <w:adjustRightInd w:val="0"/>
        <w:spacing w:line="276" w:lineRule="auto"/>
        <w:ind w:left="480" w:hanging="480"/>
        <w:jc w:val="both"/>
        <w:rPr>
          <w:b/>
          <w:sz w:val="22"/>
          <w:szCs w:val="22"/>
          <w:lang w:val="id-ID"/>
        </w:rPr>
      </w:pPr>
      <w:r w:rsidRPr="00981D0C">
        <w:rPr>
          <w:b/>
          <w:sz w:val="22"/>
          <w:szCs w:val="22"/>
          <w:lang w:val="id-ID"/>
        </w:rPr>
        <w:t>References</w:t>
      </w:r>
      <w:r w:rsidR="00C25898" w:rsidRPr="00981D0C">
        <w:rPr>
          <w:rFonts w:ascii="Questrial" w:hAnsi="Questrial" w:cs="Questrial"/>
          <w:color w:val="0E101A"/>
          <w:sz w:val="22"/>
          <w:szCs w:val="22"/>
          <w:highlight w:val="yellow"/>
          <w:lang w:val="id-ID"/>
        </w:rPr>
        <w:fldChar w:fldCharType="begin" w:fldLock="1"/>
      </w:r>
      <w:r w:rsidR="00C25898" w:rsidRPr="00981D0C">
        <w:rPr>
          <w:rFonts w:ascii="Questrial" w:hAnsi="Questrial" w:cs="Questrial"/>
          <w:color w:val="0E101A"/>
          <w:sz w:val="22"/>
          <w:szCs w:val="22"/>
          <w:highlight w:val="yellow"/>
          <w:lang w:val="id-ID"/>
        </w:rPr>
        <w:instrText xml:space="preserve">ADDIN Mendeley Bibliography CSL_BIBLIOGRAPHY </w:instrText>
      </w:r>
      <w:r w:rsidR="00C25898" w:rsidRPr="00981D0C">
        <w:rPr>
          <w:rFonts w:ascii="Questrial" w:hAnsi="Questrial" w:cs="Questrial"/>
          <w:color w:val="0E101A"/>
          <w:sz w:val="22"/>
          <w:szCs w:val="22"/>
          <w:highlight w:val="yellow"/>
          <w:lang w:val="id-ID"/>
        </w:rPr>
        <w:fldChar w:fldCharType="separate"/>
      </w:r>
    </w:p>
    <w:p w14:paraId="21B24898" w14:textId="77777777" w:rsidR="00C25898" w:rsidRPr="00981D0C" w:rsidRDefault="00C25898" w:rsidP="00C25898">
      <w:pPr>
        <w:widowControl w:val="0"/>
        <w:autoSpaceDE w:val="0"/>
        <w:autoSpaceDN w:val="0"/>
        <w:adjustRightInd w:val="0"/>
        <w:ind w:leftChars="1" w:left="519" w:hangingChars="235" w:hanging="517"/>
        <w:jc w:val="both"/>
        <w:rPr>
          <w:rFonts w:asciiTheme="majorBidi" w:hAnsiTheme="majorBidi" w:cstheme="majorBidi"/>
          <w:noProof/>
          <w:sz w:val="22"/>
          <w:szCs w:val="22"/>
          <w:lang w:val="id-ID"/>
        </w:rPr>
      </w:pPr>
      <w:r w:rsidRPr="00981D0C">
        <w:rPr>
          <w:rFonts w:asciiTheme="majorBidi" w:hAnsiTheme="majorBidi" w:cstheme="majorBidi"/>
          <w:noProof/>
          <w:sz w:val="22"/>
          <w:szCs w:val="22"/>
          <w:lang w:val="id-ID"/>
        </w:rPr>
        <w:t xml:space="preserve">Aco, Nur Asia, and Natasya, ‘Pengaruh </w:t>
      </w:r>
      <w:r w:rsidRPr="00981D0C">
        <w:rPr>
          <w:rFonts w:asciiTheme="majorBidi" w:hAnsiTheme="majorBidi" w:cstheme="majorBidi"/>
          <w:noProof/>
          <w:sz w:val="22"/>
          <w:szCs w:val="22"/>
          <w:lang w:val="id-ID"/>
        </w:rPr>
        <w:lastRenderedPageBreak/>
        <w:t xml:space="preserve">Religiusitas, Promosi, Dan Pelayanan Dalam Pengambilan Keputusan Menjadi Nasabah Tabungan Haji Pada PT. Bank Muamalat Cabang Mamuju’, </w:t>
      </w:r>
      <w:r w:rsidRPr="00981D0C">
        <w:rPr>
          <w:rFonts w:asciiTheme="majorBidi" w:hAnsiTheme="majorBidi" w:cstheme="majorBidi"/>
          <w:i/>
          <w:iCs/>
          <w:noProof/>
          <w:sz w:val="22"/>
          <w:szCs w:val="22"/>
          <w:lang w:val="id-ID"/>
        </w:rPr>
        <w:t>Forecasting: Jurnal Ilmiah Ilmu Manajemen</w:t>
      </w:r>
      <w:r w:rsidRPr="00981D0C">
        <w:rPr>
          <w:rFonts w:asciiTheme="majorBidi" w:hAnsiTheme="majorBidi" w:cstheme="majorBidi"/>
          <w:noProof/>
          <w:sz w:val="22"/>
          <w:szCs w:val="22"/>
          <w:lang w:val="id-ID"/>
        </w:rPr>
        <w:t>, 1.2 (2022), 1–10</w:t>
      </w:r>
    </w:p>
    <w:p w14:paraId="4F97A923" w14:textId="77777777" w:rsidR="00C25898" w:rsidRPr="00981D0C" w:rsidRDefault="00C25898" w:rsidP="00C25898">
      <w:pPr>
        <w:widowControl w:val="0"/>
        <w:autoSpaceDE w:val="0"/>
        <w:autoSpaceDN w:val="0"/>
        <w:adjustRightInd w:val="0"/>
        <w:ind w:left="519" w:hangingChars="236" w:hanging="519"/>
        <w:jc w:val="both"/>
        <w:rPr>
          <w:rFonts w:asciiTheme="majorBidi" w:hAnsiTheme="majorBidi" w:cstheme="majorBidi"/>
          <w:noProof/>
          <w:sz w:val="22"/>
          <w:szCs w:val="22"/>
          <w:lang w:val="id-ID"/>
        </w:rPr>
      </w:pPr>
      <w:r w:rsidRPr="00981D0C">
        <w:rPr>
          <w:rFonts w:asciiTheme="majorBidi" w:hAnsiTheme="majorBidi" w:cstheme="majorBidi"/>
          <w:noProof/>
          <w:sz w:val="22"/>
          <w:szCs w:val="22"/>
          <w:lang w:val="id-ID"/>
        </w:rPr>
        <w:t xml:space="preserve">Alwahidin, and Nur Afni, ‘Pengaruh Kualitas Pelayanan Dan Religiusitas Terhadap Minat Menabung Di Bank Syariah Indonesia’, </w:t>
      </w:r>
      <w:r w:rsidRPr="00981D0C">
        <w:rPr>
          <w:rFonts w:asciiTheme="majorBidi" w:hAnsiTheme="majorBidi" w:cstheme="majorBidi"/>
          <w:i/>
          <w:iCs/>
          <w:noProof/>
          <w:sz w:val="22"/>
          <w:szCs w:val="22"/>
          <w:lang w:val="id-ID"/>
        </w:rPr>
        <w:t>Journal of Economics and Accounting</w:t>
      </w:r>
      <w:r w:rsidRPr="00981D0C">
        <w:rPr>
          <w:rFonts w:asciiTheme="majorBidi" w:hAnsiTheme="majorBidi" w:cstheme="majorBidi"/>
          <w:noProof/>
          <w:sz w:val="22"/>
          <w:szCs w:val="22"/>
          <w:lang w:val="id-ID"/>
        </w:rPr>
        <w:t>, 3.1 (2022), 57–71 &lt;https://doi.org/10.47065/arbitrase.v3i1.445</w:t>
      </w:r>
    </w:p>
    <w:p w14:paraId="08408D38" w14:textId="77777777" w:rsidR="00C25898" w:rsidRPr="00981D0C" w:rsidRDefault="00C25898" w:rsidP="00C25898">
      <w:pPr>
        <w:widowControl w:val="0"/>
        <w:autoSpaceDE w:val="0"/>
        <w:autoSpaceDN w:val="0"/>
        <w:adjustRightInd w:val="0"/>
        <w:ind w:leftChars="1" w:left="519" w:hangingChars="235" w:hanging="517"/>
        <w:jc w:val="both"/>
        <w:rPr>
          <w:rFonts w:asciiTheme="majorBidi" w:hAnsiTheme="majorBidi" w:cstheme="majorBidi"/>
          <w:noProof/>
          <w:sz w:val="22"/>
          <w:szCs w:val="22"/>
          <w:lang w:val="id-ID"/>
        </w:rPr>
      </w:pPr>
      <w:r w:rsidRPr="00981D0C">
        <w:rPr>
          <w:rFonts w:asciiTheme="majorBidi" w:hAnsiTheme="majorBidi" w:cstheme="majorBidi"/>
          <w:noProof/>
          <w:sz w:val="22"/>
          <w:szCs w:val="22"/>
          <w:lang w:val="id-ID"/>
        </w:rPr>
        <w:t xml:space="preserve">Aprian, Rio, Karona Cahya Susena, and Tito Irwanto, ‘The Influence of Mobile Banking and Service Quality Toward Customers ’ Saving Decision in Bank BRI Branch of Manna Pengaruh Mobile Banking Dan Kualitas Pelayanan Terhadap Keputusan Nasabah Menabung Di Bank BRI Cabang Manna’, </w:t>
      </w:r>
      <w:r w:rsidRPr="00981D0C">
        <w:rPr>
          <w:rFonts w:asciiTheme="majorBidi" w:hAnsiTheme="majorBidi" w:cstheme="majorBidi"/>
          <w:i/>
          <w:iCs/>
          <w:noProof/>
          <w:sz w:val="22"/>
          <w:szCs w:val="22"/>
          <w:lang w:val="id-ID"/>
        </w:rPr>
        <w:t>Jurnal of Indonesia Management</w:t>
      </w:r>
      <w:r w:rsidRPr="00981D0C">
        <w:rPr>
          <w:rFonts w:asciiTheme="majorBidi" w:hAnsiTheme="majorBidi" w:cstheme="majorBidi"/>
          <w:noProof/>
          <w:sz w:val="22"/>
          <w:szCs w:val="22"/>
          <w:lang w:val="id-ID"/>
        </w:rPr>
        <w:t>, 2021, 174–79</w:t>
      </w:r>
    </w:p>
    <w:p w14:paraId="2F76473B" w14:textId="77777777" w:rsidR="00C25898" w:rsidRPr="00981D0C" w:rsidRDefault="00C25898" w:rsidP="00C25898">
      <w:pPr>
        <w:widowControl w:val="0"/>
        <w:autoSpaceDE w:val="0"/>
        <w:autoSpaceDN w:val="0"/>
        <w:adjustRightInd w:val="0"/>
        <w:ind w:leftChars="1" w:left="519" w:hangingChars="235" w:hanging="517"/>
        <w:jc w:val="both"/>
        <w:rPr>
          <w:rFonts w:asciiTheme="majorBidi" w:hAnsiTheme="majorBidi" w:cstheme="majorBidi"/>
          <w:noProof/>
          <w:sz w:val="22"/>
          <w:szCs w:val="22"/>
          <w:lang w:val="id-ID"/>
        </w:rPr>
      </w:pPr>
      <w:r w:rsidRPr="00981D0C">
        <w:rPr>
          <w:rFonts w:asciiTheme="majorBidi" w:hAnsiTheme="majorBidi" w:cstheme="majorBidi"/>
          <w:noProof/>
          <w:sz w:val="22"/>
          <w:szCs w:val="22"/>
          <w:lang w:val="id-ID"/>
        </w:rPr>
        <w:t xml:space="preserve">Aziz, Nazzarudin, and Vito Shiga Hendrastyo, ‘Pengaruh Kualitas Layanan, Kepercayaan Dan Promosi Terhadap Minat Nasabah Menabung Pada Bank Syariah Cabang Ulak Karang Kota Padang’, </w:t>
      </w:r>
      <w:r w:rsidRPr="00981D0C">
        <w:rPr>
          <w:rFonts w:asciiTheme="majorBidi" w:hAnsiTheme="majorBidi" w:cstheme="majorBidi"/>
          <w:i/>
          <w:iCs/>
          <w:noProof/>
          <w:sz w:val="22"/>
          <w:szCs w:val="22"/>
          <w:lang w:val="id-ID"/>
        </w:rPr>
        <w:t>Jurnal Pundi</w:t>
      </w:r>
      <w:r w:rsidRPr="00981D0C">
        <w:rPr>
          <w:rFonts w:asciiTheme="majorBidi" w:hAnsiTheme="majorBidi" w:cstheme="majorBidi"/>
          <w:noProof/>
          <w:sz w:val="22"/>
          <w:szCs w:val="22"/>
          <w:lang w:val="id-ID"/>
        </w:rPr>
        <w:t>, 3.3 (2020), 227 &lt;https://doi.org/10.31575/jp.v3i3.183&gt;</w:t>
      </w:r>
    </w:p>
    <w:p w14:paraId="67976A83" w14:textId="77777777" w:rsidR="00C25898" w:rsidRPr="00981D0C" w:rsidRDefault="00C25898" w:rsidP="00C25898">
      <w:pPr>
        <w:widowControl w:val="0"/>
        <w:autoSpaceDE w:val="0"/>
        <w:autoSpaceDN w:val="0"/>
        <w:adjustRightInd w:val="0"/>
        <w:ind w:leftChars="1" w:left="519" w:hangingChars="235" w:hanging="517"/>
        <w:jc w:val="both"/>
        <w:rPr>
          <w:rFonts w:asciiTheme="majorBidi" w:hAnsiTheme="majorBidi" w:cstheme="majorBidi"/>
          <w:noProof/>
          <w:sz w:val="22"/>
          <w:szCs w:val="22"/>
          <w:lang w:val="id-ID"/>
        </w:rPr>
      </w:pPr>
      <w:r w:rsidRPr="00981D0C">
        <w:rPr>
          <w:rFonts w:asciiTheme="majorBidi" w:hAnsiTheme="majorBidi" w:cstheme="majorBidi"/>
          <w:noProof/>
          <w:sz w:val="22"/>
          <w:szCs w:val="22"/>
          <w:lang w:val="id-ID"/>
        </w:rPr>
        <w:t>Carolina, Nadia Intan, ‘Pengaruh Kualitas Porudk, Kualitas Pelayanan, Dan promosi Terhadap Keputusan Menabung Pada Nasabah Bank Syariah Indonesia Di Kota Malang’ (UIN Maulana Malik Ibrahim Malang, 2023)</w:t>
      </w:r>
    </w:p>
    <w:p w14:paraId="36DE19C1" w14:textId="77777777" w:rsidR="00C25898" w:rsidRPr="00981D0C" w:rsidRDefault="00C25898" w:rsidP="00C25898">
      <w:pPr>
        <w:widowControl w:val="0"/>
        <w:autoSpaceDE w:val="0"/>
        <w:autoSpaceDN w:val="0"/>
        <w:adjustRightInd w:val="0"/>
        <w:ind w:leftChars="1" w:left="519" w:hangingChars="235" w:hanging="517"/>
        <w:jc w:val="both"/>
        <w:rPr>
          <w:rFonts w:asciiTheme="majorBidi" w:hAnsiTheme="majorBidi" w:cstheme="majorBidi"/>
          <w:noProof/>
          <w:sz w:val="22"/>
          <w:szCs w:val="22"/>
          <w:lang w:val="id-ID"/>
        </w:rPr>
      </w:pPr>
      <w:r w:rsidRPr="00981D0C">
        <w:rPr>
          <w:rFonts w:asciiTheme="majorBidi" w:hAnsiTheme="majorBidi" w:cstheme="majorBidi"/>
          <w:noProof/>
          <w:sz w:val="22"/>
          <w:szCs w:val="22"/>
          <w:lang w:val="id-ID"/>
        </w:rPr>
        <w:t xml:space="preserve">Dedhy Pradana, and Rahmawati Syarifah Hudayah, ‘Pengaruh Harga Kualitas Produk Dan Citra Merek BRAND IMAGE Terhadap Keputusan Pembelian Motor’, </w:t>
      </w:r>
      <w:r w:rsidRPr="00981D0C">
        <w:rPr>
          <w:rFonts w:asciiTheme="majorBidi" w:hAnsiTheme="majorBidi" w:cstheme="majorBidi"/>
          <w:i/>
          <w:iCs/>
          <w:noProof/>
          <w:sz w:val="22"/>
          <w:szCs w:val="22"/>
          <w:lang w:val="id-ID"/>
        </w:rPr>
        <w:t>Ekonomi Dan Manajeman</w:t>
      </w:r>
      <w:r w:rsidRPr="00981D0C">
        <w:rPr>
          <w:rFonts w:asciiTheme="majorBidi" w:hAnsiTheme="majorBidi" w:cstheme="majorBidi"/>
          <w:noProof/>
          <w:sz w:val="22"/>
          <w:szCs w:val="22"/>
          <w:lang w:val="id-ID"/>
        </w:rPr>
        <w:t>, 14.1 (2017)</w:t>
      </w:r>
    </w:p>
    <w:p w14:paraId="018EC5C0" w14:textId="77777777" w:rsidR="00C25898" w:rsidRPr="00981D0C" w:rsidRDefault="00C25898" w:rsidP="00C25898">
      <w:pPr>
        <w:widowControl w:val="0"/>
        <w:autoSpaceDE w:val="0"/>
        <w:autoSpaceDN w:val="0"/>
        <w:adjustRightInd w:val="0"/>
        <w:ind w:leftChars="1" w:left="519" w:hangingChars="235" w:hanging="517"/>
        <w:jc w:val="both"/>
        <w:rPr>
          <w:rFonts w:asciiTheme="majorBidi" w:hAnsiTheme="majorBidi" w:cstheme="majorBidi"/>
          <w:noProof/>
          <w:sz w:val="22"/>
          <w:szCs w:val="22"/>
          <w:lang w:val="id-ID"/>
        </w:rPr>
      </w:pPr>
      <w:r w:rsidRPr="00981D0C">
        <w:rPr>
          <w:rFonts w:asciiTheme="majorBidi" w:hAnsiTheme="majorBidi" w:cstheme="majorBidi"/>
          <w:noProof/>
          <w:sz w:val="22"/>
          <w:szCs w:val="22"/>
          <w:lang w:val="id-ID"/>
        </w:rPr>
        <w:t>Fadeli, M Nur, ‘Pengaruh Promosi Dan Religiusitas Terhadap Minat Masyarakat Menabung Di BMT NU Cabang Glenmore’, 2022</w:t>
      </w:r>
    </w:p>
    <w:p w14:paraId="5D4518E9" w14:textId="77777777" w:rsidR="00C25898" w:rsidRPr="00981D0C" w:rsidRDefault="00C25898" w:rsidP="00C25898">
      <w:pPr>
        <w:widowControl w:val="0"/>
        <w:autoSpaceDE w:val="0"/>
        <w:autoSpaceDN w:val="0"/>
        <w:adjustRightInd w:val="0"/>
        <w:ind w:leftChars="1" w:left="519" w:hangingChars="235" w:hanging="517"/>
        <w:jc w:val="both"/>
        <w:rPr>
          <w:rFonts w:asciiTheme="majorBidi" w:hAnsiTheme="majorBidi" w:cstheme="majorBidi"/>
          <w:noProof/>
          <w:sz w:val="22"/>
          <w:szCs w:val="22"/>
          <w:lang w:val="id-ID"/>
        </w:rPr>
      </w:pPr>
      <w:r w:rsidRPr="00981D0C">
        <w:rPr>
          <w:rFonts w:asciiTheme="majorBidi" w:hAnsiTheme="majorBidi" w:cstheme="majorBidi"/>
          <w:noProof/>
          <w:sz w:val="22"/>
          <w:szCs w:val="22"/>
          <w:lang w:val="id-ID"/>
        </w:rPr>
        <w:t xml:space="preserve">Fauzi, Ahmad, and Indri Murniawaty, ‘Pengaruh Religiusitas Dan Literasi Keuangan Syariah Mahasiswa </w:t>
      </w:r>
      <w:r w:rsidRPr="00981D0C">
        <w:rPr>
          <w:rFonts w:asciiTheme="majorBidi" w:hAnsiTheme="majorBidi" w:cstheme="majorBidi"/>
          <w:noProof/>
          <w:sz w:val="22"/>
          <w:szCs w:val="22"/>
          <w:lang w:val="id-ID"/>
        </w:rPr>
        <w:t xml:space="preserve">Terhadap Minat Menjadi Nasabah Di Bank Syariah’, </w:t>
      </w:r>
      <w:r w:rsidRPr="00981D0C">
        <w:rPr>
          <w:rFonts w:asciiTheme="majorBidi" w:hAnsiTheme="majorBidi" w:cstheme="majorBidi"/>
          <w:i/>
          <w:iCs/>
          <w:noProof/>
          <w:sz w:val="22"/>
          <w:szCs w:val="22"/>
          <w:lang w:val="id-ID"/>
        </w:rPr>
        <w:t>EEAJ Economic Education Analysis Journal</w:t>
      </w:r>
      <w:r w:rsidRPr="00981D0C">
        <w:rPr>
          <w:rFonts w:asciiTheme="majorBidi" w:hAnsiTheme="majorBidi" w:cstheme="majorBidi"/>
          <w:noProof/>
          <w:sz w:val="22"/>
          <w:szCs w:val="22"/>
          <w:lang w:val="id-ID"/>
        </w:rPr>
        <w:t>, 9.2 (2020), 473–86 &lt;https://doi.org/10.15294/eeaj.v9i2.39541&gt;</w:t>
      </w:r>
    </w:p>
    <w:p w14:paraId="3ED98B65" w14:textId="77777777" w:rsidR="00C25898" w:rsidRPr="00981D0C" w:rsidRDefault="00C25898" w:rsidP="00C25898">
      <w:pPr>
        <w:widowControl w:val="0"/>
        <w:autoSpaceDE w:val="0"/>
        <w:autoSpaceDN w:val="0"/>
        <w:adjustRightInd w:val="0"/>
        <w:ind w:leftChars="1" w:left="519" w:hangingChars="235" w:hanging="517"/>
        <w:jc w:val="both"/>
        <w:rPr>
          <w:rFonts w:asciiTheme="majorBidi" w:hAnsiTheme="majorBidi" w:cstheme="majorBidi"/>
          <w:noProof/>
          <w:sz w:val="22"/>
          <w:szCs w:val="22"/>
          <w:lang w:val="id-ID"/>
        </w:rPr>
      </w:pPr>
      <w:r w:rsidRPr="00981D0C">
        <w:rPr>
          <w:rFonts w:asciiTheme="majorBidi" w:hAnsiTheme="majorBidi" w:cstheme="majorBidi"/>
          <w:noProof/>
          <w:sz w:val="22"/>
          <w:szCs w:val="22"/>
          <w:lang w:val="id-ID"/>
        </w:rPr>
        <w:t xml:space="preserve">Fielnanda, Refky, and Santi Wahyuningsih, ‘Pengaruh Tingkat Religiusitas, Tingkat Pendidikan Dan Tingkat Pendapatan Terhadap Minat Menabung Di Bank Syariah Pada Masyarakat Kelurahan Simpang IV Sipin’, </w:t>
      </w:r>
      <w:r w:rsidRPr="00981D0C">
        <w:rPr>
          <w:rFonts w:asciiTheme="majorBidi" w:hAnsiTheme="majorBidi" w:cstheme="majorBidi"/>
          <w:i/>
          <w:iCs/>
          <w:noProof/>
          <w:sz w:val="22"/>
          <w:szCs w:val="22"/>
          <w:lang w:val="id-ID"/>
        </w:rPr>
        <w:t>Jurnal Margin</w:t>
      </w:r>
      <w:r w:rsidRPr="00981D0C">
        <w:rPr>
          <w:rFonts w:asciiTheme="majorBidi" w:hAnsiTheme="majorBidi" w:cstheme="majorBidi"/>
          <w:noProof/>
          <w:sz w:val="22"/>
          <w:szCs w:val="22"/>
          <w:lang w:val="id-ID"/>
        </w:rPr>
        <w:t>, 1.1 (2021), 58–70</w:t>
      </w:r>
    </w:p>
    <w:p w14:paraId="3AC58473" w14:textId="77777777" w:rsidR="00C25898" w:rsidRPr="00981D0C" w:rsidRDefault="00C25898" w:rsidP="00C25898">
      <w:pPr>
        <w:widowControl w:val="0"/>
        <w:autoSpaceDE w:val="0"/>
        <w:autoSpaceDN w:val="0"/>
        <w:adjustRightInd w:val="0"/>
        <w:ind w:leftChars="1" w:left="519" w:hangingChars="235" w:hanging="517"/>
        <w:jc w:val="both"/>
        <w:rPr>
          <w:rFonts w:asciiTheme="majorBidi" w:hAnsiTheme="majorBidi" w:cstheme="majorBidi"/>
          <w:noProof/>
          <w:sz w:val="22"/>
          <w:szCs w:val="22"/>
          <w:lang w:val="id-ID"/>
        </w:rPr>
      </w:pPr>
      <w:r w:rsidRPr="00981D0C">
        <w:rPr>
          <w:rFonts w:asciiTheme="majorBidi" w:hAnsiTheme="majorBidi" w:cstheme="majorBidi"/>
          <w:noProof/>
          <w:sz w:val="22"/>
          <w:szCs w:val="22"/>
          <w:lang w:val="id-ID"/>
        </w:rPr>
        <w:t>Hair, J. F., Black, W. C., Babin, B. J., &amp; Anderson, R. E., ‘Multivariate Data Analysis’, 7th edn (Pearson, 2010)</w:t>
      </w:r>
    </w:p>
    <w:p w14:paraId="4676F2B0" w14:textId="77777777" w:rsidR="00C25898" w:rsidRPr="00981D0C" w:rsidRDefault="00C25898" w:rsidP="00C25898">
      <w:pPr>
        <w:widowControl w:val="0"/>
        <w:autoSpaceDE w:val="0"/>
        <w:autoSpaceDN w:val="0"/>
        <w:adjustRightInd w:val="0"/>
        <w:ind w:leftChars="1" w:left="519" w:hangingChars="235" w:hanging="517"/>
        <w:jc w:val="both"/>
        <w:rPr>
          <w:rFonts w:asciiTheme="majorBidi" w:hAnsiTheme="majorBidi" w:cstheme="majorBidi"/>
          <w:noProof/>
          <w:sz w:val="22"/>
          <w:szCs w:val="22"/>
          <w:lang w:val="id-ID"/>
        </w:rPr>
      </w:pPr>
      <w:r w:rsidRPr="00981D0C">
        <w:rPr>
          <w:rFonts w:asciiTheme="majorBidi" w:hAnsiTheme="majorBidi" w:cstheme="majorBidi"/>
          <w:noProof/>
          <w:sz w:val="22"/>
          <w:szCs w:val="22"/>
          <w:lang w:val="id-ID"/>
        </w:rPr>
        <w:t xml:space="preserve">Heni Purawningsih, ‘Pengaruh Religiusitas, Pengetahuan, Dan Kualitas Pelayanan Terhadap Minat Menabung Di Bank Syariah (Studi Empiris Pada Nasabah Bank Syariah Di Gunungkidul)’, </w:t>
      </w:r>
      <w:r w:rsidRPr="00981D0C">
        <w:rPr>
          <w:rFonts w:asciiTheme="majorBidi" w:hAnsiTheme="majorBidi" w:cstheme="majorBidi"/>
          <w:i/>
          <w:iCs/>
          <w:noProof/>
          <w:sz w:val="22"/>
          <w:szCs w:val="22"/>
          <w:lang w:val="id-ID"/>
        </w:rPr>
        <w:t>Skripsi</w:t>
      </w:r>
      <w:r w:rsidRPr="00981D0C">
        <w:rPr>
          <w:rFonts w:asciiTheme="majorBidi" w:hAnsiTheme="majorBidi" w:cstheme="majorBidi"/>
          <w:noProof/>
          <w:sz w:val="22"/>
          <w:szCs w:val="22"/>
          <w:lang w:val="id-ID"/>
        </w:rPr>
        <w:t>, 2020, 9</w:t>
      </w:r>
    </w:p>
    <w:p w14:paraId="5C492BA5" w14:textId="77777777" w:rsidR="00C25898" w:rsidRPr="00981D0C" w:rsidRDefault="00C25898" w:rsidP="00C25898">
      <w:pPr>
        <w:widowControl w:val="0"/>
        <w:autoSpaceDE w:val="0"/>
        <w:autoSpaceDN w:val="0"/>
        <w:adjustRightInd w:val="0"/>
        <w:ind w:leftChars="1" w:left="519" w:hangingChars="235" w:hanging="517"/>
        <w:jc w:val="both"/>
        <w:rPr>
          <w:rFonts w:asciiTheme="majorBidi" w:hAnsiTheme="majorBidi" w:cstheme="majorBidi"/>
          <w:noProof/>
          <w:sz w:val="22"/>
          <w:szCs w:val="22"/>
          <w:lang w:val="id-ID"/>
        </w:rPr>
      </w:pPr>
      <w:r w:rsidRPr="00981D0C">
        <w:rPr>
          <w:rFonts w:asciiTheme="majorBidi" w:hAnsiTheme="majorBidi" w:cstheme="majorBidi"/>
          <w:noProof/>
          <w:sz w:val="22"/>
          <w:szCs w:val="22"/>
          <w:lang w:val="id-ID"/>
        </w:rPr>
        <w:t>Khofifah, 2022 &lt;https://kominfo.jatimprov.go.id/berita/jatim-borong-tiga-penghargaan-di-anugerah-adinata-syariah-2022&gt;</w:t>
      </w:r>
    </w:p>
    <w:p w14:paraId="7E1C2D62" w14:textId="77777777" w:rsidR="00C25898" w:rsidRPr="00981D0C" w:rsidRDefault="00C25898" w:rsidP="00C25898">
      <w:pPr>
        <w:widowControl w:val="0"/>
        <w:autoSpaceDE w:val="0"/>
        <w:autoSpaceDN w:val="0"/>
        <w:adjustRightInd w:val="0"/>
        <w:ind w:leftChars="256" w:left="616" w:hanging="2"/>
        <w:jc w:val="both"/>
        <w:rPr>
          <w:rFonts w:asciiTheme="majorBidi" w:hAnsiTheme="majorBidi" w:cstheme="majorBidi"/>
          <w:noProof/>
          <w:sz w:val="22"/>
          <w:szCs w:val="22"/>
          <w:lang w:val="id-ID"/>
        </w:rPr>
      </w:pPr>
      <w:r w:rsidRPr="00981D0C">
        <w:rPr>
          <w:rFonts w:asciiTheme="majorBidi" w:hAnsiTheme="majorBidi" w:cstheme="majorBidi"/>
          <w:noProof/>
          <w:sz w:val="22"/>
          <w:szCs w:val="22"/>
          <w:lang w:val="id-ID"/>
        </w:rPr>
        <w:t xml:space="preserve">Muhammad Muflif, </w:t>
      </w:r>
      <w:r w:rsidRPr="00981D0C">
        <w:rPr>
          <w:rFonts w:asciiTheme="majorBidi" w:hAnsiTheme="majorBidi" w:cstheme="majorBidi"/>
          <w:i/>
          <w:iCs/>
          <w:noProof/>
          <w:sz w:val="22"/>
          <w:szCs w:val="22"/>
          <w:lang w:val="id-ID"/>
        </w:rPr>
        <w:t>Perilaku Konsumen Dalam Perspektif Islam</w:t>
      </w:r>
      <w:r w:rsidRPr="00981D0C">
        <w:rPr>
          <w:rFonts w:asciiTheme="majorBidi" w:hAnsiTheme="majorBidi" w:cstheme="majorBidi"/>
          <w:noProof/>
          <w:sz w:val="22"/>
          <w:szCs w:val="22"/>
          <w:lang w:val="id-ID"/>
        </w:rPr>
        <w:t xml:space="preserve"> (Jakarta: PT RajaGrafindo, 2006)</w:t>
      </w:r>
    </w:p>
    <w:p w14:paraId="1A05FDA4" w14:textId="77777777" w:rsidR="00C25898" w:rsidRPr="00981D0C" w:rsidRDefault="00C25898" w:rsidP="00C25898">
      <w:pPr>
        <w:widowControl w:val="0"/>
        <w:autoSpaceDE w:val="0"/>
        <w:autoSpaceDN w:val="0"/>
        <w:adjustRightInd w:val="0"/>
        <w:ind w:leftChars="1" w:left="519" w:hangingChars="235" w:hanging="517"/>
        <w:jc w:val="both"/>
        <w:rPr>
          <w:rFonts w:asciiTheme="majorBidi" w:hAnsiTheme="majorBidi" w:cstheme="majorBidi"/>
          <w:noProof/>
          <w:sz w:val="22"/>
          <w:szCs w:val="22"/>
          <w:lang w:val="id-ID"/>
        </w:rPr>
      </w:pPr>
      <w:r w:rsidRPr="00981D0C">
        <w:rPr>
          <w:rFonts w:asciiTheme="majorBidi" w:hAnsiTheme="majorBidi" w:cstheme="majorBidi"/>
          <w:noProof/>
          <w:sz w:val="22"/>
          <w:szCs w:val="22"/>
          <w:lang w:val="id-ID"/>
        </w:rPr>
        <w:t xml:space="preserve">Oktaviani, Novi, ‘Pengaruh Religiusitas, Pengetahuan Dan Lokasi Terhadap Minat Menabung Pada Bank Syariah Dengan Kepercayaan Sebagai Variabel Intervening’, </w:t>
      </w:r>
      <w:r w:rsidRPr="00981D0C">
        <w:rPr>
          <w:rFonts w:asciiTheme="majorBidi" w:hAnsiTheme="majorBidi" w:cstheme="majorBidi"/>
          <w:i/>
          <w:iCs/>
          <w:noProof/>
          <w:sz w:val="22"/>
          <w:szCs w:val="22"/>
          <w:lang w:val="id-ID"/>
        </w:rPr>
        <w:t>Salatiga: IAIN Salatiga. SKRIPSI</w:t>
      </w:r>
      <w:r w:rsidRPr="00981D0C">
        <w:rPr>
          <w:rFonts w:asciiTheme="majorBidi" w:hAnsiTheme="majorBidi" w:cstheme="majorBidi"/>
          <w:noProof/>
          <w:sz w:val="22"/>
          <w:szCs w:val="22"/>
          <w:lang w:val="id-ID"/>
        </w:rPr>
        <w:t>, 2018, 29 &lt;http://e-repository.perpus.iainsalatiga.ac.id/id/eprint/4789&gt;</w:t>
      </w:r>
    </w:p>
    <w:p w14:paraId="72E04BED" w14:textId="77777777" w:rsidR="00C25898" w:rsidRPr="00981D0C" w:rsidRDefault="00C25898" w:rsidP="00C25898">
      <w:pPr>
        <w:widowControl w:val="0"/>
        <w:autoSpaceDE w:val="0"/>
        <w:autoSpaceDN w:val="0"/>
        <w:adjustRightInd w:val="0"/>
        <w:ind w:leftChars="1" w:left="519" w:hangingChars="235" w:hanging="517"/>
        <w:jc w:val="both"/>
        <w:rPr>
          <w:rFonts w:asciiTheme="majorBidi" w:hAnsiTheme="majorBidi" w:cstheme="majorBidi"/>
          <w:noProof/>
          <w:sz w:val="22"/>
          <w:szCs w:val="22"/>
          <w:lang w:val="id-ID"/>
        </w:rPr>
      </w:pPr>
      <w:r w:rsidRPr="00981D0C">
        <w:rPr>
          <w:rFonts w:asciiTheme="majorBidi" w:hAnsiTheme="majorBidi" w:cstheme="majorBidi"/>
          <w:noProof/>
          <w:sz w:val="22"/>
          <w:szCs w:val="22"/>
          <w:lang w:val="id-ID"/>
        </w:rPr>
        <w:t xml:space="preserve">Pabbajah, Mustaqim, Ratri Nurina Widyanti, and Widi Fajar Widyatmoko, ‘The Factors of Service, Religiosity and Knowledge in the Decision of Customers To Save Funds in Sharia Banks in Yogyakarta City’, </w:t>
      </w:r>
      <w:r w:rsidRPr="00981D0C">
        <w:rPr>
          <w:rFonts w:asciiTheme="majorBidi" w:hAnsiTheme="majorBidi" w:cstheme="majorBidi"/>
          <w:i/>
          <w:iCs/>
          <w:noProof/>
          <w:sz w:val="22"/>
          <w:szCs w:val="22"/>
          <w:lang w:val="id-ID"/>
        </w:rPr>
        <w:t>International Journal of Business, Humanities, Education and Social Sciences (IJBHES)</w:t>
      </w:r>
      <w:r w:rsidRPr="00981D0C">
        <w:rPr>
          <w:rFonts w:asciiTheme="majorBidi" w:hAnsiTheme="majorBidi" w:cstheme="majorBidi"/>
          <w:noProof/>
          <w:sz w:val="22"/>
          <w:szCs w:val="22"/>
          <w:lang w:val="id-ID"/>
        </w:rPr>
        <w:t>, 1.2 (2019), 13–26 &lt;https://doi.org/10.46923/ijbhes.v1i2.37&gt;</w:t>
      </w:r>
    </w:p>
    <w:p w14:paraId="21CDAAA7" w14:textId="77777777" w:rsidR="00C25898" w:rsidRPr="00981D0C" w:rsidRDefault="00C25898" w:rsidP="00C25898">
      <w:pPr>
        <w:widowControl w:val="0"/>
        <w:autoSpaceDE w:val="0"/>
        <w:autoSpaceDN w:val="0"/>
        <w:adjustRightInd w:val="0"/>
        <w:ind w:leftChars="1" w:left="519" w:hangingChars="235" w:hanging="517"/>
        <w:jc w:val="both"/>
        <w:rPr>
          <w:rFonts w:asciiTheme="majorBidi" w:hAnsiTheme="majorBidi" w:cstheme="majorBidi"/>
          <w:noProof/>
          <w:sz w:val="22"/>
          <w:szCs w:val="22"/>
          <w:lang w:val="id-ID"/>
        </w:rPr>
      </w:pPr>
      <w:r w:rsidRPr="00981D0C">
        <w:rPr>
          <w:rFonts w:asciiTheme="majorBidi" w:hAnsiTheme="majorBidi" w:cstheme="majorBidi"/>
          <w:noProof/>
          <w:sz w:val="22"/>
          <w:szCs w:val="22"/>
          <w:lang w:val="id-ID"/>
        </w:rPr>
        <w:t xml:space="preserve">Parastika, Parastika, Titin Hartini, and Ulil Amri, ‘Pengaruh Religiusitas Dan </w:t>
      </w:r>
      <w:r w:rsidRPr="00981D0C">
        <w:rPr>
          <w:rFonts w:asciiTheme="majorBidi" w:hAnsiTheme="majorBidi" w:cstheme="majorBidi"/>
          <w:noProof/>
          <w:sz w:val="22"/>
          <w:szCs w:val="22"/>
          <w:lang w:val="id-ID"/>
        </w:rPr>
        <w:lastRenderedPageBreak/>
        <w:t xml:space="preserve">Pengetahuan Terhadap Keputusan Menabung Di Bank Syariah Dengan Minat Sebagai Variabel Intervening’, </w:t>
      </w:r>
      <w:r w:rsidRPr="00981D0C">
        <w:rPr>
          <w:rFonts w:asciiTheme="majorBidi" w:hAnsiTheme="majorBidi" w:cstheme="majorBidi"/>
          <w:i/>
          <w:iCs/>
          <w:noProof/>
          <w:sz w:val="22"/>
          <w:szCs w:val="22"/>
          <w:lang w:val="id-ID"/>
        </w:rPr>
        <w:t>Jurnal Intelektualita: Keislaman, Sosial Dan Sains</w:t>
      </w:r>
      <w:r w:rsidRPr="00981D0C">
        <w:rPr>
          <w:rFonts w:asciiTheme="majorBidi" w:hAnsiTheme="majorBidi" w:cstheme="majorBidi"/>
          <w:noProof/>
          <w:sz w:val="22"/>
          <w:szCs w:val="22"/>
          <w:lang w:val="id-ID"/>
        </w:rPr>
        <w:t>, 10.1 (2021), 177–87 &lt;https://doi.org/10.19109/intelektualita.v10i1.8609&gt;</w:t>
      </w:r>
    </w:p>
    <w:p w14:paraId="6A187D57" w14:textId="77777777" w:rsidR="00C25898" w:rsidRPr="00981D0C" w:rsidRDefault="00C25898" w:rsidP="00C25898">
      <w:pPr>
        <w:widowControl w:val="0"/>
        <w:autoSpaceDE w:val="0"/>
        <w:autoSpaceDN w:val="0"/>
        <w:adjustRightInd w:val="0"/>
        <w:ind w:leftChars="1" w:left="519" w:hangingChars="235" w:hanging="517"/>
        <w:jc w:val="both"/>
        <w:rPr>
          <w:rFonts w:asciiTheme="majorBidi" w:hAnsiTheme="majorBidi" w:cstheme="majorBidi"/>
          <w:noProof/>
          <w:sz w:val="22"/>
          <w:szCs w:val="22"/>
          <w:lang w:val="id-ID"/>
        </w:rPr>
      </w:pPr>
      <w:r w:rsidRPr="00981D0C">
        <w:rPr>
          <w:rFonts w:asciiTheme="majorBidi" w:hAnsiTheme="majorBidi" w:cstheme="majorBidi"/>
          <w:noProof/>
          <w:sz w:val="22"/>
          <w:szCs w:val="22"/>
          <w:lang w:val="id-ID"/>
        </w:rPr>
        <w:t xml:space="preserve">Pramudani, Melita Puji, and Annisa Fithria, ‘Pengaruh Kualitas Produk, Religiusitas, Kualitas Pelayanan, Dan Promosi Terhadap Keputusan Mahasiswa Menabung Di Bank Syariah’, </w:t>
      </w:r>
      <w:r w:rsidRPr="00981D0C">
        <w:rPr>
          <w:rFonts w:asciiTheme="majorBidi" w:hAnsiTheme="majorBidi" w:cstheme="majorBidi"/>
          <w:i/>
          <w:iCs/>
          <w:noProof/>
          <w:sz w:val="22"/>
          <w:szCs w:val="22"/>
          <w:lang w:val="id-ID"/>
        </w:rPr>
        <w:t>Syi`ar Iqtishadi : Journal of Islamic Economics, Finance and Banking</w:t>
      </w:r>
      <w:r w:rsidRPr="00981D0C">
        <w:rPr>
          <w:rFonts w:asciiTheme="majorBidi" w:hAnsiTheme="majorBidi" w:cstheme="majorBidi"/>
          <w:noProof/>
          <w:sz w:val="22"/>
          <w:szCs w:val="22"/>
          <w:lang w:val="id-ID"/>
        </w:rPr>
        <w:t>, 5.2 (2021), 207 &lt;https://doi.org/10.35448/jiec.v5i2.11614&gt;</w:t>
      </w:r>
    </w:p>
    <w:p w14:paraId="488D670B" w14:textId="77777777" w:rsidR="00C25898" w:rsidRPr="00981D0C" w:rsidRDefault="00C25898" w:rsidP="00C25898">
      <w:pPr>
        <w:widowControl w:val="0"/>
        <w:autoSpaceDE w:val="0"/>
        <w:autoSpaceDN w:val="0"/>
        <w:adjustRightInd w:val="0"/>
        <w:ind w:leftChars="1" w:left="519" w:hangingChars="235" w:hanging="517"/>
        <w:jc w:val="both"/>
        <w:rPr>
          <w:rFonts w:asciiTheme="majorBidi" w:hAnsiTheme="majorBidi" w:cstheme="majorBidi"/>
          <w:noProof/>
          <w:sz w:val="22"/>
          <w:szCs w:val="22"/>
          <w:lang w:val="id-ID"/>
        </w:rPr>
      </w:pPr>
      <w:r w:rsidRPr="00981D0C">
        <w:rPr>
          <w:rFonts w:asciiTheme="majorBidi" w:hAnsiTheme="majorBidi" w:cstheme="majorBidi"/>
          <w:noProof/>
          <w:sz w:val="22"/>
          <w:szCs w:val="22"/>
          <w:lang w:val="id-ID"/>
        </w:rPr>
        <w:t xml:space="preserve">Ristiyani Prasetijo dan Jhon J.O.I Ihalauw, </w:t>
      </w:r>
      <w:r w:rsidRPr="00981D0C">
        <w:rPr>
          <w:rFonts w:asciiTheme="majorBidi" w:hAnsiTheme="majorBidi" w:cstheme="majorBidi"/>
          <w:i/>
          <w:iCs/>
          <w:noProof/>
          <w:sz w:val="22"/>
          <w:szCs w:val="22"/>
          <w:lang w:val="id-ID"/>
        </w:rPr>
        <w:t>Perilaku Konsumen</w:t>
      </w:r>
      <w:r w:rsidRPr="00981D0C">
        <w:rPr>
          <w:rFonts w:asciiTheme="majorBidi" w:hAnsiTheme="majorBidi" w:cstheme="majorBidi"/>
          <w:noProof/>
          <w:sz w:val="22"/>
          <w:szCs w:val="22"/>
          <w:lang w:val="id-ID"/>
        </w:rPr>
        <w:t xml:space="preserve"> (Yogyakarta: Andi, 2005)</w:t>
      </w:r>
    </w:p>
    <w:p w14:paraId="73B6F52C" w14:textId="77777777" w:rsidR="00C25898" w:rsidRPr="00981D0C" w:rsidRDefault="00C25898" w:rsidP="00C25898">
      <w:pPr>
        <w:widowControl w:val="0"/>
        <w:autoSpaceDE w:val="0"/>
        <w:autoSpaceDN w:val="0"/>
        <w:adjustRightInd w:val="0"/>
        <w:ind w:leftChars="1" w:left="519" w:hangingChars="235" w:hanging="517"/>
        <w:jc w:val="both"/>
        <w:rPr>
          <w:rFonts w:asciiTheme="majorBidi" w:hAnsiTheme="majorBidi" w:cstheme="majorBidi"/>
          <w:noProof/>
          <w:sz w:val="22"/>
          <w:szCs w:val="22"/>
          <w:lang w:val="id-ID"/>
        </w:rPr>
      </w:pPr>
      <w:r w:rsidRPr="00981D0C">
        <w:rPr>
          <w:rFonts w:asciiTheme="majorBidi" w:hAnsiTheme="majorBidi" w:cstheme="majorBidi"/>
          <w:noProof/>
          <w:sz w:val="22"/>
          <w:szCs w:val="22"/>
          <w:lang w:val="id-ID"/>
        </w:rPr>
        <w:t>Saiful, ‘Wawancara Sejarah KSPPS BMT PETA’ (MALANG, 2023)</w:t>
      </w:r>
    </w:p>
    <w:p w14:paraId="4CE89391" w14:textId="77777777" w:rsidR="00C25898" w:rsidRPr="00981D0C" w:rsidRDefault="00C25898" w:rsidP="00C25898">
      <w:pPr>
        <w:widowControl w:val="0"/>
        <w:autoSpaceDE w:val="0"/>
        <w:autoSpaceDN w:val="0"/>
        <w:adjustRightInd w:val="0"/>
        <w:ind w:leftChars="1" w:left="519" w:hangingChars="235" w:hanging="517"/>
        <w:jc w:val="both"/>
        <w:rPr>
          <w:rFonts w:asciiTheme="majorBidi" w:hAnsiTheme="majorBidi" w:cstheme="majorBidi"/>
          <w:noProof/>
          <w:sz w:val="22"/>
          <w:szCs w:val="22"/>
          <w:lang w:val="id-ID"/>
        </w:rPr>
      </w:pPr>
      <w:r w:rsidRPr="00981D0C">
        <w:rPr>
          <w:rFonts w:asciiTheme="majorBidi" w:hAnsiTheme="majorBidi" w:cstheme="majorBidi"/>
          <w:noProof/>
          <w:sz w:val="22"/>
          <w:szCs w:val="22"/>
          <w:lang w:val="id-ID"/>
        </w:rPr>
        <w:t xml:space="preserve">Sayyidah, Aisya Farah, Rifda Nafisa Mardhotillah, Nur Alfiana Sabila, and Sri Rejeki, ‘Peran Religiusitas Islam Dalam Meningkatkan Kesejahteraan Psikologis’, </w:t>
      </w:r>
      <w:r w:rsidRPr="00981D0C">
        <w:rPr>
          <w:rFonts w:asciiTheme="majorBidi" w:hAnsiTheme="majorBidi" w:cstheme="majorBidi"/>
          <w:i/>
          <w:iCs/>
          <w:noProof/>
          <w:sz w:val="22"/>
          <w:szCs w:val="22"/>
          <w:lang w:val="id-ID"/>
        </w:rPr>
        <w:t>Al-Qalb : Jurnal Psikologi Islam</w:t>
      </w:r>
      <w:r w:rsidRPr="00981D0C">
        <w:rPr>
          <w:rFonts w:asciiTheme="majorBidi" w:hAnsiTheme="majorBidi" w:cstheme="majorBidi"/>
          <w:noProof/>
          <w:sz w:val="22"/>
          <w:szCs w:val="22"/>
          <w:lang w:val="id-ID"/>
        </w:rPr>
        <w:t>, 13.2 (2022), 103–15 &lt;https://doi.org/10.15548/alqalb.v13i2.</w:t>
      </w:r>
      <w:r w:rsidRPr="00981D0C">
        <w:rPr>
          <w:rFonts w:asciiTheme="majorBidi" w:hAnsiTheme="majorBidi" w:cstheme="majorBidi"/>
          <w:noProof/>
          <w:sz w:val="22"/>
          <w:szCs w:val="22"/>
          <w:lang w:val="id-ID"/>
        </w:rPr>
        <w:t>4274</w:t>
      </w:r>
    </w:p>
    <w:p w14:paraId="117201D0" w14:textId="77777777" w:rsidR="00C25898" w:rsidRPr="00981D0C" w:rsidRDefault="00C25898" w:rsidP="00C25898">
      <w:pPr>
        <w:widowControl w:val="0"/>
        <w:autoSpaceDE w:val="0"/>
        <w:autoSpaceDN w:val="0"/>
        <w:adjustRightInd w:val="0"/>
        <w:ind w:leftChars="1" w:left="519" w:hangingChars="235" w:hanging="517"/>
        <w:jc w:val="both"/>
        <w:rPr>
          <w:rFonts w:asciiTheme="majorBidi" w:hAnsiTheme="majorBidi" w:cstheme="majorBidi"/>
          <w:noProof/>
          <w:sz w:val="22"/>
          <w:szCs w:val="22"/>
          <w:lang w:val="id-ID"/>
        </w:rPr>
      </w:pPr>
      <w:r w:rsidRPr="00981D0C">
        <w:rPr>
          <w:rFonts w:asciiTheme="majorBidi" w:hAnsiTheme="majorBidi" w:cstheme="majorBidi"/>
          <w:noProof/>
          <w:sz w:val="22"/>
          <w:szCs w:val="22"/>
          <w:lang w:val="id-ID"/>
        </w:rPr>
        <w:t xml:space="preserve">Sunyoto, Danang, </w:t>
      </w:r>
      <w:r w:rsidRPr="00981D0C">
        <w:rPr>
          <w:rFonts w:asciiTheme="majorBidi" w:hAnsiTheme="majorBidi" w:cstheme="majorBidi"/>
          <w:i/>
          <w:iCs/>
          <w:noProof/>
          <w:sz w:val="22"/>
          <w:szCs w:val="22"/>
          <w:lang w:val="id-ID"/>
        </w:rPr>
        <w:t>Dasar-Dasar Manajemen Pemasaran</w:t>
      </w:r>
      <w:r w:rsidRPr="00981D0C">
        <w:rPr>
          <w:rFonts w:asciiTheme="majorBidi" w:hAnsiTheme="majorBidi" w:cstheme="majorBidi"/>
          <w:noProof/>
          <w:sz w:val="22"/>
          <w:szCs w:val="22"/>
          <w:lang w:val="id-ID"/>
        </w:rPr>
        <w:t xml:space="preserve"> (Yogyakarta: BPEE, 2012)</w:t>
      </w:r>
    </w:p>
    <w:p w14:paraId="5DBC3DC3" w14:textId="77777777" w:rsidR="00C25898" w:rsidRPr="00981D0C" w:rsidRDefault="00C25898" w:rsidP="00C25898">
      <w:pPr>
        <w:widowControl w:val="0"/>
        <w:autoSpaceDE w:val="0"/>
        <w:autoSpaceDN w:val="0"/>
        <w:adjustRightInd w:val="0"/>
        <w:ind w:left="521" w:hangingChars="237" w:hanging="521"/>
        <w:jc w:val="both"/>
        <w:rPr>
          <w:rFonts w:asciiTheme="majorBidi" w:hAnsiTheme="majorBidi" w:cstheme="majorBidi"/>
          <w:noProof/>
          <w:sz w:val="22"/>
          <w:szCs w:val="22"/>
          <w:lang w:val="id-ID"/>
        </w:rPr>
      </w:pPr>
      <w:r w:rsidRPr="00981D0C">
        <w:rPr>
          <w:rFonts w:asciiTheme="majorBidi" w:hAnsiTheme="majorBidi" w:cstheme="majorBidi"/>
          <w:noProof/>
          <w:sz w:val="22"/>
          <w:szCs w:val="22"/>
          <w:lang w:val="id-ID"/>
        </w:rPr>
        <w:t xml:space="preserve">Suprapto, Ribut, Nawal Ika Susanti, and Zulfi Ferikha, ‘Pengaruh Faktor Sosial, Budaya Dan Religiusitas Terhadap Keputusan Anggota Menabung Di Bmt Ugt Sidogiri Capem Sempu’, </w:t>
      </w:r>
      <w:r w:rsidRPr="00981D0C">
        <w:rPr>
          <w:rFonts w:asciiTheme="majorBidi" w:hAnsiTheme="majorBidi" w:cstheme="majorBidi"/>
          <w:i/>
          <w:iCs/>
          <w:noProof/>
          <w:sz w:val="22"/>
          <w:szCs w:val="22"/>
          <w:lang w:val="id-ID"/>
        </w:rPr>
        <w:t>JPSDa: Jurnal Perbankan Syariah Darussalam</w:t>
      </w:r>
      <w:r w:rsidRPr="00981D0C">
        <w:rPr>
          <w:rFonts w:asciiTheme="majorBidi" w:hAnsiTheme="majorBidi" w:cstheme="majorBidi"/>
          <w:noProof/>
          <w:sz w:val="22"/>
          <w:szCs w:val="22"/>
          <w:lang w:val="id-ID"/>
        </w:rPr>
        <w:t>, 2.1 (2022), 28–39 &lt;https://doi.org/10.30739/jpsda.v2i1.1280&gt;</w:t>
      </w:r>
    </w:p>
    <w:p w14:paraId="199A3A55" w14:textId="77777777" w:rsidR="00C25898" w:rsidRPr="00981D0C" w:rsidRDefault="00C25898" w:rsidP="00C25898">
      <w:pPr>
        <w:widowControl w:val="0"/>
        <w:autoSpaceDE w:val="0"/>
        <w:autoSpaceDN w:val="0"/>
        <w:adjustRightInd w:val="0"/>
        <w:ind w:left="521" w:hangingChars="237" w:hanging="521"/>
        <w:jc w:val="both"/>
        <w:rPr>
          <w:rFonts w:asciiTheme="majorBidi" w:hAnsiTheme="majorBidi" w:cstheme="majorBidi"/>
          <w:noProof/>
          <w:sz w:val="22"/>
          <w:szCs w:val="22"/>
          <w:lang w:val="id-ID"/>
        </w:rPr>
      </w:pPr>
      <w:r w:rsidRPr="00981D0C">
        <w:rPr>
          <w:rFonts w:asciiTheme="majorBidi" w:hAnsiTheme="majorBidi" w:cstheme="majorBidi"/>
          <w:noProof/>
          <w:sz w:val="22"/>
          <w:szCs w:val="22"/>
          <w:lang w:val="id-ID"/>
        </w:rPr>
        <w:t xml:space="preserve">Syahrial, Murah, ‘Kualitas Pelayanan Dalam Islam’, </w:t>
      </w:r>
      <w:r w:rsidRPr="00981D0C">
        <w:rPr>
          <w:rFonts w:asciiTheme="majorBidi" w:hAnsiTheme="majorBidi" w:cstheme="majorBidi"/>
          <w:i/>
          <w:iCs/>
          <w:noProof/>
          <w:sz w:val="22"/>
          <w:szCs w:val="22"/>
          <w:lang w:val="id-ID"/>
        </w:rPr>
        <w:t>Jurnal IndraTech</w:t>
      </w:r>
      <w:r w:rsidRPr="00981D0C">
        <w:rPr>
          <w:rFonts w:asciiTheme="majorBidi" w:hAnsiTheme="majorBidi" w:cstheme="majorBidi"/>
          <w:noProof/>
          <w:sz w:val="22"/>
          <w:szCs w:val="22"/>
          <w:lang w:val="id-ID"/>
        </w:rPr>
        <w:t>, 8.4 (2018), 81–94</w:t>
      </w:r>
    </w:p>
    <w:p w14:paraId="4CBC9636" w14:textId="77777777" w:rsidR="00C25898" w:rsidRPr="00981D0C" w:rsidRDefault="00C25898" w:rsidP="00C25898">
      <w:pPr>
        <w:widowControl w:val="0"/>
        <w:autoSpaceDE w:val="0"/>
        <w:autoSpaceDN w:val="0"/>
        <w:adjustRightInd w:val="0"/>
        <w:ind w:left="521" w:hangingChars="237" w:hanging="521"/>
        <w:jc w:val="both"/>
        <w:rPr>
          <w:rFonts w:asciiTheme="majorBidi" w:hAnsiTheme="majorBidi" w:cstheme="majorBidi"/>
          <w:noProof/>
          <w:sz w:val="22"/>
          <w:szCs w:val="22"/>
          <w:lang w:val="id-ID"/>
        </w:rPr>
      </w:pPr>
      <w:r w:rsidRPr="00981D0C">
        <w:rPr>
          <w:rFonts w:asciiTheme="majorBidi" w:hAnsiTheme="majorBidi" w:cstheme="majorBidi"/>
          <w:noProof/>
          <w:sz w:val="22"/>
          <w:szCs w:val="22"/>
          <w:lang w:val="id-ID"/>
        </w:rPr>
        <w:t xml:space="preserve">Yusuf, Rauzah, and Marah Sutan Rangkuti, ‘Pengaruh Kualitas Pelayanan , Bagi Hasil &amp; Pengetahuan Produk Terhadap Keputusan Nasabah Menabung Pada Bank Aceh Syariah Kota Langsa’, </w:t>
      </w:r>
      <w:r w:rsidRPr="00981D0C">
        <w:rPr>
          <w:rFonts w:asciiTheme="majorBidi" w:hAnsiTheme="majorBidi" w:cstheme="majorBidi"/>
          <w:i/>
          <w:iCs/>
          <w:noProof/>
          <w:sz w:val="22"/>
          <w:szCs w:val="22"/>
          <w:lang w:val="id-ID"/>
        </w:rPr>
        <w:t>Jurnal Pendidikan, Sains, Dan Humaniora</w:t>
      </w:r>
      <w:r w:rsidRPr="00981D0C">
        <w:rPr>
          <w:rFonts w:asciiTheme="majorBidi" w:hAnsiTheme="majorBidi" w:cstheme="majorBidi"/>
          <w:noProof/>
          <w:sz w:val="22"/>
          <w:szCs w:val="22"/>
          <w:lang w:val="id-ID"/>
        </w:rPr>
        <w:t>, 11.1 (2023), 68–77</w:t>
      </w:r>
    </w:p>
    <w:p w14:paraId="79DB6C75" w14:textId="77777777" w:rsidR="00C25898" w:rsidRPr="00981D0C" w:rsidRDefault="00C25898" w:rsidP="00C25898">
      <w:pPr>
        <w:widowControl w:val="0"/>
        <w:autoSpaceDE w:val="0"/>
        <w:autoSpaceDN w:val="0"/>
        <w:adjustRightInd w:val="0"/>
        <w:ind w:left="521" w:hangingChars="237" w:hanging="521"/>
        <w:jc w:val="both"/>
        <w:rPr>
          <w:rFonts w:asciiTheme="majorBidi" w:hAnsiTheme="majorBidi" w:cstheme="majorBidi"/>
          <w:noProof/>
          <w:sz w:val="22"/>
          <w:szCs w:val="22"/>
          <w:lang w:val="id-ID"/>
        </w:rPr>
      </w:pPr>
      <w:r w:rsidRPr="00981D0C">
        <w:rPr>
          <w:rFonts w:asciiTheme="majorBidi" w:hAnsiTheme="majorBidi" w:cstheme="majorBidi"/>
          <w:noProof/>
          <w:sz w:val="22"/>
          <w:szCs w:val="22"/>
          <w:lang w:val="id-ID"/>
        </w:rPr>
        <w:t xml:space="preserve">Zakaria, Livia Deni, Afifudin, and M. Cholid Mawardi, ‘Pengaruh Religiusitas, Fasilitas Layanan, Literasi Keuangan Dan Bagi Hasil Terhadap Minat Mahasiswa Untuk Menabung Di Bank Syariah’, </w:t>
      </w:r>
      <w:r w:rsidRPr="00981D0C">
        <w:rPr>
          <w:rFonts w:asciiTheme="majorBidi" w:hAnsiTheme="majorBidi" w:cstheme="majorBidi"/>
          <w:i/>
          <w:iCs/>
          <w:noProof/>
          <w:sz w:val="22"/>
          <w:szCs w:val="22"/>
          <w:lang w:val="id-ID"/>
        </w:rPr>
        <w:t>Jurnal Ekonomi Dan Bisnis</w:t>
      </w:r>
      <w:r w:rsidRPr="00981D0C">
        <w:rPr>
          <w:rFonts w:asciiTheme="majorBidi" w:hAnsiTheme="majorBidi" w:cstheme="majorBidi"/>
          <w:noProof/>
          <w:sz w:val="22"/>
          <w:szCs w:val="22"/>
          <w:lang w:val="id-ID"/>
        </w:rPr>
        <w:t>, 09.11 (2020), 25–26</w:t>
      </w:r>
    </w:p>
    <w:p w14:paraId="08DEA59C" w14:textId="77777777" w:rsidR="00981D0C" w:rsidRDefault="00C25898" w:rsidP="00C25898">
      <w:pPr>
        <w:spacing w:after="120"/>
        <w:ind w:firstLine="360"/>
        <w:jc w:val="both"/>
        <w:rPr>
          <w:rFonts w:asciiTheme="majorBidi" w:hAnsiTheme="majorBidi" w:cstheme="majorBidi"/>
          <w:color w:val="0E101A"/>
          <w:sz w:val="22"/>
          <w:szCs w:val="22"/>
          <w:highlight w:val="yellow"/>
          <w:lang w:val="id-ID"/>
        </w:rPr>
        <w:sectPr w:rsidR="00981D0C" w:rsidSect="00981D0C">
          <w:type w:val="continuous"/>
          <w:pgSz w:w="11909" w:h="16834" w:code="9"/>
          <w:pgMar w:top="1701" w:right="1701" w:bottom="2268" w:left="1701" w:header="1063" w:footer="1241" w:gutter="0"/>
          <w:cols w:num="2" w:space="454"/>
          <w:docGrid w:linePitch="360"/>
        </w:sectPr>
      </w:pPr>
      <w:r w:rsidRPr="00981D0C">
        <w:rPr>
          <w:rFonts w:asciiTheme="majorBidi" w:hAnsiTheme="majorBidi" w:cstheme="majorBidi"/>
          <w:color w:val="0E101A"/>
          <w:sz w:val="22"/>
          <w:szCs w:val="22"/>
          <w:highlight w:val="yellow"/>
          <w:lang w:val="id-ID"/>
        </w:rPr>
        <w:fldChar w:fldCharType="end"/>
      </w:r>
    </w:p>
    <w:p w14:paraId="3EBE6F71" w14:textId="71DCB259" w:rsidR="00F41C66" w:rsidRPr="00981D0C" w:rsidRDefault="00F41C66" w:rsidP="00C25898">
      <w:pPr>
        <w:spacing w:after="120"/>
        <w:ind w:firstLine="360"/>
        <w:jc w:val="both"/>
        <w:rPr>
          <w:sz w:val="22"/>
          <w:szCs w:val="22"/>
          <w:lang w:val="id-ID"/>
        </w:rPr>
      </w:pPr>
    </w:p>
    <w:p w14:paraId="2AC620C3" w14:textId="77777777" w:rsidR="00482F53" w:rsidRPr="00981D0C" w:rsidRDefault="00482F53" w:rsidP="00C45196">
      <w:pPr>
        <w:spacing w:after="120"/>
        <w:ind w:firstLine="360"/>
        <w:jc w:val="both"/>
        <w:rPr>
          <w:sz w:val="22"/>
          <w:szCs w:val="22"/>
          <w:lang w:val="id-ID"/>
        </w:rPr>
      </w:pPr>
    </w:p>
    <w:p w14:paraId="0DE3A319" w14:textId="77777777" w:rsidR="00482F53" w:rsidRPr="00981D0C" w:rsidRDefault="00482F53" w:rsidP="00C45196">
      <w:pPr>
        <w:spacing w:after="120"/>
        <w:ind w:firstLine="360"/>
        <w:jc w:val="both"/>
        <w:rPr>
          <w:sz w:val="22"/>
          <w:szCs w:val="22"/>
          <w:lang w:val="id-ID"/>
        </w:rPr>
      </w:pPr>
    </w:p>
    <w:sectPr w:rsidR="00482F53" w:rsidRPr="00981D0C"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D6E785" w14:textId="77777777" w:rsidR="00427993" w:rsidRDefault="00427993">
      <w:r>
        <w:separator/>
      </w:r>
    </w:p>
  </w:endnote>
  <w:endnote w:type="continuationSeparator" w:id="0">
    <w:p w14:paraId="65A77195" w14:textId="77777777" w:rsidR="00427993" w:rsidRDefault="00427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Liberation Serif">
    <w:panose1 w:val="00000000000000000000"/>
    <w:charset w:val="00"/>
    <w:family w:val="roman"/>
    <w:notTrueType/>
    <w:pitch w:val="default"/>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Questrial">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72655"/>
      <w:docPartObj>
        <w:docPartGallery w:val="Page Numbers (Bottom of Page)"/>
        <w:docPartUnique/>
      </w:docPartObj>
    </w:sdtPr>
    <w:sdtContent>
      <w:p w14:paraId="4CE1EAEA" w14:textId="77777777" w:rsidR="00CE08CD" w:rsidRDefault="0065308C" w:rsidP="00F41C66">
        <w:pPr>
          <w:pStyle w:val="Footer"/>
          <w:jc w:val="right"/>
        </w:pPr>
        <w:r>
          <w:fldChar w:fldCharType="begin"/>
        </w:r>
        <w:r>
          <w:instrText xml:space="preserve"> PAGE   \* MERGEFORMAT </w:instrText>
        </w:r>
        <w:r>
          <w:fldChar w:fldCharType="separate"/>
        </w:r>
        <w:r w:rsidR="001D0642">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4612AE" w14:textId="77777777" w:rsidR="00427993" w:rsidRDefault="00427993">
      <w:r>
        <w:separator/>
      </w:r>
    </w:p>
  </w:footnote>
  <w:footnote w:type="continuationSeparator" w:id="0">
    <w:p w14:paraId="1660E05C" w14:textId="77777777" w:rsidR="00427993" w:rsidRDefault="00427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BADEF" w14:textId="77777777" w:rsidR="001D0642" w:rsidRPr="001D0642" w:rsidRDefault="001D0642">
    <w:pPr>
      <w:pStyle w:val="Header"/>
      <w:rPr>
        <w:b/>
        <w:i/>
        <w:lang w:val="id-ID"/>
      </w:rPr>
    </w:pPr>
    <w:r>
      <w:rPr>
        <w:b/>
        <w:i/>
        <w:lang w:val="id-ID"/>
      </w:rPr>
      <w:t>Templete Jurnal Ilmiah Ekonomi Islam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456020"/>
    <w:multiLevelType w:val="hybridMultilevel"/>
    <w:tmpl w:val="D2D846E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913A38"/>
    <w:multiLevelType w:val="hybridMultilevel"/>
    <w:tmpl w:val="B688F2B4"/>
    <w:lvl w:ilvl="0" w:tplc="7880666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6B06B5"/>
    <w:multiLevelType w:val="hybridMultilevel"/>
    <w:tmpl w:val="D428BBF2"/>
    <w:lvl w:ilvl="0" w:tplc="F30E0F6A">
      <w:start w:val="1"/>
      <w:numFmt w:val="decimal"/>
      <w:lvlText w:val="%1)"/>
      <w:lvlJc w:val="left"/>
      <w:pPr>
        <w:ind w:left="1418" w:hanging="360"/>
      </w:pPr>
      <w:rPr>
        <w:rFonts w:hint="default"/>
      </w:rPr>
    </w:lvl>
    <w:lvl w:ilvl="1" w:tplc="04090019" w:tentative="1">
      <w:start w:val="1"/>
      <w:numFmt w:val="lowerLetter"/>
      <w:lvlText w:val="%2."/>
      <w:lvlJc w:val="left"/>
      <w:pPr>
        <w:ind w:left="2138" w:hanging="360"/>
      </w:pPr>
    </w:lvl>
    <w:lvl w:ilvl="2" w:tplc="0409001B" w:tentative="1">
      <w:start w:val="1"/>
      <w:numFmt w:val="lowerRoman"/>
      <w:lvlText w:val="%3."/>
      <w:lvlJc w:val="right"/>
      <w:pPr>
        <w:ind w:left="2858" w:hanging="180"/>
      </w:pPr>
    </w:lvl>
    <w:lvl w:ilvl="3" w:tplc="0409000F" w:tentative="1">
      <w:start w:val="1"/>
      <w:numFmt w:val="decimal"/>
      <w:lvlText w:val="%4."/>
      <w:lvlJc w:val="left"/>
      <w:pPr>
        <w:ind w:left="3578" w:hanging="360"/>
      </w:pPr>
    </w:lvl>
    <w:lvl w:ilvl="4" w:tplc="04090019" w:tentative="1">
      <w:start w:val="1"/>
      <w:numFmt w:val="lowerLetter"/>
      <w:lvlText w:val="%5."/>
      <w:lvlJc w:val="left"/>
      <w:pPr>
        <w:ind w:left="4298" w:hanging="360"/>
      </w:pPr>
    </w:lvl>
    <w:lvl w:ilvl="5" w:tplc="0409001B" w:tentative="1">
      <w:start w:val="1"/>
      <w:numFmt w:val="lowerRoman"/>
      <w:lvlText w:val="%6."/>
      <w:lvlJc w:val="right"/>
      <w:pPr>
        <w:ind w:left="5018" w:hanging="180"/>
      </w:pPr>
    </w:lvl>
    <w:lvl w:ilvl="6" w:tplc="0409000F" w:tentative="1">
      <w:start w:val="1"/>
      <w:numFmt w:val="decimal"/>
      <w:lvlText w:val="%7."/>
      <w:lvlJc w:val="left"/>
      <w:pPr>
        <w:ind w:left="5738" w:hanging="360"/>
      </w:pPr>
    </w:lvl>
    <w:lvl w:ilvl="7" w:tplc="04090019" w:tentative="1">
      <w:start w:val="1"/>
      <w:numFmt w:val="lowerLetter"/>
      <w:lvlText w:val="%8."/>
      <w:lvlJc w:val="left"/>
      <w:pPr>
        <w:ind w:left="6458" w:hanging="360"/>
      </w:pPr>
    </w:lvl>
    <w:lvl w:ilvl="8" w:tplc="0409001B" w:tentative="1">
      <w:start w:val="1"/>
      <w:numFmt w:val="lowerRoman"/>
      <w:lvlText w:val="%9."/>
      <w:lvlJc w:val="right"/>
      <w:pPr>
        <w:ind w:left="7178" w:hanging="180"/>
      </w:pPr>
    </w:lvl>
  </w:abstractNum>
  <w:abstractNum w:abstractNumId="6" w15:restartNumberingAfterBreak="0">
    <w:nsid w:val="13112769"/>
    <w:multiLevelType w:val="hybridMultilevel"/>
    <w:tmpl w:val="DFDE0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3D00E4"/>
    <w:multiLevelType w:val="hybridMultilevel"/>
    <w:tmpl w:val="76262F8C"/>
    <w:lvl w:ilvl="0" w:tplc="1A48AF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19171D0"/>
    <w:multiLevelType w:val="hybridMultilevel"/>
    <w:tmpl w:val="38906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DF4065"/>
    <w:multiLevelType w:val="hybridMultilevel"/>
    <w:tmpl w:val="F0B849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193C47"/>
    <w:multiLevelType w:val="hybridMultilevel"/>
    <w:tmpl w:val="C4069A8E"/>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FBE43DB"/>
    <w:multiLevelType w:val="hybridMultilevel"/>
    <w:tmpl w:val="020A70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B14337"/>
    <w:multiLevelType w:val="hybridMultilevel"/>
    <w:tmpl w:val="7144C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7F4CF5"/>
    <w:multiLevelType w:val="hybridMultilevel"/>
    <w:tmpl w:val="338E4304"/>
    <w:lvl w:ilvl="0" w:tplc="23DC07B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5"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5C4F12EE"/>
    <w:multiLevelType w:val="hybridMultilevel"/>
    <w:tmpl w:val="8A707994"/>
    <w:lvl w:ilvl="0" w:tplc="9EF4A0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D6675A"/>
    <w:multiLevelType w:val="hybridMultilevel"/>
    <w:tmpl w:val="28BE8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9" w15:restartNumberingAfterBreak="0">
    <w:nsid w:val="7B9B3F73"/>
    <w:multiLevelType w:val="multilevel"/>
    <w:tmpl w:val="99C45A3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B9E3F9B"/>
    <w:multiLevelType w:val="hybridMultilevel"/>
    <w:tmpl w:val="537E6A3C"/>
    <w:lvl w:ilvl="0" w:tplc="23E0A3A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7C9A03C1"/>
    <w:multiLevelType w:val="hybridMultilevel"/>
    <w:tmpl w:val="3AA666AA"/>
    <w:lvl w:ilvl="0" w:tplc="4434DCAC">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2051950670">
    <w:abstractNumId w:val="0"/>
  </w:num>
  <w:num w:numId="2" w16cid:durableId="1358775537">
    <w:abstractNumId w:val="14"/>
  </w:num>
  <w:num w:numId="3" w16cid:durableId="657537232">
    <w:abstractNumId w:val="1"/>
  </w:num>
  <w:num w:numId="4" w16cid:durableId="1090008683">
    <w:abstractNumId w:val="4"/>
  </w:num>
  <w:num w:numId="5" w16cid:durableId="21451530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097728">
    <w:abstractNumId w:val="18"/>
  </w:num>
  <w:num w:numId="7" w16cid:durableId="1955821387">
    <w:abstractNumId w:val="15"/>
  </w:num>
  <w:num w:numId="8" w16cid:durableId="449786443">
    <w:abstractNumId w:val="17"/>
  </w:num>
  <w:num w:numId="9" w16cid:durableId="1496845698">
    <w:abstractNumId w:val="6"/>
  </w:num>
  <w:num w:numId="10" w16cid:durableId="591089723">
    <w:abstractNumId w:val="12"/>
  </w:num>
  <w:num w:numId="11" w16cid:durableId="1786341103">
    <w:abstractNumId w:val="8"/>
  </w:num>
  <w:num w:numId="12" w16cid:durableId="1661155938">
    <w:abstractNumId w:val="9"/>
  </w:num>
  <w:num w:numId="13" w16cid:durableId="1662930024">
    <w:abstractNumId w:val="11"/>
  </w:num>
  <w:num w:numId="14" w16cid:durableId="1327634492">
    <w:abstractNumId w:val="2"/>
  </w:num>
  <w:num w:numId="15" w16cid:durableId="1328292355">
    <w:abstractNumId w:val="3"/>
  </w:num>
  <w:num w:numId="16" w16cid:durableId="806094323">
    <w:abstractNumId w:val="19"/>
  </w:num>
  <w:num w:numId="17" w16cid:durableId="763186568">
    <w:abstractNumId w:val="21"/>
  </w:num>
  <w:num w:numId="18" w16cid:durableId="784620142">
    <w:abstractNumId w:val="10"/>
  </w:num>
  <w:num w:numId="19" w16cid:durableId="544761465">
    <w:abstractNumId w:val="7"/>
  </w:num>
  <w:num w:numId="20" w16cid:durableId="1418940217">
    <w:abstractNumId w:val="13"/>
  </w:num>
  <w:num w:numId="21" w16cid:durableId="553008203">
    <w:abstractNumId w:val="16"/>
  </w:num>
  <w:num w:numId="22" w16cid:durableId="22904606">
    <w:abstractNumId w:val="5"/>
  </w:num>
  <w:num w:numId="23" w16cid:durableId="8232041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3172"/>
    <w:rsid w:val="00010C81"/>
    <w:rsid w:val="00017BCC"/>
    <w:rsid w:val="00032073"/>
    <w:rsid w:val="0005097C"/>
    <w:rsid w:val="000C532D"/>
    <w:rsid w:val="00136193"/>
    <w:rsid w:val="001419FC"/>
    <w:rsid w:val="00187039"/>
    <w:rsid w:val="001873BE"/>
    <w:rsid w:val="001B277F"/>
    <w:rsid w:val="001D0642"/>
    <w:rsid w:val="002006E1"/>
    <w:rsid w:val="00201B74"/>
    <w:rsid w:val="00203B5F"/>
    <w:rsid w:val="00207443"/>
    <w:rsid w:val="0021008A"/>
    <w:rsid w:val="00214280"/>
    <w:rsid w:val="00220AAF"/>
    <w:rsid w:val="002241B8"/>
    <w:rsid w:val="002318A5"/>
    <w:rsid w:val="00240055"/>
    <w:rsid w:val="0026234A"/>
    <w:rsid w:val="00307AC7"/>
    <w:rsid w:val="00324AFE"/>
    <w:rsid w:val="00336B34"/>
    <w:rsid w:val="003451AD"/>
    <w:rsid w:val="004013F0"/>
    <w:rsid w:val="00427993"/>
    <w:rsid w:val="004652FD"/>
    <w:rsid w:val="00467D33"/>
    <w:rsid w:val="00482F53"/>
    <w:rsid w:val="004A6B49"/>
    <w:rsid w:val="004B7814"/>
    <w:rsid w:val="004C5327"/>
    <w:rsid w:val="004E04B9"/>
    <w:rsid w:val="004E4812"/>
    <w:rsid w:val="00541D2A"/>
    <w:rsid w:val="00575733"/>
    <w:rsid w:val="00580208"/>
    <w:rsid w:val="0058181F"/>
    <w:rsid w:val="00583A62"/>
    <w:rsid w:val="005E0159"/>
    <w:rsid w:val="00601C01"/>
    <w:rsid w:val="006048B8"/>
    <w:rsid w:val="00612CF4"/>
    <w:rsid w:val="00634EC3"/>
    <w:rsid w:val="006459CF"/>
    <w:rsid w:val="00647C2B"/>
    <w:rsid w:val="0065308C"/>
    <w:rsid w:val="006636B1"/>
    <w:rsid w:val="00670614"/>
    <w:rsid w:val="006D7DF6"/>
    <w:rsid w:val="00711C4D"/>
    <w:rsid w:val="00713F5B"/>
    <w:rsid w:val="007338EB"/>
    <w:rsid w:val="007349A7"/>
    <w:rsid w:val="007432C2"/>
    <w:rsid w:val="007A0CBD"/>
    <w:rsid w:val="007D1129"/>
    <w:rsid w:val="007E5CB6"/>
    <w:rsid w:val="007F3CF3"/>
    <w:rsid w:val="0080184F"/>
    <w:rsid w:val="00807689"/>
    <w:rsid w:val="0084586B"/>
    <w:rsid w:val="00872A63"/>
    <w:rsid w:val="00876F86"/>
    <w:rsid w:val="008964A4"/>
    <w:rsid w:val="008B6850"/>
    <w:rsid w:val="008F1551"/>
    <w:rsid w:val="009243FC"/>
    <w:rsid w:val="009316D9"/>
    <w:rsid w:val="009331BC"/>
    <w:rsid w:val="00981D0C"/>
    <w:rsid w:val="0099047D"/>
    <w:rsid w:val="00992B6D"/>
    <w:rsid w:val="009D4C59"/>
    <w:rsid w:val="009F3609"/>
    <w:rsid w:val="00A03ECE"/>
    <w:rsid w:val="00A56E67"/>
    <w:rsid w:val="00A72B34"/>
    <w:rsid w:val="00A76FF7"/>
    <w:rsid w:val="00AD6B26"/>
    <w:rsid w:val="00AE435A"/>
    <w:rsid w:val="00B178C0"/>
    <w:rsid w:val="00B42F1C"/>
    <w:rsid w:val="00BC782F"/>
    <w:rsid w:val="00BD4300"/>
    <w:rsid w:val="00BE5E04"/>
    <w:rsid w:val="00BE7B73"/>
    <w:rsid w:val="00C25898"/>
    <w:rsid w:val="00C25E40"/>
    <w:rsid w:val="00C35CDC"/>
    <w:rsid w:val="00C45196"/>
    <w:rsid w:val="00C91EBE"/>
    <w:rsid w:val="00CA633C"/>
    <w:rsid w:val="00CE06F4"/>
    <w:rsid w:val="00CE08CD"/>
    <w:rsid w:val="00D25DE6"/>
    <w:rsid w:val="00D36D72"/>
    <w:rsid w:val="00D500E1"/>
    <w:rsid w:val="00D73172"/>
    <w:rsid w:val="00DB5735"/>
    <w:rsid w:val="00DD48A1"/>
    <w:rsid w:val="00DE4AF3"/>
    <w:rsid w:val="00E226DA"/>
    <w:rsid w:val="00E501F4"/>
    <w:rsid w:val="00E56AC1"/>
    <w:rsid w:val="00EB06C7"/>
    <w:rsid w:val="00EE0B16"/>
    <w:rsid w:val="00F007C5"/>
    <w:rsid w:val="00F0081E"/>
    <w:rsid w:val="00F01E62"/>
    <w:rsid w:val="00F22146"/>
    <w:rsid w:val="00F41C66"/>
    <w:rsid w:val="00F51B6E"/>
    <w:rsid w:val="00F54EC7"/>
    <w:rsid w:val="00F7073A"/>
    <w:rsid w:val="00FB33E1"/>
    <w:rsid w:val="00FC02F9"/>
    <w:rsid w:val="00FD03D4"/>
    <w:rsid w:val="00FF1FA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A3400"/>
  <w15:docId w15:val="{82F61C6C-AED7-484D-89AF-CD6573DB7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uiPriority w:val="9"/>
    <w:qFormat/>
    <w:rsid w:val="00D73172"/>
    <w:pPr>
      <w:keepNext/>
      <w:outlineLvl w:val="0"/>
    </w:pPr>
    <w:rPr>
      <w:b/>
      <w:i/>
      <w:sz w:val="40"/>
    </w:rPr>
  </w:style>
  <w:style w:type="paragraph" w:styleId="Heading2">
    <w:name w:val="heading 2"/>
    <w:basedOn w:val="Normal"/>
    <w:next w:val="Normal"/>
    <w:link w:val="Heading2Char"/>
    <w:uiPriority w:val="9"/>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45196"/>
    <w:pPr>
      <w:keepNext/>
      <w:keepLines/>
      <w:spacing w:before="240" w:after="40" w:line="276" w:lineRule="auto"/>
      <w:outlineLvl w:val="3"/>
    </w:pPr>
    <w:rPr>
      <w:rFonts w:ascii="Calibri" w:eastAsia="Calibri" w:hAnsi="Calibri" w:cs="Calibri"/>
      <w:b/>
      <w:szCs w:val="24"/>
      <w:lang w:eastAsia="id-ID"/>
    </w:rPr>
  </w:style>
  <w:style w:type="paragraph" w:styleId="Heading5">
    <w:name w:val="heading 5"/>
    <w:basedOn w:val="Normal"/>
    <w:next w:val="Normal"/>
    <w:link w:val="Heading5Char"/>
    <w:uiPriority w:val="9"/>
    <w:semiHidden/>
    <w:unhideWhenUsed/>
    <w:qFormat/>
    <w:rsid w:val="00C45196"/>
    <w:pPr>
      <w:keepNext/>
      <w:keepLines/>
      <w:spacing w:before="220" w:after="40" w:line="276" w:lineRule="auto"/>
      <w:outlineLvl w:val="4"/>
    </w:pPr>
    <w:rPr>
      <w:rFonts w:ascii="Calibri" w:eastAsia="Calibri" w:hAnsi="Calibri" w:cs="Calibri"/>
      <w:b/>
      <w:sz w:val="22"/>
      <w:szCs w:val="22"/>
      <w:lang w:eastAsia="id-ID"/>
    </w:rPr>
  </w:style>
  <w:style w:type="paragraph" w:styleId="Heading6">
    <w:name w:val="heading 6"/>
    <w:basedOn w:val="Normal"/>
    <w:next w:val="Normal"/>
    <w:link w:val="Heading6Char"/>
    <w:uiPriority w:val="9"/>
    <w:semiHidden/>
    <w:unhideWhenUsed/>
    <w:qFormat/>
    <w:rsid w:val="00C45196"/>
    <w:pPr>
      <w:keepNext/>
      <w:keepLines/>
      <w:spacing w:before="40" w:line="276" w:lineRule="auto"/>
      <w:outlineLvl w:val="5"/>
    </w:pPr>
    <w:rPr>
      <w:rFonts w:ascii="Cambria" w:eastAsia="SimSun" w:hAnsi="Cambria"/>
      <w:color w:val="243F60"/>
      <w:sz w:val="22"/>
      <w:szCs w:val="22"/>
    </w:rPr>
  </w:style>
  <w:style w:type="paragraph" w:styleId="Heading8">
    <w:name w:val="heading 8"/>
    <w:basedOn w:val="Normal"/>
    <w:next w:val="Normal"/>
    <w:link w:val="Heading8Char"/>
    <w:uiPriority w:val="9"/>
    <w:qFormat/>
    <w:rsid w:val="00C45196"/>
    <w:pPr>
      <w:keepNext/>
      <w:keepLines/>
      <w:spacing w:before="40" w:line="276" w:lineRule="auto"/>
      <w:outlineLvl w:val="7"/>
    </w:pPr>
    <w:rPr>
      <w:rFonts w:ascii="Cambria" w:eastAsia="SimSun" w:hAnsi="Cambria"/>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73172"/>
    <w:rPr>
      <w:rFonts w:eastAsia="Times New Roman"/>
      <w:b/>
      <w:i/>
      <w:sz w:val="40"/>
      <w:szCs w:val="20"/>
    </w:rPr>
  </w:style>
  <w:style w:type="character" w:customStyle="1" w:styleId="Heading2Char">
    <w:name w:val="Heading 2 Char"/>
    <w:basedOn w:val="DefaultParagraphFont"/>
    <w:link w:val="Heading2"/>
    <w:uiPriority w:val="9"/>
    <w:qFormat/>
    <w:rsid w:val="00D73172"/>
    <w:rPr>
      <w:rFonts w:eastAsia="Times New Roman"/>
      <w:b/>
      <w:sz w:val="32"/>
      <w:szCs w:val="20"/>
    </w:rPr>
  </w:style>
  <w:style w:type="character" w:styleId="Hyperlink">
    <w:name w:val="Hyperlink"/>
    <w:basedOn w:val="DefaultParagraphFont"/>
    <w:uiPriority w:val="99"/>
    <w:qFormat/>
    <w:rsid w:val="00D73172"/>
    <w:rPr>
      <w:color w:val="0000FF"/>
      <w:u w:val="single"/>
    </w:rPr>
  </w:style>
  <w:style w:type="character" w:customStyle="1" w:styleId="TitleChar">
    <w:name w:val="Title Char"/>
    <w:basedOn w:val="DefaultParagraphFont"/>
    <w:link w:val="Title"/>
    <w:qFormat/>
    <w:rsid w:val="00D73172"/>
    <w:rPr>
      <w:rFonts w:eastAsia="Times New Roman"/>
      <w:b/>
      <w:sz w:val="20"/>
    </w:rPr>
  </w:style>
  <w:style w:type="character" w:customStyle="1" w:styleId="FooterChar">
    <w:name w:val="Footer Char"/>
    <w:basedOn w:val="DefaultParagraphFont"/>
    <w:link w:val="Footer"/>
    <w:uiPriority w:val="99"/>
    <w:qFormat/>
    <w:rsid w:val="00D73172"/>
    <w:rPr>
      <w:rFonts w:eastAsia="Times New Roman"/>
    </w:rPr>
  </w:style>
  <w:style w:type="paragraph" w:styleId="Footer">
    <w:name w:val="footer"/>
    <w:basedOn w:val="Normal"/>
    <w:link w:val="FooterChar"/>
    <w:uiPriority w:val="99"/>
    <w:qFormat/>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uiPriority w:val="10"/>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39"/>
    <w:qFormat/>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1"/>
    <w:unhideWhenUsed/>
    <w:qFormat/>
    <w:rsid w:val="00D73172"/>
    <w:pPr>
      <w:spacing w:after="120"/>
    </w:pPr>
  </w:style>
  <w:style w:type="character" w:customStyle="1" w:styleId="BodyTextChar">
    <w:name w:val="Body Text Char"/>
    <w:basedOn w:val="DefaultParagraphFont"/>
    <w:link w:val="BodyText"/>
    <w:uiPriority w:val="1"/>
    <w:qFormat/>
    <w:rsid w:val="00D73172"/>
    <w:rPr>
      <w:rFonts w:eastAsia="Times New Roman"/>
      <w:szCs w:val="20"/>
    </w:rPr>
  </w:style>
  <w:style w:type="paragraph" w:styleId="ListParagraph">
    <w:name w:val="List Paragraph"/>
    <w:basedOn w:val="Normal"/>
    <w:link w:val="ListParagraphChar"/>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qFormat/>
    <w:rsid w:val="007A0CBD"/>
    <w:pPr>
      <w:tabs>
        <w:tab w:val="center" w:pos="4680"/>
        <w:tab w:val="right" w:pos="9360"/>
      </w:tabs>
    </w:pPr>
  </w:style>
  <w:style w:type="character" w:customStyle="1" w:styleId="HeaderChar">
    <w:name w:val="Header Char"/>
    <w:basedOn w:val="DefaultParagraphFont"/>
    <w:link w:val="Header"/>
    <w:uiPriority w:val="99"/>
    <w:qFormat/>
    <w:rsid w:val="007A0CBD"/>
    <w:rPr>
      <w:rFonts w:eastAsia="Times New Roman"/>
      <w:szCs w:val="20"/>
    </w:rPr>
  </w:style>
  <w:style w:type="character" w:styleId="UnresolvedMention">
    <w:name w:val="Unresolved Mention"/>
    <w:basedOn w:val="DefaultParagraphFont"/>
    <w:uiPriority w:val="99"/>
    <w:semiHidden/>
    <w:unhideWhenUsed/>
    <w:rsid w:val="00D25DE6"/>
    <w:rPr>
      <w:color w:val="605E5C"/>
      <w:shd w:val="clear" w:color="auto" w:fill="E1DFDD"/>
    </w:rPr>
  </w:style>
  <w:style w:type="paragraph" w:customStyle="1" w:styleId="Judul">
    <w:name w:val="Judul"/>
    <w:basedOn w:val="BodyText"/>
    <w:link w:val="JudulChar"/>
    <w:qFormat/>
    <w:rsid w:val="00D25DE6"/>
    <w:pPr>
      <w:widowControl w:val="0"/>
      <w:autoSpaceDE w:val="0"/>
      <w:autoSpaceDN w:val="0"/>
      <w:spacing w:after="0"/>
      <w:jc w:val="center"/>
    </w:pPr>
    <w:rPr>
      <w:b/>
      <w:sz w:val="32"/>
      <w:szCs w:val="32"/>
      <w:lang w:val="id-ID" w:eastAsia="tr-TR" w:bidi="tr-TR"/>
    </w:rPr>
  </w:style>
  <w:style w:type="character" w:customStyle="1" w:styleId="JudulChar">
    <w:name w:val="Judul Char"/>
    <w:basedOn w:val="BodyTextChar"/>
    <w:link w:val="Judul"/>
    <w:rsid w:val="00D25DE6"/>
    <w:rPr>
      <w:rFonts w:eastAsia="Times New Roman"/>
      <w:b/>
      <w:sz w:val="32"/>
      <w:szCs w:val="32"/>
      <w:lang w:val="id-ID" w:eastAsia="tr-TR" w:bidi="tr-TR"/>
    </w:rPr>
  </w:style>
  <w:style w:type="paragraph" w:styleId="FootnoteText">
    <w:name w:val="footnote text"/>
    <w:basedOn w:val="Normal"/>
    <w:link w:val="FootnoteTextChar"/>
    <w:uiPriority w:val="99"/>
    <w:qFormat/>
    <w:rsid w:val="00B42F1C"/>
    <w:pPr>
      <w:suppressAutoHyphens/>
      <w:ind w:leftChars="-1" w:left="-1" w:hangingChars="1" w:hanging="1"/>
      <w:textDirection w:val="btLr"/>
      <w:textAlignment w:val="top"/>
      <w:outlineLvl w:val="0"/>
    </w:pPr>
    <w:rPr>
      <w:rFonts w:ascii="Calibri" w:eastAsia="Calibri" w:hAnsi="Calibri" w:cs="Calibri"/>
      <w:position w:val="-1"/>
      <w:sz w:val="20"/>
      <w:lang w:val="id-ID"/>
    </w:rPr>
  </w:style>
  <w:style w:type="character" w:customStyle="1" w:styleId="FootnoteTextChar">
    <w:name w:val="Footnote Text Char"/>
    <w:basedOn w:val="DefaultParagraphFont"/>
    <w:link w:val="FootnoteText"/>
    <w:uiPriority w:val="99"/>
    <w:qFormat/>
    <w:rsid w:val="00B42F1C"/>
    <w:rPr>
      <w:rFonts w:ascii="Calibri" w:eastAsia="Calibri" w:hAnsi="Calibri" w:cs="Calibri"/>
      <w:position w:val="-1"/>
      <w:sz w:val="20"/>
      <w:szCs w:val="20"/>
      <w:lang w:val="id-ID"/>
    </w:rPr>
  </w:style>
  <w:style w:type="character" w:styleId="FootnoteReference">
    <w:name w:val="footnote reference"/>
    <w:uiPriority w:val="99"/>
    <w:qFormat/>
    <w:rsid w:val="00B42F1C"/>
    <w:rPr>
      <w:w w:val="100"/>
      <w:position w:val="-1"/>
      <w:effect w:val="none"/>
      <w:vertAlign w:val="superscript"/>
      <w:cs w:val="0"/>
      <w:em w:val="none"/>
    </w:rPr>
  </w:style>
  <w:style w:type="table" w:styleId="PlainTable5">
    <w:name w:val="Plain Table 5"/>
    <w:basedOn w:val="TableNormal"/>
    <w:uiPriority w:val="45"/>
    <w:rsid w:val="006D7DF6"/>
    <w:pPr>
      <w:spacing w:line="240" w:lineRule="auto"/>
    </w:pPr>
    <w:rPr>
      <w:rFonts w:ascii="Calibri" w:eastAsia="Calibri" w:hAnsi="Calibri" w:cs="Calibr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ListParagraphChar">
    <w:name w:val="List Paragraph Char"/>
    <w:basedOn w:val="DefaultParagraphFont"/>
    <w:link w:val="ListParagraph"/>
    <w:uiPriority w:val="1"/>
    <w:qFormat/>
    <w:rsid w:val="006D7DF6"/>
    <w:rPr>
      <w:rFonts w:eastAsia="Times New Roman"/>
      <w:szCs w:val="20"/>
    </w:rPr>
  </w:style>
  <w:style w:type="paragraph" w:customStyle="1" w:styleId="Default">
    <w:name w:val="Default"/>
    <w:qFormat/>
    <w:rsid w:val="006D7DF6"/>
    <w:pPr>
      <w:autoSpaceDE w:val="0"/>
      <w:autoSpaceDN w:val="0"/>
      <w:adjustRightInd w:val="0"/>
      <w:spacing w:after="200" w:line="276" w:lineRule="auto"/>
    </w:pPr>
    <w:rPr>
      <w:rFonts w:ascii="Calibri" w:eastAsia="Times New Roman" w:hAnsi="Calibri" w:cs="Calibri"/>
      <w:color w:val="000000"/>
      <w:lang w:val="id-ID"/>
    </w:rPr>
  </w:style>
  <w:style w:type="character" w:customStyle="1" w:styleId="Heading4Char">
    <w:name w:val="Heading 4 Char"/>
    <w:basedOn w:val="DefaultParagraphFont"/>
    <w:link w:val="Heading4"/>
    <w:uiPriority w:val="9"/>
    <w:semiHidden/>
    <w:rsid w:val="00C45196"/>
    <w:rPr>
      <w:rFonts w:ascii="Calibri" w:eastAsia="Calibri" w:hAnsi="Calibri" w:cs="Calibri"/>
      <w:b/>
      <w:lang w:eastAsia="id-ID"/>
    </w:rPr>
  </w:style>
  <w:style w:type="character" w:customStyle="1" w:styleId="Heading5Char">
    <w:name w:val="Heading 5 Char"/>
    <w:basedOn w:val="DefaultParagraphFont"/>
    <w:link w:val="Heading5"/>
    <w:uiPriority w:val="9"/>
    <w:semiHidden/>
    <w:qFormat/>
    <w:rsid w:val="00C45196"/>
    <w:rPr>
      <w:rFonts w:ascii="Calibri" w:eastAsia="Calibri" w:hAnsi="Calibri" w:cs="Calibri"/>
      <w:b/>
      <w:sz w:val="22"/>
      <w:szCs w:val="22"/>
      <w:lang w:eastAsia="id-ID"/>
    </w:rPr>
  </w:style>
  <w:style w:type="character" w:customStyle="1" w:styleId="Heading6Char">
    <w:name w:val="Heading 6 Char"/>
    <w:basedOn w:val="DefaultParagraphFont"/>
    <w:link w:val="Heading6"/>
    <w:uiPriority w:val="9"/>
    <w:semiHidden/>
    <w:qFormat/>
    <w:rsid w:val="00C45196"/>
    <w:rPr>
      <w:rFonts w:ascii="Cambria" w:eastAsia="SimSun" w:hAnsi="Cambria"/>
      <w:color w:val="243F60"/>
      <w:sz w:val="22"/>
      <w:szCs w:val="22"/>
    </w:rPr>
  </w:style>
  <w:style w:type="character" w:customStyle="1" w:styleId="Heading8Char">
    <w:name w:val="Heading 8 Char"/>
    <w:basedOn w:val="DefaultParagraphFont"/>
    <w:link w:val="Heading8"/>
    <w:uiPriority w:val="9"/>
    <w:qFormat/>
    <w:rsid w:val="00C45196"/>
    <w:rPr>
      <w:rFonts w:ascii="Cambria" w:eastAsia="SimSun" w:hAnsi="Cambria"/>
      <w:color w:val="272727"/>
      <w:sz w:val="21"/>
      <w:szCs w:val="21"/>
    </w:rPr>
  </w:style>
  <w:style w:type="paragraph" w:styleId="BalloonText">
    <w:name w:val="Balloon Text"/>
    <w:basedOn w:val="Normal"/>
    <w:link w:val="BalloonTextChar"/>
    <w:uiPriority w:val="99"/>
    <w:rsid w:val="00C45196"/>
    <w:rPr>
      <w:rFonts w:ascii="Tahoma" w:eastAsia="Calibri" w:hAnsi="Tahoma" w:cs="Tahoma"/>
      <w:sz w:val="16"/>
      <w:szCs w:val="16"/>
    </w:rPr>
  </w:style>
  <w:style w:type="character" w:customStyle="1" w:styleId="BalloonTextChar">
    <w:name w:val="Balloon Text Char"/>
    <w:basedOn w:val="DefaultParagraphFont"/>
    <w:link w:val="BalloonText"/>
    <w:uiPriority w:val="99"/>
    <w:qFormat/>
    <w:rsid w:val="00C45196"/>
    <w:rPr>
      <w:rFonts w:ascii="Tahoma" w:eastAsia="Calibri" w:hAnsi="Tahoma" w:cs="Tahoma"/>
      <w:sz w:val="16"/>
      <w:szCs w:val="16"/>
    </w:rPr>
  </w:style>
  <w:style w:type="paragraph" w:styleId="Caption">
    <w:name w:val="caption"/>
    <w:basedOn w:val="Normal"/>
    <w:next w:val="Table"/>
    <w:uiPriority w:val="35"/>
    <w:qFormat/>
    <w:rsid w:val="00C45196"/>
    <w:pPr>
      <w:widowControl w:val="0"/>
      <w:spacing w:line="220" w:lineRule="exact"/>
      <w:ind w:firstLine="301"/>
    </w:pPr>
    <w:rPr>
      <w:rFonts w:ascii="Liberation Serif" w:eastAsia="Noto Sans CJK SC Regular" w:hAnsi="Liberation Serif" w:cs="FreeSans"/>
      <w:color w:val="00000A"/>
      <w:szCs w:val="24"/>
      <w:lang w:eastAsia="zh-CN" w:bidi="hi-IN"/>
    </w:rPr>
  </w:style>
  <w:style w:type="paragraph" w:customStyle="1" w:styleId="Table">
    <w:name w:val="Table"/>
    <w:qFormat/>
    <w:rsid w:val="00C45196"/>
    <w:pPr>
      <w:widowControl w:val="0"/>
      <w:spacing w:after="200" w:line="276" w:lineRule="auto"/>
    </w:pPr>
    <w:rPr>
      <w:rFonts w:ascii="Liberation Serif" w:eastAsia="Noto Sans CJK SC Regular" w:hAnsi="Liberation Serif" w:cs="FreeSans"/>
      <w:lang w:eastAsia="zh-CN" w:bidi="hi-IN"/>
    </w:rPr>
  </w:style>
  <w:style w:type="character" w:styleId="CommentReference">
    <w:name w:val="annotation reference"/>
    <w:basedOn w:val="DefaultParagraphFont"/>
    <w:uiPriority w:val="99"/>
    <w:qFormat/>
    <w:rsid w:val="00C45196"/>
    <w:rPr>
      <w:sz w:val="16"/>
      <w:szCs w:val="16"/>
    </w:rPr>
  </w:style>
  <w:style w:type="paragraph" w:styleId="CommentText">
    <w:name w:val="annotation text"/>
    <w:basedOn w:val="Normal"/>
    <w:link w:val="CommentTextChar"/>
    <w:uiPriority w:val="99"/>
    <w:qFormat/>
    <w:rsid w:val="00C45196"/>
    <w:pPr>
      <w:spacing w:after="200"/>
    </w:pPr>
    <w:rPr>
      <w:rFonts w:ascii="Calibri" w:eastAsia="Calibri" w:hAnsi="Calibri" w:cs="Arial"/>
      <w:sz w:val="20"/>
    </w:rPr>
  </w:style>
  <w:style w:type="character" w:customStyle="1" w:styleId="CommentTextChar">
    <w:name w:val="Comment Text Char"/>
    <w:basedOn w:val="DefaultParagraphFont"/>
    <w:link w:val="CommentText"/>
    <w:uiPriority w:val="99"/>
    <w:qFormat/>
    <w:rsid w:val="00C45196"/>
    <w:rPr>
      <w:rFonts w:ascii="Calibri" w:eastAsia="Calibri" w:hAnsi="Calibri" w:cs="Arial"/>
      <w:sz w:val="20"/>
      <w:szCs w:val="20"/>
    </w:rPr>
  </w:style>
  <w:style w:type="paragraph" w:styleId="CommentSubject">
    <w:name w:val="annotation subject"/>
    <w:basedOn w:val="CommentText"/>
    <w:next w:val="CommentText"/>
    <w:link w:val="CommentSubjectChar"/>
    <w:uiPriority w:val="99"/>
    <w:qFormat/>
    <w:rsid w:val="00C45196"/>
    <w:rPr>
      <w:b/>
      <w:bCs/>
    </w:rPr>
  </w:style>
  <w:style w:type="character" w:customStyle="1" w:styleId="CommentSubjectChar">
    <w:name w:val="Comment Subject Char"/>
    <w:basedOn w:val="CommentTextChar"/>
    <w:link w:val="CommentSubject"/>
    <w:uiPriority w:val="99"/>
    <w:qFormat/>
    <w:rsid w:val="00C45196"/>
    <w:rPr>
      <w:rFonts w:ascii="Calibri" w:eastAsia="Calibri" w:hAnsi="Calibri" w:cs="Arial"/>
      <w:b/>
      <w:bCs/>
      <w:sz w:val="20"/>
      <w:szCs w:val="20"/>
    </w:rPr>
  </w:style>
  <w:style w:type="character" w:styleId="EndnoteReference">
    <w:name w:val="endnote reference"/>
    <w:uiPriority w:val="99"/>
    <w:qFormat/>
    <w:rsid w:val="00C45196"/>
    <w:rPr>
      <w:vertAlign w:val="superscript"/>
    </w:rPr>
  </w:style>
  <w:style w:type="paragraph" w:styleId="EndnoteText">
    <w:name w:val="endnote text"/>
    <w:basedOn w:val="Normal"/>
    <w:link w:val="EndnoteTextChar"/>
    <w:uiPriority w:val="99"/>
    <w:rsid w:val="00C45196"/>
    <w:pPr>
      <w:ind w:firstLine="706"/>
      <w:jc w:val="both"/>
    </w:pPr>
    <w:rPr>
      <w:rFonts w:ascii="Calibri" w:eastAsia="Calibri" w:hAnsi="Calibri"/>
      <w:sz w:val="20"/>
    </w:rPr>
  </w:style>
  <w:style w:type="character" w:customStyle="1" w:styleId="EndnoteTextChar">
    <w:name w:val="Endnote Text Char"/>
    <w:basedOn w:val="DefaultParagraphFont"/>
    <w:link w:val="EndnoteText"/>
    <w:uiPriority w:val="99"/>
    <w:qFormat/>
    <w:rsid w:val="00C45196"/>
    <w:rPr>
      <w:rFonts w:ascii="Calibri" w:eastAsia="Calibri" w:hAnsi="Calibri"/>
      <w:sz w:val="20"/>
      <w:szCs w:val="20"/>
    </w:rPr>
  </w:style>
  <w:style w:type="character" w:styleId="FollowedHyperlink">
    <w:name w:val="FollowedHyperlink"/>
    <w:basedOn w:val="DefaultParagraphFont"/>
    <w:uiPriority w:val="99"/>
    <w:qFormat/>
    <w:rsid w:val="00C45196"/>
    <w:rPr>
      <w:color w:val="800080"/>
      <w:u w:val="single"/>
    </w:rPr>
  </w:style>
  <w:style w:type="paragraph" w:styleId="HTMLPreformatted">
    <w:name w:val="HTML Preformatted"/>
    <w:basedOn w:val="Normal"/>
    <w:link w:val="HTMLPreformattedChar"/>
    <w:uiPriority w:val="99"/>
    <w:rsid w:val="00C451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zh-CN" w:eastAsia="zh-CN"/>
    </w:rPr>
  </w:style>
  <w:style w:type="character" w:customStyle="1" w:styleId="HTMLPreformattedChar">
    <w:name w:val="HTML Preformatted Char"/>
    <w:basedOn w:val="DefaultParagraphFont"/>
    <w:link w:val="HTMLPreformatted"/>
    <w:uiPriority w:val="99"/>
    <w:qFormat/>
    <w:rsid w:val="00C45196"/>
    <w:rPr>
      <w:rFonts w:ascii="Courier New" w:eastAsia="Times New Roman" w:hAnsi="Courier New" w:cs="Courier New"/>
      <w:sz w:val="20"/>
      <w:szCs w:val="20"/>
      <w:lang w:val="zh-CN" w:eastAsia="zh-CN"/>
    </w:rPr>
  </w:style>
  <w:style w:type="paragraph" w:styleId="NormalWeb">
    <w:name w:val="Normal (Web)"/>
    <w:basedOn w:val="Normal"/>
    <w:uiPriority w:val="99"/>
    <w:qFormat/>
    <w:rsid w:val="00C45196"/>
    <w:pPr>
      <w:spacing w:before="100" w:beforeAutospacing="1" w:after="100" w:afterAutospacing="1"/>
    </w:pPr>
    <w:rPr>
      <w:szCs w:val="24"/>
      <w:lang w:val="es-ES" w:eastAsia="es-ES"/>
    </w:rPr>
  </w:style>
  <w:style w:type="character" w:styleId="Strong">
    <w:name w:val="Strong"/>
    <w:basedOn w:val="DefaultParagraphFont"/>
    <w:uiPriority w:val="22"/>
    <w:qFormat/>
    <w:rsid w:val="00C45196"/>
    <w:rPr>
      <w:b/>
      <w:bCs/>
    </w:rPr>
  </w:style>
  <w:style w:type="paragraph" w:styleId="Subtitle">
    <w:name w:val="Subtitle"/>
    <w:basedOn w:val="Normal"/>
    <w:next w:val="Normal"/>
    <w:link w:val="SubtitleChar"/>
    <w:uiPriority w:val="11"/>
    <w:qFormat/>
    <w:rsid w:val="00C45196"/>
    <w:pPr>
      <w:keepNext/>
      <w:keepLines/>
      <w:spacing w:before="360" w:after="80" w:line="276"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C45196"/>
    <w:rPr>
      <w:rFonts w:ascii="Georgia" w:eastAsia="Georgia" w:hAnsi="Georgia" w:cs="Georgia"/>
      <w:i/>
      <w:color w:val="666666"/>
      <w:sz w:val="48"/>
      <w:szCs w:val="48"/>
    </w:rPr>
  </w:style>
  <w:style w:type="table" w:styleId="LightShading">
    <w:name w:val="Light Shading"/>
    <w:basedOn w:val="TableNormal"/>
    <w:uiPriority w:val="60"/>
    <w:qFormat/>
    <w:rsid w:val="00C45196"/>
    <w:pPr>
      <w:spacing w:after="200" w:line="276" w:lineRule="auto"/>
    </w:pPr>
    <w:rPr>
      <w:rFonts w:ascii="Calibri" w:eastAsia="Calibri" w:hAnsi="Calibri" w:cs="Calibri"/>
      <w:color w:val="000000"/>
      <w:sz w:val="22"/>
      <w:szCs w:val="22"/>
      <w:lang w:val="id-ID"/>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ectionHeadingMaJER">
    <w:name w:val="Section Heading MaJER"/>
    <w:basedOn w:val="Normal"/>
    <w:qFormat/>
    <w:rsid w:val="00C45196"/>
    <w:pPr>
      <w:spacing w:after="100" w:afterAutospacing="1"/>
      <w:ind w:left="720" w:hanging="720"/>
      <w:jc w:val="both"/>
    </w:pPr>
    <w:rPr>
      <w:bCs/>
      <w:snapToGrid w:val="0"/>
      <w:szCs w:val="24"/>
      <w:lang w:eastAsia="es-ES"/>
    </w:rPr>
  </w:style>
  <w:style w:type="paragraph" w:styleId="NoSpacing">
    <w:name w:val="No Spacing"/>
    <w:qFormat/>
    <w:rsid w:val="00C45196"/>
    <w:pPr>
      <w:spacing w:after="200" w:line="276" w:lineRule="auto"/>
    </w:pPr>
    <w:rPr>
      <w:rFonts w:ascii="Calibri" w:eastAsia="Calibri" w:hAnsi="Calibri" w:cs="Arial"/>
      <w:sz w:val="22"/>
      <w:szCs w:val="22"/>
      <w:lang w:val="id-ID"/>
    </w:rPr>
  </w:style>
  <w:style w:type="character" w:customStyle="1" w:styleId="tlid-translation">
    <w:name w:val="tlid-translation"/>
    <w:basedOn w:val="DefaultParagraphFont"/>
    <w:qFormat/>
    <w:rsid w:val="00C45196"/>
  </w:style>
  <w:style w:type="character" w:customStyle="1" w:styleId="UnresolvedMention1">
    <w:name w:val="Unresolved Mention1"/>
    <w:basedOn w:val="DefaultParagraphFont"/>
    <w:uiPriority w:val="99"/>
    <w:qFormat/>
    <w:rsid w:val="00C45196"/>
    <w:rPr>
      <w:color w:val="605E5C"/>
      <w:shd w:val="clear" w:color="auto" w:fill="E1DFDD"/>
    </w:rPr>
  </w:style>
  <w:style w:type="character" w:customStyle="1" w:styleId="mceitemhidden">
    <w:name w:val="mceitemhidden"/>
    <w:basedOn w:val="DefaultParagraphFont"/>
    <w:qFormat/>
    <w:rsid w:val="00C45196"/>
  </w:style>
  <w:style w:type="character" w:customStyle="1" w:styleId="AffiliationsChar">
    <w:name w:val="Affiliations Char"/>
    <w:basedOn w:val="DefaultParagraphFont"/>
    <w:link w:val="Affiliations"/>
    <w:qFormat/>
    <w:rsid w:val="00C45196"/>
    <w:rPr>
      <w:rFonts w:eastAsia="Times New Roman"/>
    </w:rPr>
  </w:style>
  <w:style w:type="paragraph" w:customStyle="1" w:styleId="Affiliations">
    <w:name w:val="Affiliations"/>
    <w:basedOn w:val="Normal"/>
    <w:link w:val="AffiliationsChar"/>
    <w:qFormat/>
    <w:rsid w:val="00C45196"/>
    <w:pPr>
      <w:widowControl w:val="0"/>
      <w:spacing w:line="360" w:lineRule="auto"/>
      <w:jc w:val="center"/>
    </w:pPr>
    <w:rPr>
      <w:szCs w:val="24"/>
    </w:rPr>
  </w:style>
  <w:style w:type="character" w:customStyle="1" w:styleId="SebutanYangBelumTerselesaikan1">
    <w:name w:val="Sebutan Yang Belum Terselesaikan1"/>
    <w:basedOn w:val="DefaultParagraphFont"/>
    <w:uiPriority w:val="99"/>
    <w:qFormat/>
    <w:rsid w:val="00C45196"/>
    <w:rPr>
      <w:color w:val="605E5C"/>
      <w:shd w:val="clear" w:color="auto" w:fill="E1DFDD"/>
    </w:rPr>
  </w:style>
  <w:style w:type="character" w:customStyle="1" w:styleId="UnresolvedMention2">
    <w:name w:val="Unresolved Mention2"/>
    <w:basedOn w:val="DefaultParagraphFont"/>
    <w:uiPriority w:val="99"/>
    <w:qFormat/>
    <w:rsid w:val="00C45196"/>
    <w:rPr>
      <w:color w:val="605E5C"/>
      <w:shd w:val="clear" w:color="auto" w:fill="E1DFDD"/>
    </w:rPr>
  </w:style>
  <w:style w:type="table" w:customStyle="1" w:styleId="PlainTable21">
    <w:name w:val="Plain Table 21"/>
    <w:basedOn w:val="TableNormal"/>
    <w:uiPriority w:val="42"/>
    <w:qFormat/>
    <w:rsid w:val="00C45196"/>
    <w:pPr>
      <w:spacing w:after="200" w:line="276" w:lineRule="auto"/>
    </w:pPr>
    <w:rPr>
      <w:rFonts w:ascii="Calibri" w:eastAsia="Calibri" w:hAnsi="Calibri" w:cs="SimSun"/>
      <w:sz w:val="22"/>
      <w:szCs w:val="22"/>
      <w:lang w:val="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Teksku">
    <w:name w:val="Teksku"/>
    <w:basedOn w:val="Normal"/>
    <w:qFormat/>
    <w:rsid w:val="00C45196"/>
    <w:pPr>
      <w:autoSpaceDE w:val="0"/>
      <w:autoSpaceDN w:val="0"/>
      <w:adjustRightInd w:val="0"/>
      <w:ind w:firstLine="567"/>
      <w:jc w:val="both"/>
    </w:pPr>
    <w:rPr>
      <w:rFonts w:eastAsia="Calibri"/>
      <w:szCs w:val="24"/>
      <w:shd w:val="clear" w:color="auto" w:fill="FFFFFF"/>
      <w:lang w:val="id-ID"/>
    </w:rPr>
  </w:style>
  <w:style w:type="paragraph" w:customStyle="1" w:styleId="Judulnya">
    <w:name w:val="Judulnya"/>
    <w:basedOn w:val="Normal"/>
    <w:qFormat/>
    <w:rsid w:val="00C45196"/>
    <w:pPr>
      <w:autoSpaceDE w:val="0"/>
      <w:autoSpaceDN w:val="0"/>
      <w:adjustRightInd w:val="0"/>
      <w:jc w:val="both"/>
    </w:pPr>
    <w:rPr>
      <w:rFonts w:eastAsia="Calibri"/>
      <w:b/>
      <w:szCs w:val="24"/>
    </w:rPr>
  </w:style>
  <w:style w:type="paragraph" w:customStyle="1" w:styleId="root-block-node">
    <w:name w:val="root-block-node"/>
    <w:basedOn w:val="Normal"/>
    <w:rsid w:val="00C45196"/>
    <w:pPr>
      <w:spacing w:before="100" w:beforeAutospacing="1" w:after="100" w:afterAutospacing="1"/>
    </w:pPr>
    <w:rPr>
      <w:szCs w:val="24"/>
    </w:rPr>
  </w:style>
  <w:style w:type="character" w:customStyle="1" w:styleId="red-underline">
    <w:name w:val="red-underline"/>
    <w:basedOn w:val="DefaultParagraphFont"/>
    <w:qFormat/>
    <w:rsid w:val="00C45196"/>
  </w:style>
  <w:style w:type="character" w:customStyle="1" w:styleId="blue-underline">
    <w:name w:val="blue-underline"/>
    <w:basedOn w:val="DefaultParagraphFont"/>
    <w:qFormat/>
    <w:rsid w:val="00C45196"/>
  </w:style>
  <w:style w:type="paragraph" w:customStyle="1" w:styleId="Bibliography1">
    <w:name w:val="Bibliography1"/>
    <w:basedOn w:val="Normal"/>
    <w:next w:val="Normal"/>
    <w:uiPriority w:val="37"/>
    <w:qFormat/>
    <w:rsid w:val="00C45196"/>
    <w:pPr>
      <w:spacing w:after="200" w:line="276" w:lineRule="auto"/>
    </w:pPr>
    <w:rPr>
      <w:rFonts w:ascii="Calibri" w:eastAsia="Calibri" w:hAnsi="Calibri" w:cs="Arial"/>
      <w:sz w:val="22"/>
      <w:szCs w:val="22"/>
    </w:rPr>
  </w:style>
  <w:style w:type="table" w:customStyle="1" w:styleId="TableGridLight1">
    <w:name w:val="Table Grid Light1"/>
    <w:basedOn w:val="TableNormal"/>
    <w:uiPriority w:val="40"/>
    <w:rsid w:val="00C45196"/>
    <w:pPr>
      <w:spacing w:after="200" w:line="276" w:lineRule="auto"/>
    </w:pPr>
    <w:rPr>
      <w:rFonts w:ascii="Calibri" w:eastAsia="Calibri" w:hAnsi="Calibri" w:cs="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
    <w:name w:val="Grid Table 1 Light1"/>
    <w:basedOn w:val="TableNormal"/>
    <w:uiPriority w:val="46"/>
    <w:qFormat/>
    <w:rsid w:val="00C45196"/>
    <w:pPr>
      <w:spacing w:after="200" w:line="276" w:lineRule="auto"/>
    </w:pPr>
    <w:rPr>
      <w:rFonts w:ascii="Calibri" w:eastAsia="Calibri" w:hAnsi="Calibri" w:cs="Calibri"/>
      <w:sz w:val="22"/>
      <w:szCs w:val="22"/>
    </w:rPr>
    <w:tblPr>
      <w:tblBorders>
        <w:top w:val="double" w:sz="4" w:space="0" w:color="auto"/>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UnresolvedMention21">
    <w:name w:val="Unresolved Mention21"/>
    <w:basedOn w:val="DefaultParagraphFont"/>
    <w:uiPriority w:val="99"/>
    <w:rsid w:val="00C45196"/>
    <w:rPr>
      <w:color w:val="605E5C"/>
      <w:shd w:val="clear" w:color="auto" w:fill="E1DFDD"/>
    </w:rPr>
  </w:style>
  <w:style w:type="paragraph" w:customStyle="1" w:styleId="Normal1">
    <w:name w:val="Normal1"/>
    <w:qFormat/>
    <w:rsid w:val="00C45196"/>
    <w:pPr>
      <w:spacing w:after="200" w:line="276" w:lineRule="auto"/>
    </w:pPr>
    <w:rPr>
      <w:rFonts w:ascii="Calibri" w:eastAsia="Calibri" w:hAnsi="Calibri" w:cs="Calibri"/>
      <w:sz w:val="22"/>
      <w:szCs w:val="22"/>
      <w:lang w:eastAsia="id-ID"/>
    </w:rPr>
  </w:style>
  <w:style w:type="character" w:customStyle="1" w:styleId="UnresolvedMention3">
    <w:name w:val="Unresolved Mention3"/>
    <w:basedOn w:val="DefaultParagraphFont"/>
    <w:uiPriority w:val="99"/>
    <w:rsid w:val="00C45196"/>
    <w:rPr>
      <w:color w:val="605E5C"/>
      <w:shd w:val="clear" w:color="auto" w:fill="E1DFDD"/>
    </w:rPr>
  </w:style>
  <w:style w:type="table" w:customStyle="1" w:styleId="Table3">
    <w:name w:val="Table3"/>
    <w:basedOn w:val="TableNormal"/>
    <w:rsid w:val="00C45196"/>
    <w:pPr>
      <w:spacing w:after="200" w:line="276" w:lineRule="auto"/>
      <w:jc w:val="both"/>
    </w:pPr>
    <w:rPr>
      <w:rFonts w:ascii="Calibri" w:eastAsia="Times New Roman" w:hAnsi="Calibri" w:cs="Calibri"/>
      <w:lang w:eastAsia="id-ID"/>
    </w:rPr>
    <w:tblPr>
      <w:tblCellMar>
        <w:left w:w="115" w:type="dxa"/>
        <w:right w:w="115" w:type="dxa"/>
      </w:tblCellMar>
    </w:tblPr>
  </w:style>
  <w:style w:type="table" w:customStyle="1" w:styleId="Table4">
    <w:name w:val="Table4"/>
    <w:basedOn w:val="TableNormal"/>
    <w:rsid w:val="00C45196"/>
    <w:pPr>
      <w:spacing w:after="200" w:line="276" w:lineRule="auto"/>
      <w:jc w:val="both"/>
    </w:pPr>
    <w:rPr>
      <w:rFonts w:ascii="Calibri" w:eastAsia="Times New Roman" w:hAnsi="Calibri" w:cs="Calibri"/>
      <w:color w:val="000000"/>
      <w:lang w:eastAsia="id-ID"/>
    </w:rPr>
    <w:tblPr/>
  </w:style>
  <w:style w:type="table" w:customStyle="1" w:styleId="Table7">
    <w:name w:val="Table7"/>
    <w:basedOn w:val="TableNormal"/>
    <w:rsid w:val="00C45196"/>
    <w:pPr>
      <w:spacing w:after="200" w:line="276" w:lineRule="auto"/>
      <w:jc w:val="both"/>
    </w:pPr>
    <w:rPr>
      <w:rFonts w:ascii="Calibri" w:eastAsia="Times New Roman" w:hAnsi="Calibri" w:cs="Calibri"/>
      <w:lang w:eastAsia="id-ID"/>
    </w:rPr>
    <w:tblPr>
      <w:tblCellMar>
        <w:left w:w="115" w:type="dxa"/>
        <w:right w:w="115" w:type="dxa"/>
      </w:tblCellMar>
    </w:tblPr>
  </w:style>
  <w:style w:type="table" w:customStyle="1" w:styleId="Table5">
    <w:name w:val="Table5"/>
    <w:basedOn w:val="TableNormal"/>
    <w:rsid w:val="00C45196"/>
    <w:pPr>
      <w:spacing w:after="200" w:line="276" w:lineRule="auto"/>
      <w:jc w:val="both"/>
    </w:pPr>
    <w:rPr>
      <w:rFonts w:ascii="Calibri" w:eastAsia="Times New Roman" w:hAnsi="Calibri" w:cs="Calibri"/>
      <w:lang w:eastAsia="id-ID"/>
    </w:rPr>
    <w:tblPr>
      <w:tblCellMar>
        <w:left w:w="115" w:type="dxa"/>
        <w:right w:w="115" w:type="dxa"/>
      </w:tblCellMar>
    </w:tblPr>
  </w:style>
  <w:style w:type="table" w:customStyle="1" w:styleId="Table6">
    <w:name w:val="Table6"/>
    <w:basedOn w:val="TableNormal"/>
    <w:rsid w:val="00C45196"/>
    <w:pPr>
      <w:spacing w:after="200" w:line="276" w:lineRule="auto"/>
      <w:jc w:val="both"/>
    </w:pPr>
    <w:rPr>
      <w:rFonts w:ascii="Calibri" w:eastAsia="Times New Roman" w:hAnsi="Calibri" w:cs="Calibri"/>
      <w:lang w:eastAsia="id-ID"/>
    </w:rPr>
    <w:tblPr>
      <w:tblCellMar>
        <w:left w:w="115" w:type="dxa"/>
        <w:right w:w="115" w:type="dxa"/>
      </w:tblCellMar>
    </w:tblPr>
  </w:style>
  <w:style w:type="paragraph" w:customStyle="1" w:styleId="Heading30">
    <w:name w:val="Heading 3_0"/>
    <w:basedOn w:val="Normal"/>
    <w:next w:val="Normal"/>
    <w:uiPriority w:val="9"/>
    <w:qFormat/>
    <w:rsid w:val="00C45196"/>
    <w:pPr>
      <w:keepNext/>
      <w:keepLines/>
      <w:jc w:val="both"/>
      <w:outlineLvl w:val="2"/>
    </w:pPr>
    <w:rPr>
      <w:rFonts w:eastAsia="SimSun"/>
      <w:i/>
      <w:szCs w:val="24"/>
      <w:lang w:eastAsia="id-ID"/>
    </w:rPr>
  </w:style>
  <w:style w:type="paragraph" w:customStyle="1" w:styleId="Heading20">
    <w:name w:val="Heading 2_0"/>
    <w:basedOn w:val="Normal"/>
    <w:next w:val="Normal"/>
    <w:uiPriority w:val="9"/>
    <w:qFormat/>
    <w:rsid w:val="00C45196"/>
    <w:pPr>
      <w:keepNext/>
      <w:keepLines/>
      <w:jc w:val="both"/>
      <w:outlineLvl w:val="1"/>
    </w:pPr>
    <w:rPr>
      <w:rFonts w:eastAsia="SimSun"/>
      <w:b/>
      <w:szCs w:val="26"/>
      <w:lang w:eastAsia="id-ID"/>
    </w:rPr>
  </w:style>
  <w:style w:type="table" w:customStyle="1" w:styleId="Table8">
    <w:name w:val="Table8"/>
    <w:basedOn w:val="TableNormal"/>
    <w:qFormat/>
    <w:rsid w:val="00C45196"/>
    <w:pPr>
      <w:spacing w:after="200" w:line="276" w:lineRule="auto"/>
      <w:jc w:val="both"/>
    </w:pPr>
    <w:rPr>
      <w:rFonts w:ascii="Calibri" w:eastAsia="Times New Roman" w:hAnsi="Calibri" w:cs="Calibri"/>
      <w:lang w:eastAsia="id-ID"/>
    </w:rPr>
    <w:tblPr>
      <w:tblCellMar>
        <w:left w:w="115" w:type="dxa"/>
        <w:right w:w="115" w:type="dxa"/>
      </w:tblCellMar>
    </w:tblPr>
  </w:style>
  <w:style w:type="table" w:customStyle="1" w:styleId="Table9">
    <w:name w:val="Table9"/>
    <w:basedOn w:val="TableNormal"/>
    <w:rsid w:val="00C45196"/>
    <w:pPr>
      <w:spacing w:after="200" w:line="276" w:lineRule="auto"/>
      <w:jc w:val="both"/>
    </w:pPr>
    <w:rPr>
      <w:rFonts w:ascii="Calibri" w:eastAsia="Times New Roman" w:hAnsi="Calibri" w:cs="Calibri"/>
      <w:lang w:eastAsia="id-ID"/>
    </w:rPr>
    <w:tblPr>
      <w:tblCellMar>
        <w:left w:w="115" w:type="dxa"/>
        <w:right w:w="115" w:type="dxa"/>
      </w:tblCellMar>
    </w:tblPr>
  </w:style>
  <w:style w:type="character" w:customStyle="1" w:styleId="A2">
    <w:name w:val="A2"/>
    <w:uiPriority w:val="99"/>
    <w:rsid w:val="00C45196"/>
    <w:rPr>
      <w:rFonts w:cs="Bookman Old Style"/>
      <w:color w:val="000000"/>
      <w:sz w:val="18"/>
      <w:szCs w:val="18"/>
    </w:rPr>
  </w:style>
  <w:style w:type="character" w:customStyle="1" w:styleId="doilabel">
    <w:name w:val="doi__label"/>
    <w:basedOn w:val="DefaultParagraphFont"/>
    <w:rsid w:val="00C45196"/>
  </w:style>
  <w:style w:type="character" w:customStyle="1" w:styleId="fontstyle01">
    <w:name w:val="fontstyle01"/>
    <w:basedOn w:val="DefaultParagraphFont"/>
    <w:rsid w:val="00C45196"/>
    <w:rPr>
      <w:rFonts w:ascii="Times New Roman" w:hAnsi="Times New Roman" w:cs="Times New Roman" w:hint="default"/>
      <w:i/>
      <w:iCs/>
      <w:color w:val="000000"/>
      <w:sz w:val="22"/>
      <w:szCs w:val="22"/>
    </w:rPr>
  </w:style>
  <w:style w:type="character" w:customStyle="1" w:styleId="StrongEmphasis">
    <w:name w:val="Strong Emphasis"/>
    <w:qFormat/>
    <w:rsid w:val="00C45196"/>
    <w:rPr>
      <w:b/>
      <w:bCs/>
    </w:rPr>
  </w:style>
  <w:style w:type="table" w:customStyle="1" w:styleId="a0">
    <w:name w:val="a0"/>
    <w:basedOn w:val="TableNormal"/>
    <w:qFormat/>
    <w:rsid w:val="00C45196"/>
    <w:pPr>
      <w:spacing w:after="200" w:line="276" w:lineRule="auto"/>
    </w:pPr>
    <w:rPr>
      <w:rFonts w:ascii="Calibri" w:eastAsia="Times New Roman" w:hAnsi="Calibri" w:cs="Calibri"/>
      <w:lang w:val="zh-CN"/>
    </w:rPr>
    <w:tblPr/>
  </w:style>
  <w:style w:type="table" w:customStyle="1" w:styleId="a1">
    <w:name w:val="a1"/>
    <w:basedOn w:val="TableNormal"/>
    <w:qFormat/>
    <w:rsid w:val="00C45196"/>
    <w:pPr>
      <w:spacing w:after="200" w:line="276" w:lineRule="auto"/>
    </w:pPr>
    <w:rPr>
      <w:rFonts w:ascii="Calibri" w:eastAsia="Times New Roman" w:hAnsi="Calibri" w:cs="Calibri"/>
      <w:lang w:val="zh-CN"/>
    </w:rPr>
    <w:tblPr>
      <w:tblCellMar>
        <w:left w:w="0" w:type="dxa"/>
        <w:right w:w="0" w:type="dxa"/>
      </w:tblCellMar>
    </w:tblPr>
  </w:style>
  <w:style w:type="table" w:customStyle="1" w:styleId="a20">
    <w:name w:val="a2"/>
    <w:basedOn w:val="TableNormal"/>
    <w:qFormat/>
    <w:rsid w:val="00C45196"/>
    <w:pPr>
      <w:spacing w:after="200" w:line="276" w:lineRule="auto"/>
    </w:pPr>
    <w:rPr>
      <w:rFonts w:ascii="Calibri" w:eastAsia="Times New Roman" w:hAnsi="Calibri" w:cs="Calibri"/>
      <w:lang w:val="zh-CN"/>
    </w:rPr>
    <w:tblPr/>
  </w:style>
  <w:style w:type="table" w:customStyle="1" w:styleId="a6">
    <w:name w:val="a6"/>
    <w:basedOn w:val="TableNormal"/>
    <w:qFormat/>
    <w:rsid w:val="00C45196"/>
    <w:pPr>
      <w:spacing w:after="200" w:line="276" w:lineRule="auto"/>
    </w:pPr>
    <w:rPr>
      <w:rFonts w:ascii="Calibri" w:eastAsia="Times New Roman" w:hAnsi="Calibri" w:cs="Calibri"/>
      <w:lang w:val="zh-CN"/>
    </w:rPr>
    <w:tblPr>
      <w:tblCellMar>
        <w:left w:w="0" w:type="dxa"/>
        <w:right w:w="0" w:type="dxa"/>
      </w:tblCellMar>
    </w:tblPr>
  </w:style>
  <w:style w:type="table" w:customStyle="1" w:styleId="a7">
    <w:name w:val="a7"/>
    <w:basedOn w:val="TableNormal"/>
    <w:qFormat/>
    <w:rsid w:val="00C45196"/>
    <w:pPr>
      <w:spacing w:after="200" w:line="276" w:lineRule="auto"/>
    </w:pPr>
    <w:rPr>
      <w:rFonts w:ascii="Calibri" w:eastAsia="Times New Roman" w:hAnsi="Calibri" w:cs="Calibri"/>
      <w:lang w:val="zh-CN"/>
    </w:rPr>
    <w:tblPr/>
  </w:style>
  <w:style w:type="table" w:customStyle="1" w:styleId="a8">
    <w:name w:val="a8"/>
    <w:basedOn w:val="TableNormal"/>
    <w:qFormat/>
    <w:rsid w:val="00C45196"/>
    <w:pPr>
      <w:spacing w:after="200" w:line="276" w:lineRule="auto"/>
    </w:pPr>
    <w:rPr>
      <w:rFonts w:ascii="Calibri" w:eastAsia="Times New Roman" w:hAnsi="Calibri" w:cs="Calibri"/>
      <w:lang w:val="zh-CN"/>
    </w:rPr>
    <w:tblPr>
      <w:tblCellMar>
        <w:left w:w="43" w:type="dxa"/>
        <w:right w:w="43" w:type="dxa"/>
      </w:tblCellMar>
    </w:tblPr>
  </w:style>
  <w:style w:type="character" w:customStyle="1" w:styleId="value">
    <w:name w:val="value"/>
    <w:basedOn w:val="DefaultParagraphFont"/>
    <w:qFormat/>
    <w:rsid w:val="00C45196"/>
  </w:style>
  <w:style w:type="paragraph" w:customStyle="1" w:styleId="normal10">
    <w:name w:val="normal1"/>
    <w:qFormat/>
    <w:rsid w:val="00C45196"/>
    <w:pPr>
      <w:spacing w:after="200" w:line="276" w:lineRule="auto"/>
    </w:pPr>
    <w:rPr>
      <w:rFonts w:ascii="Calibri" w:eastAsia="Calibri" w:hAnsi="Calibri" w:cs="Calibri"/>
      <w:sz w:val="22"/>
      <w:szCs w:val="22"/>
      <w:lang w:val="id-ID" w:eastAsia="id-ID"/>
    </w:rPr>
  </w:style>
  <w:style w:type="character" w:customStyle="1" w:styleId="UnresolvedMention4">
    <w:name w:val="Unresolved Mention4"/>
    <w:basedOn w:val="DefaultParagraphFont"/>
    <w:uiPriority w:val="99"/>
    <w:qFormat/>
    <w:rsid w:val="00C45196"/>
    <w:rPr>
      <w:color w:val="605E5C"/>
      <w:shd w:val="clear" w:color="auto" w:fill="E1DFDD"/>
    </w:rPr>
  </w:style>
  <w:style w:type="character" w:customStyle="1" w:styleId="UnresolvedMention5">
    <w:name w:val="Unresolved Mention5"/>
    <w:basedOn w:val="DefaultParagraphFont"/>
    <w:uiPriority w:val="99"/>
    <w:qFormat/>
    <w:rsid w:val="00C45196"/>
    <w:rPr>
      <w:color w:val="605E5C"/>
      <w:shd w:val="clear" w:color="auto" w:fill="E1DFDD"/>
    </w:rPr>
  </w:style>
  <w:style w:type="paragraph" w:customStyle="1" w:styleId="Abstract">
    <w:name w:val="Abstract"/>
    <w:qFormat/>
    <w:rsid w:val="00C45196"/>
    <w:pPr>
      <w:spacing w:before="20" w:after="200" w:line="276" w:lineRule="auto"/>
      <w:jc w:val="both"/>
    </w:pPr>
    <w:rPr>
      <w:rFonts w:ascii="Calibri" w:eastAsia="Times New Roman" w:hAnsi="Calibri" w:cs="Calibri"/>
      <w:bCs/>
      <w:i/>
      <w:sz w:val="22"/>
      <w:szCs w:val="18"/>
    </w:rPr>
  </w:style>
  <w:style w:type="character" w:customStyle="1" w:styleId="jlqj4b">
    <w:name w:val="jlqj4b"/>
    <w:basedOn w:val="DefaultParagraphFont"/>
    <w:qFormat/>
    <w:rsid w:val="00C45196"/>
  </w:style>
  <w:style w:type="character" w:customStyle="1" w:styleId="UnresolvedMention6">
    <w:name w:val="Unresolved Mention6"/>
    <w:basedOn w:val="DefaultParagraphFont"/>
    <w:uiPriority w:val="99"/>
    <w:semiHidden/>
    <w:unhideWhenUsed/>
    <w:qFormat/>
    <w:rsid w:val="00C45196"/>
    <w:rPr>
      <w:color w:val="605E5C"/>
      <w:shd w:val="clear" w:color="auto" w:fill="E1DFDD"/>
    </w:rPr>
  </w:style>
  <w:style w:type="paragraph" w:customStyle="1" w:styleId="Normal-Para1shj">
    <w:name w:val="Normal-Para 1 shj"/>
    <w:basedOn w:val="Normal"/>
    <w:next w:val="Normal"/>
    <w:uiPriority w:val="99"/>
    <w:qFormat/>
    <w:rsid w:val="00C45196"/>
    <w:pPr>
      <w:spacing w:line="480" w:lineRule="auto"/>
      <w:jc w:val="both"/>
    </w:pPr>
    <w:rPr>
      <w:rFonts w:eastAsia="SimSun"/>
      <w:iCs/>
      <w:szCs w:val="24"/>
      <w:lang w:val="en-GB"/>
    </w:rPr>
  </w:style>
  <w:style w:type="paragraph" w:customStyle="1" w:styleId="Style3">
    <w:name w:val="Style3"/>
    <w:basedOn w:val="Normal"/>
    <w:qFormat/>
    <w:rsid w:val="00C45196"/>
    <w:pPr>
      <w:spacing w:before="80"/>
      <w:jc w:val="center"/>
    </w:pPr>
    <w:rPr>
      <w:b/>
      <w:sz w:val="16"/>
      <w:szCs w:val="16"/>
    </w:rPr>
  </w:style>
  <w:style w:type="character" w:customStyle="1" w:styleId="black">
    <w:name w:val="black"/>
    <w:basedOn w:val="DefaultParagraphFont"/>
    <w:qFormat/>
    <w:rsid w:val="00C45196"/>
  </w:style>
  <w:style w:type="character" w:customStyle="1" w:styleId="referenceperson-group">
    <w:name w:val="reference__person-group"/>
    <w:basedOn w:val="DefaultParagraphFont"/>
    <w:qFormat/>
    <w:rsid w:val="00C45196"/>
  </w:style>
  <w:style w:type="character" w:customStyle="1" w:styleId="referencestring-name">
    <w:name w:val="reference__string-name"/>
    <w:basedOn w:val="DefaultParagraphFont"/>
    <w:qFormat/>
    <w:rsid w:val="00C45196"/>
  </w:style>
  <w:style w:type="character" w:customStyle="1" w:styleId="referencesurname">
    <w:name w:val="reference__surname"/>
    <w:basedOn w:val="DefaultParagraphFont"/>
    <w:qFormat/>
    <w:rsid w:val="00C45196"/>
  </w:style>
  <w:style w:type="character" w:customStyle="1" w:styleId="referencegiven-names">
    <w:name w:val="reference__given-names"/>
    <w:basedOn w:val="DefaultParagraphFont"/>
    <w:qFormat/>
    <w:rsid w:val="00C45196"/>
  </w:style>
  <w:style w:type="character" w:customStyle="1" w:styleId="referenceyear">
    <w:name w:val="reference__year"/>
    <w:basedOn w:val="DefaultParagraphFont"/>
    <w:qFormat/>
    <w:rsid w:val="00C45196"/>
  </w:style>
  <w:style w:type="character" w:customStyle="1" w:styleId="referencearticle-title">
    <w:name w:val="reference__article-title"/>
    <w:basedOn w:val="DefaultParagraphFont"/>
    <w:qFormat/>
    <w:rsid w:val="00C45196"/>
  </w:style>
  <w:style w:type="character" w:customStyle="1" w:styleId="y2iqfc">
    <w:name w:val="y2iqfc"/>
    <w:basedOn w:val="DefaultParagraphFont"/>
    <w:qFormat/>
    <w:rsid w:val="00C45196"/>
  </w:style>
  <w:style w:type="paragraph" w:customStyle="1" w:styleId="Bibliography3f30008e-965b-4e3a-bc6a-dc479d3118e4">
    <w:name w:val="Bibliography_3f30008e-965b-4e3a-bc6a-dc479d3118e4"/>
    <w:basedOn w:val="Normal"/>
    <w:next w:val="Normal"/>
    <w:uiPriority w:val="37"/>
    <w:qFormat/>
    <w:rsid w:val="00C45196"/>
    <w:pPr>
      <w:spacing w:line="220" w:lineRule="exact"/>
      <w:ind w:firstLine="301"/>
      <w:jc w:val="both"/>
    </w:pPr>
    <w:rPr>
      <w:color w:val="00000A"/>
      <w:sz w:val="20"/>
      <w:lang w:val="en-GB" w:eastAsia="zh-CN"/>
    </w:rPr>
  </w:style>
  <w:style w:type="character" w:customStyle="1" w:styleId="UnresolvedMention7">
    <w:name w:val="Unresolved Mention7"/>
    <w:basedOn w:val="DefaultParagraphFont"/>
    <w:uiPriority w:val="99"/>
    <w:semiHidden/>
    <w:unhideWhenUsed/>
    <w:rsid w:val="00C45196"/>
    <w:rPr>
      <w:color w:val="605E5C"/>
      <w:shd w:val="clear" w:color="auto" w:fill="E1DFDD"/>
    </w:rPr>
  </w:style>
  <w:style w:type="character" w:customStyle="1" w:styleId="UnresolvedMention8">
    <w:name w:val="Unresolved Mention8"/>
    <w:basedOn w:val="DefaultParagraphFont"/>
    <w:uiPriority w:val="99"/>
    <w:semiHidden/>
    <w:unhideWhenUsed/>
    <w:rsid w:val="00C45196"/>
    <w:rPr>
      <w:color w:val="605E5C"/>
      <w:shd w:val="clear" w:color="auto" w:fill="E1DFDD"/>
    </w:rPr>
  </w:style>
  <w:style w:type="paragraph" w:styleId="TOC3">
    <w:name w:val="toc 3"/>
    <w:basedOn w:val="Normal"/>
    <w:next w:val="Normal"/>
    <w:autoRedefine/>
    <w:uiPriority w:val="39"/>
    <w:unhideWhenUsed/>
    <w:rsid w:val="00C45196"/>
    <w:pPr>
      <w:spacing w:after="100" w:line="259" w:lineRule="auto"/>
      <w:ind w:left="440"/>
    </w:pPr>
    <w:rPr>
      <w:rFonts w:asciiTheme="minorHAnsi" w:eastAsiaTheme="minorHAnsi" w:hAnsiTheme="minorHAnsi" w:cstheme="minorBidi"/>
      <w:sz w:val="22"/>
      <w:szCs w:val="22"/>
      <w:lang w:val="id-ID"/>
    </w:rPr>
  </w:style>
  <w:style w:type="table" w:styleId="GridTable1Light">
    <w:name w:val="Grid Table 1 Light"/>
    <w:basedOn w:val="TableNormal"/>
    <w:uiPriority w:val="46"/>
    <w:rsid w:val="00C45196"/>
    <w:pPr>
      <w:spacing w:line="240" w:lineRule="auto"/>
    </w:pPr>
    <w:rPr>
      <w:rFonts w:ascii="Calibri" w:eastAsia="Calibri" w:hAnsi="Calibri" w:cs="Calibr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20504210009@student.uin-malang.ac.id"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7EA1C-482A-4AFB-B2C5-876F52DEB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16</Pages>
  <Words>32024</Words>
  <Characters>182541</Characters>
  <Application>Microsoft Office Word</Application>
  <DocSecurity>0</DocSecurity>
  <Lines>1521</Lines>
  <Paragraphs>428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214137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Siti Masriyah</cp:lastModifiedBy>
  <cp:revision>29</cp:revision>
  <dcterms:created xsi:type="dcterms:W3CDTF">2017-09-09T02:53:00Z</dcterms:created>
  <dcterms:modified xsi:type="dcterms:W3CDTF">2024-09-05T01:26:00Z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4eadc078-0057-368e-9919-3912cff5c2f8</vt:lpwstr>
  </property>
  <property fmtid="{D5CDD505-2E9C-101B-9397-08002B2CF9AE}" pid="24" name="Mendeley Citation Style_1">
    <vt:lpwstr>http://www.zotero.org/styles/modern-language-association</vt:lpwstr>
  </property>
</Properties>
</file>