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FF0" w:rsidRDefault="008E7D95" w:rsidP="009D7038">
      <w:pPr>
        <w:jc w:val="center"/>
        <w:rPr>
          <w:b/>
          <w:szCs w:val="24"/>
        </w:rPr>
      </w:pPr>
      <w:r w:rsidRPr="009D7038">
        <w:rPr>
          <w:b/>
          <w:szCs w:val="24"/>
          <w:lang w:val="id-ID"/>
        </w:rPr>
        <w:t xml:space="preserve">Analisis Faktor Kepercayaan, Manfaat Dan Keamanan Terhadap Minat Penggunaan </w:t>
      </w:r>
    </w:p>
    <w:p w:rsidR="009D7038" w:rsidRPr="009D7038" w:rsidRDefault="008E7D95" w:rsidP="009D7038">
      <w:pPr>
        <w:jc w:val="center"/>
        <w:rPr>
          <w:b/>
          <w:szCs w:val="24"/>
          <w:lang w:val="id-ID"/>
        </w:rPr>
      </w:pPr>
      <w:r w:rsidRPr="00436381">
        <w:rPr>
          <w:b/>
          <w:i/>
          <w:szCs w:val="24"/>
          <w:lang w:val="id-ID"/>
        </w:rPr>
        <w:t>E-Money</w:t>
      </w:r>
      <w:r w:rsidRPr="009D7038">
        <w:rPr>
          <w:b/>
          <w:szCs w:val="24"/>
          <w:lang w:val="id-ID"/>
        </w:rPr>
        <w:t xml:space="preserve"> Dalam Perspektif Ekonomi Syariah</w:t>
      </w:r>
    </w:p>
    <w:p w:rsidR="00D73172" w:rsidRDefault="009D7038" w:rsidP="009D7038">
      <w:pPr>
        <w:jc w:val="center"/>
        <w:rPr>
          <w:b/>
          <w:szCs w:val="24"/>
        </w:rPr>
      </w:pPr>
      <w:r w:rsidRPr="009D7038">
        <w:rPr>
          <w:b/>
          <w:szCs w:val="24"/>
          <w:lang w:val="id-ID"/>
        </w:rPr>
        <w:t>(Studi Kasus Pada Masyarakat di Boyolali)</w:t>
      </w:r>
    </w:p>
    <w:p w:rsidR="009D7038" w:rsidRPr="009D7038" w:rsidRDefault="009D7038" w:rsidP="009D7038">
      <w:pPr>
        <w:jc w:val="center"/>
        <w:rPr>
          <w:b/>
          <w:sz w:val="28"/>
        </w:rPr>
      </w:pPr>
    </w:p>
    <w:p w:rsidR="00D73172" w:rsidRPr="009D7038" w:rsidRDefault="00B41937" w:rsidP="00B67087">
      <w:pPr>
        <w:jc w:val="center"/>
        <w:rPr>
          <w:b/>
          <w:sz w:val="20"/>
        </w:rPr>
      </w:pPr>
      <w:r w:rsidRPr="009D7038">
        <w:rPr>
          <w:b/>
          <w:sz w:val="20"/>
        </w:rPr>
        <w:t>Sumadi</w:t>
      </w:r>
      <w:r w:rsidRPr="009D7038">
        <w:rPr>
          <w:b/>
          <w:sz w:val="20"/>
        </w:rPr>
        <w:t xml:space="preserve"> </w:t>
      </w:r>
      <w:r w:rsidR="009D7038" w:rsidRPr="009D7038">
        <w:rPr>
          <w:b/>
          <w:sz w:val="20"/>
          <w:vertAlign w:val="superscript"/>
        </w:rPr>
        <w:t>1</w:t>
      </w:r>
      <w:r w:rsidR="009D7038" w:rsidRPr="009D7038">
        <w:rPr>
          <w:b/>
          <w:sz w:val="20"/>
        </w:rPr>
        <w:t>, Abdul Haris Romdhoni</w:t>
      </w:r>
      <w:r w:rsidR="009D7038" w:rsidRPr="009D7038">
        <w:rPr>
          <w:b/>
          <w:sz w:val="20"/>
          <w:vertAlign w:val="superscript"/>
        </w:rPr>
        <w:t>2</w:t>
      </w:r>
      <w:r w:rsidR="009D7038" w:rsidRPr="009D7038">
        <w:rPr>
          <w:b/>
          <w:sz w:val="20"/>
        </w:rPr>
        <w:t xml:space="preserve">, </w:t>
      </w:r>
      <w:r w:rsidRPr="009D7038">
        <w:rPr>
          <w:b/>
          <w:sz w:val="20"/>
        </w:rPr>
        <w:t>Fatakhurrohim</w:t>
      </w:r>
      <w:r w:rsidRPr="009D7038">
        <w:rPr>
          <w:b/>
          <w:sz w:val="20"/>
          <w:vertAlign w:val="superscript"/>
        </w:rPr>
        <w:t xml:space="preserve"> </w:t>
      </w:r>
      <w:bookmarkStart w:id="0" w:name="_GoBack"/>
      <w:bookmarkEnd w:id="0"/>
      <w:r w:rsidR="009D7038" w:rsidRPr="009D7038">
        <w:rPr>
          <w:b/>
          <w:sz w:val="20"/>
          <w:vertAlign w:val="superscript"/>
        </w:rPr>
        <w:t>3</w:t>
      </w:r>
    </w:p>
    <w:p w:rsidR="009D7038" w:rsidRPr="009D7038" w:rsidRDefault="00347932" w:rsidP="00B67087">
      <w:pPr>
        <w:pStyle w:val="PageNumber1"/>
        <w:rPr>
          <w:rFonts w:ascii="Times New Roman" w:hAnsi="Times New Roman"/>
          <w:sz w:val="20"/>
          <w:lang w:eastAsia="en-US"/>
        </w:rPr>
      </w:pPr>
      <w:r w:rsidRPr="00347932">
        <w:rPr>
          <w:rFonts w:ascii="Times New Roman" w:hAnsi="Times New Roman"/>
          <w:b/>
          <w:sz w:val="20"/>
          <w:vertAlign w:val="superscript"/>
          <w:lang w:eastAsia="en-US"/>
        </w:rPr>
        <w:t>1</w:t>
      </w:r>
      <w:proofErr w:type="gramStart"/>
      <w:r w:rsidRPr="00347932">
        <w:rPr>
          <w:rFonts w:ascii="Times New Roman" w:hAnsi="Times New Roman"/>
          <w:b/>
          <w:sz w:val="20"/>
          <w:vertAlign w:val="superscript"/>
          <w:lang w:eastAsia="en-US"/>
        </w:rPr>
        <w:t>,2,3</w:t>
      </w:r>
      <w:r w:rsidR="009D7038" w:rsidRPr="009D7038">
        <w:rPr>
          <w:rFonts w:ascii="Times New Roman" w:hAnsi="Times New Roman"/>
          <w:sz w:val="20"/>
          <w:lang w:val="id-ID" w:eastAsia="en-US"/>
        </w:rPr>
        <w:t>Institut</w:t>
      </w:r>
      <w:proofErr w:type="gramEnd"/>
      <w:r w:rsidR="009D7038" w:rsidRPr="009D7038">
        <w:rPr>
          <w:rFonts w:ascii="Times New Roman" w:hAnsi="Times New Roman"/>
          <w:sz w:val="20"/>
          <w:lang w:val="id-ID" w:eastAsia="en-US"/>
        </w:rPr>
        <w:t xml:space="preserve"> Teknologi Bisnis A</w:t>
      </w:r>
      <w:r w:rsidR="006A1F69">
        <w:rPr>
          <w:rFonts w:ascii="Times New Roman" w:hAnsi="Times New Roman"/>
          <w:sz w:val="20"/>
          <w:lang w:eastAsia="en-US"/>
        </w:rPr>
        <w:t>AS</w:t>
      </w:r>
      <w:r w:rsidR="009D7038" w:rsidRPr="009D7038">
        <w:rPr>
          <w:rFonts w:ascii="Times New Roman" w:hAnsi="Times New Roman"/>
          <w:sz w:val="20"/>
          <w:lang w:val="id-ID" w:eastAsia="en-US"/>
        </w:rPr>
        <w:t xml:space="preserve"> Indonesia</w:t>
      </w:r>
    </w:p>
    <w:p w:rsidR="00E118A4" w:rsidRPr="00347932" w:rsidRDefault="00D32FF0" w:rsidP="00347932">
      <w:pPr>
        <w:pStyle w:val="PageNumber1"/>
        <w:rPr>
          <w:rFonts w:ascii="Times New Roman" w:hAnsi="Times New Roman"/>
          <w:sz w:val="20"/>
        </w:rPr>
      </w:pPr>
      <w:r>
        <w:rPr>
          <w:rFonts w:ascii="Times New Roman" w:hAnsi="Times New Roman"/>
          <w:sz w:val="20"/>
        </w:rPr>
        <w:t>Corresponding Author</w:t>
      </w:r>
      <w:r w:rsidR="00D73172" w:rsidRPr="009D7038">
        <w:rPr>
          <w:rFonts w:ascii="Times New Roman" w:hAnsi="Times New Roman"/>
          <w:sz w:val="20"/>
        </w:rPr>
        <w:t xml:space="preserve">: </w:t>
      </w:r>
      <w:r w:rsidR="009D7038">
        <w:rPr>
          <w:rFonts w:ascii="Times New Roman" w:hAnsi="Times New Roman"/>
          <w:sz w:val="20"/>
        </w:rPr>
        <w:t>rohimfata8@gmail.com</w:t>
      </w:r>
    </w:p>
    <w:p w:rsidR="00D73172" w:rsidRDefault="00D73172" w:rsidP="00B67087">
      <w:pPr>
        <w:rPr>
          <w:b/>
        </w:rPr>
      </w:pPr>
    </w:p>
    <w:p w:rsidR="00D73172" w:rsidRPr="00DA7D29" w:rsidRDefault="00D73172" w:rsidP="00B67087">
      <w:pPr>
        <w:jc w:val="center"/>
        <w:rPr>
          <w:b/>
          <w:i/>
          <w:sz w:val="22"/>
          <w:szCs w:val="22"/>
        </w:rPr>
      </w:pPr>
      <w:r w:rsidRPr="00DA7D29">
        <w:rPr>
          <w:b/>
          <w:i/>
          <w:sz w:val="22"/>
          <w:szCs w:val="22"/>
        </w:rPr>
        <w:t>Abstract</w:t>
      </w:r>
    </w:p>
    <w:p w:rsidR="00D73172" w:rsidRDefault="00DA7D29" w:rsidP="00DA7D29">
      <w:pPr>
        <w:autoSpaceDE w:val="0"/>
        <w:jc w:val="both"/>
        <w:rPr>
          <w:i/>
          <w:sz w:val="22"/>
          <w:szCs w:val="22"/>
        </w:rPr>
      </w:pPr>
      <w:r w:rsidRPr="00DA7D29">
        <w:rPr>
          <w:i/>
          <w:sz w:val="22"/>
          <w:szCs w:val="22"/>
        </w:rPr>
        <w:t>Information and communication technology is currently developing rapidly, one of which is the payment system. In the past, payments were made using cash, but now they are starting to apply non-cash payments. E-money is a means of payment in electronic form in which the money or balance will be stored on a chip or server. The study aims to determine the influence of trust, benefit, and security factors on the interest in using E-money in Boyolali. The method used in this research is Multiple Linear Regression. The research m</w:t>
      </w:r>
      <w:r w:rsidR="00B46B94">
        <w:rPr>
          <w:i/>
          <w:sz w:val="22"/>
          <w:szCs w:val="22"/>
        </w:rPr>
        <w:t>e</w:t>
      </w:r>
      <w:r w:rsidRPr="00DA7D29">
        <w:rPr>
          <w:i/>
          <w:sz w:val="22"/>
          <w:szCs w:val="22"/>
        </w:rPr>
        <w:t>thod used is a quantitative study using a questionnaire as a collection material. The number of research respondents was d</w:t>
      </w:r>
      <w:r w:rsidR="00F81DA2">
        <w:rPr>
          <w:i/>
          <w:sz w:val="22"/>
          <w:szCs w:val="22"/>
        </w:rPr>
        <w:t xml:space="preserve">etermined to be 100 respondents. </w:t>
      </w:r>
      <w:r w:rsidRPr="00DA7D29">
        <w:rPr>
          <w:i/>
          <w:sz w:val="22"/>
          <w:szCs w:val="22"/>
        </w:rPr>
        <w:t>Sampling technique used in this study is purposive sampling. The test results of this study indicate that trust variable has a positive and significant effect on the interest in using E-money in Boyolali, with a probability value of 0.000. Benefits variable do not have a significant effect on the interest in using E-money in Boyolali, with a probability value of 0.471. Security variable have a positive and significant effect on the interest in using E-money in Boyolali, with a probability value of 0.013.</w:t>
      </w:r>
    </w:p>
    <w:p w:rsidR="00B258F4" w:rsidRPr="00DA7D29" w:rsidRDefault="00B258F4" w:rsidP="00DA7D29">
      <w:pPr>
        <w:autoSpaceDE w:val="0"/>
        <w:jc w:val="both"/>
        <w:rPr>
          <w:i/>
          <w:sz w:val="22"/>
          <w:szCs w:val="22"/>
        </w:rPr>
      </w:pPr>
    </w:p>
    <w:p w:rsidR="00D73172" w:rsidRPr="00DA7D29" w:rsidRDefault="00CB4A8B" w:rsidP="00B67087">
      <w:pPr>
        <w:autoSpaceDE w:val="0"/>
        <w:ind w:left="1080" w:right="14" w:hanging="1080"/>
        <w:rPr>
          <w:i/>
          <w:sz w:val="22"/>
          <w:szCs w:val="22"/>
          <w:lang w:val="id-ID"/>
        </w:rPr>
      </w:pPr>
      <w:r w:rsidRPr="00DA7D29">
        <w:rPr>
          <w:b/>
          <w:i/>
          <w:sz w:val="22"/>
          <w:szCs w:val="22"/>
        </w:rPr>
        <w:t>Keywords</w:t>
      </w:r>
      <w:r w:rsidRPr="00DA7D29">
        <w:rPr>
          <w:b/>
          <w:i/>
          <w:sz w:val="22"/>
          <w:szCs w:val="22"/>
          <w:lang w:val="id-ID"/>
        </w:rPr>
        <w:t>:</w:t>
      </w:r>
      <w:r w:rsidR="00DA7D29" w:rsidRPr="00DA7D29">
        <w:rPr>
          <w:rFonts w:eastAsiaTheme="minorHAnsi"/>
          <w:i/>
          <w:color w:val="000000" w:themeColor="text1"/>
          <w:sz w:val="22"/>
          <w:szCs w:val="22"/>
        </w:rPr>
        <w:t xml:space="preserve"> </w:t>
      </w:r>
      <w:r w:rsidR="00DA7D29" w:rsidRPr="00DA7D29">
        <w:rPr>
          <w:i/>
          <w:sz w:val="22"/>
          <w:szCs w:val="22"/>
        </w:rPr>
        <w:t>Interest in Use, Trust, Benefits, Security and E-money.</w:t>
      </w:r>
    </w:p>
    <w:p w:rsidR="004B7814" w:rsidRDefault="004B7814" w:rsidP="00B67087">
      <w:pPr>
        <w:autoSpaceDE w:val="0"/>
        <w:ind w:left="1080" w:right="14" w:hanging="1080"/>
        <w:rPr>
          <w:sz w:val="22"/>
          <w:szCs w:val="22"/>
          <w:lang w:val="id-ID"/>
        </w:rPr>
      </w:pPr>
    </w:p>
    <w:p w:rsidR="00F41C66" w:rsidRPr="00612CF4" w:rsidRDefault="00F41C66" w:rsidP="00B67087">
      <w:pPr>
        <w:sectPr w:rsidR="00F41C66" w:rsidRPr="00612CF4" w:rsidSect="00DF0349">
          <w:footerReference w:type="default" r:id="rId9"/>
          <w:type w:val="continuous"/>
          <w:pgSz w:w="11909" w:h="16834" w:code="9"/>
          <w:pgMar w:top="1418" w:right="1418" w:bottom="1418" w:left="1418" w:header="1060" w:footer="1242" w:gutter="0"/>
          <w:cols w:space="720"/>
          <w:titlePg/>
          <w:docGrid w:linePitch="360"/>
        </w:sectPr>
      </w:pPr>
    </w:p>
    <w:p w:rsidR="00D73172" w:rsidRPr="00235A78" w:rsidRDefault="00D73172" w:rsidP="006C2583">
      <w:pPr>
        <w:pStyle w:val="Heading1"/>
        <w:numPr>
          <w:ilvl w:val="0"/>
          <w:numId w:val="1"/>
        </w:numPr>
        <w:suppressAutoHyphens/>
        <w:ind w:left="360"/>
        <w:jc w:val="both"/>
        <w:rPr>
          <w:i w:val="0"/>
          <w:sz w:val="22"/>
          <w:szCs w:val="22"/>
        </w:rPr>
      </w:pPr>
      <w:r w:rsidRPr="00235A78">
        <w:rPr>
          <w:i w:val="0"/>
          <w:sz w:val="22"/>
          <w:szCs w:val="22"/>
        </w:rPr>
        <w:lastRenderedPageBreak/>
        <w:t>PENDAHULUAN</w:t>
      </w:r>
    </w:p>
    <w:p w:rsidR="005D4C9C" w:rsidRPr="00235A78" w:rsidRDefault="005D4C9C" w:rsidP="003D27F9">
      <w:pPr>
        <w:ind w:firstLine="357"/>
        <w:jc w:val="both"/>
        <w:rPr>
          <w:sz w:val="22"/>
          <w:szCs w:val="22"/>
        </w:rPr>
      </w:pPr>
      <w:proofErr w:type="gramStart"/>
      <w:r w:rsidRPr="00235A78">
        <w:rPr>
          <w:sz w:val="22"/>
          <w:szCs w:val="22"/>
        </w:rPr>
        <w:t>Transaksi elektronik membawa perubahan untuk pembayaran kebutuhan masyarakat dengan cepat dalam perkembangan teknologi saat ini.</w:t>
      </w:r>
      <w:proofErr w:type="gramEnd"/>
      <w:r w:rsidRPr="00235A78">
        <w:rPr>
          <w:sz w:val="22"/>
          <w:szCs w:val="22"/>
        </w:rPr>
        <w:t xml:space="preserve"> </w:t>
      </w:r>
      <w:proofErr w:type="gramStart"/>
      <w:r w:rsidRPr="00235A78">
        <w:rPr>
          <w:sz w:val="22"/>
          <w:szCs w:val="22"/>
        </w:rPr>
        <w:t>Gaya kehidupan masyarakat kini semakin modern seiring dengan perkembangan teknologi dan perekonomian, sehingga pola pikir masyarakat pun juga berubah.</w:t>
      </w:r>
      <w:proofErr w:type="gramEnd"/>
      <w:r w:rsidRPr="00235A78">
        <w:rPr>
          <w:sz w:val="22"/>
          <w:szCs w:val="22"/>
        </w:rPr>
        <w:t xml:space="preserve"> </w:t>
      </w:r>
      <w:proofErr w:type="gramStart"/>
      <w:r w:rsidRPr="00235A78">
        <w:rPr>
          <w:sz w:val="22"/>
          <w:szCs w:val="22"/>
        </w:rPr>
        <w:t>Banyak masyarakat dimasa modern kini memiliki pola pemikiran untuk melakukan berbag</w:t>
      </w:r>
      <w:r w:rsidR="00D32A58" w:rsidRPr="00235A78">
        <w:rPr>
          <w:sz w:val="22"/>
          <w:szCs w:val="22"/>
        </w:rPr>
        <w:t>ai hal dengan mudah atau instan</w:t>
      </w:r>
      <w:r w:rsidRPr="00235A78">
        <w:rPr>
          <w:sz w:val="22"/>
          <w:szCs w:val="22"/>
        </w:rPr>
        <w:t xml:space="preserve"> yang tidak merepotkan dirinya sendiri.</w:t>
      </w:r>
      <w:proofErr w:type="gramEnd"/>
    </w:p>
    <w:p w:rsidR="00CB4A8B" w:rsidRPr="00235A78" w:rsidRDefault="005D4C9C" w:rsidP="003D27F9">
      <w:pPr>
        <w:ind w:firstLine="357"/>
        <w:jc w:val="both"/>
        <w:rPr>
          <w:sz w:val="22"/>
          <w:szCs w:val="22"/>
        </w:rPr>
      </w:pPr>
      <w:r w:rsidRPr="00235A78">
        <w:rPr>
          <w:sz w:val="22"/>
          <w:szCs w:val="22"/>
        </w:rPr>
        <w:t xml:space="preserve">Dengan </w:t>
      </w:r>
      <w:proofErr w:type="gramStart"/>
      <w:r w:rsidRPr="00235A78">
        <w:rPr>
          <w:sz w:val="22"/>
          <w:szCs w:val="22"/>
        </w:rPr>
        <w:t>cara</w:t>
      </w:r>
      <w:proofErr w:type="gramEnd"/>
      <w:r w:rsidRPr="00235A78">
        <w:rPr>
          <w:sz w:val="22"/>
          <w:szCs w:val="22"/>
        </w:rPr>
        <w:t xml:space="preserve"> bertahap kemajuan teknologi ini dalam sistem pembayaran mampu menggeserkan uang tunai (</w:t>
      </w:r>
      <w:r w:rsidRPr="00235A78">
        <w:rPr>
          <w:i/>
          <w:sz w:val="22"/>
          <w:szCs w:val="22"/>
        </w:rPr>
        <w:t>currency</w:t>
      </w:r>
      <w:r w:rsidRPr="00235A78">
        <w:rPr>
          <w:sz w:val="22"/>
          <w:szCs w:val="22"/>
        </w:rPr>
        <w:t>) sebagai alat pembayaran kedalam bentuk pembayaran non-tunai yang lebih efektif dan efisien. Perbankan kemudian tertarik untuk melakukan terobosan baru untuk meningkatkan kepuasan penggunanya terhadap produk dan jasa sesuai dengan perkembangan era modern dan kebutuhan masyarakat yang beragam, maka diciptakanlah bentuk lain dari uang tersebut yaitu dengan sistem pembayaran non tunai atau uang elektronik (</w:t>
      </w:r>
      <w:r w:rsidRPr="00235A78">
        <w:rPr>
          <w:i/>
          <w:sz w:val="22"/>
          <w:szCs w:val="22"/>
        </w:rPr>
        <w:t>e-money</w:t>
      </w:r>
      <w:r w:rsidRPr="00235A78">
        <w:rPr>
          <w:sz w:val="22"/>
          <w:szCs w:val="22"/>
        </w:rPr>
        <w:t xml:space="preserve">) yang menggunakan kartu sebagai alat transaksinya </w:t>
      </w:r>
      <w:r w:rsidRPr="00235A78">
        <w:rPr>
          <w:color w:val="000000" w:themeColor="text1"/>
          <w:sz w:val="22"/>
          <w:szCs w:val="22"/>
        </w:rPr>
        <w:t>(Diptha, 2017).</w:t>
      </w:r>
    </w:p>
    <w:p w:rsidR="001E513C" w:rsidRPr="00235A78" w:rsidRDefault="001E513C" w:rsidP="001E513C">
      <w:pPr>
        <w:ind w:firstLine="360"/>
        <w:jc w:val="both"/>
        <w:rPr>
          <w:sz w:val="22"/>
          <w:szCs w:val="22"/>
          <w:lang w:val="id-ID"/>
        </w:rPr>
      </w:pPr>
      <w:r w:rsidRPr="00235A78">
        <w:rPr>
          <w:sz w:val="22"/>
          <w:szCs w:val="22"/>
          <w:lang w:val="id-ID"/>
        </w:rPr>
        <w:t xml:space="preserve">Perkembangan sistem pembayaran yang berbasis elektronik telah memberikan dampak munculnya inovasi-inovasi baru dalam sistem pembayaran yang diharapkan dapat memberikan kemudahan, fleksibilitas, efisiensi dan kesederhanaan dalam melakukan transaksi. Oleh karena itu, Bank Indonesia mengadaptasi suatu alat pembayaran yang dapat mengakomodasi aspek-aspek tersebut, yang dikenal dengan </w:t>
      </w:r>
      <w:r w:rsidRPr="00235A78">
        <w:rPr>
          <w:i/>
          <w:sz w:val="22"/>
          <w:szCs w:val="22"/>
        </w:rPr>
        <w:t>e-money</w:t>
      </w:r>
      <w:r w:rsidRPr="00235A78">
        <w:rPr>
          <w:sz w:val="22"/>
          <w:szCs w:val="22"/>
          <w:lang w:val="id-ID"/>
        </w:rPr>
        <w:t>.</w:t>
      </w:r>
      <w:r w:rsidRPr="00235A78">
        <w:rPr>
          <w:sz w:val="22"/>
          <w:szCs w:val="22"/>
        </w:rPr>
        <w:t xml:space="preserve"> </w:t>
      </w:r>
      <w:r w:rsidRPr="00235A78">
        <w:rPr>
          <w:sz w:val="22"/>
          <w:szCs w:val="22"/>
          <w:lang w:val="id-ID"/>
        </w:rPr>
        <w:t xml:space="preserve">Penggunaan </w:t>
      </w:r>
      <w:r w:rsidRPr="00235A78">
        <w:rPr>
          <w:i/>
          <w:sz w:val="22"/>
          <w:szCs w:val="22"/>
        </w:rPr>
        <w:t>e-money</w:t>
      </w:r>
      <w:r w:rsidRPr="00235A78">
        <w:rPr>
          <w:sz w:val="22"/>
          <w:szCs w:val="22"/>
          <w:lang w:val="id-ID"/>
        </w:rPr>
        <w:t xml:space="preserve"> dalam bidang pembayaran mikro dianggap paling cocok. Kemunculan </w:t>
      </w:r>
      <w:r w:rsidRPr="00235A78">
        <w:rPr>
          <w:i/>
          <w:sz w:val="22"/>
          <w:szCs w:val="22"/>
          <w:lang w:val="id-ID"/>
        </w:rPr>
        <w:t xml:space="preserve">e-money </w:t>
      </w:r>
      <w:r w:rsidRPr="00235A78">
        <w:rPr>
          <w:sz w:val="22"/>
          <w:szCs w:val="22"/>
          <w:lang w:val="id-ID"/>
        </w:rPr>
        <w:t>merupakan jawaban atas kebutuhan terhadap instrument pembayaran mikro yang diharapkan mampu melakukan proses pembayaran secara cepat dengan biaya yang relative murah, karena pada umumnya nilai uang yang disimpan instrument ini ditempatkan pada suatu tempat tertentu yang mampu diakses secara cepat</w:t>
      </w:r>
      <w:r w:rsidR="005D0958" w:rsidRPr="00235A78">
        <w:rPr>
          <w:sz w:val="22"/>
          <w:szCs w:val="22"/>
        </w:rPr>
        <w:t>,</w:t>
      </w:r>
      <w:r w:rsidRPr="00235A78">
        <w:rPr>
          <w:sz w:val="22"/>
          <w:szCs w:val="22"/>
          <w:lang w:val="id-ID"/>
        </w:rPr>
        <w:t xml:space="preserve"> aman dan murah</w:t>
      </w:r>
      <w:r w:rsidRPr="00235A78">
        <w:rPr>
          <w:sz w:val="22"/>
          <w:szCs w:val="22"/>
        </w:rPr>
        <w:t xml:space="preserve">. </w:t>
      </w:r>
      <w:r w:rsidRPr="00235A78">
        <w:rPr>
          <w:sz w:val="22"/>
          <w:szCs w:val="22"/>
          <w:lang w:val="id-ID"/>
        </w:rPr>
        <w:t xml:space="preserve">Selain itu, penggunaan </w:t>
      </w:r>
      <w:r w:rsidRPr="00235A78">
        <w:rPr>
          <w:i/>
          <w:sz w:val="22"/>
          <w:szCs w:val="22"/>
          <w:lang w:val="id-ID"/>
        </w:rPr>
        <w:t xml:space="preserve">e-money </w:t>
      </w:r>
      <w:r w:rsidRPr="00235A78">
        <w:rPr>
          <w:sz w:val="22"/>
          <w:szCs w:val="22"/>
          <w:lang w:val="id-ID"/>
        </w:rPr>
        <w:t>sebagai alternatif alat pembayaran non tunai di beberapa negara menunjukkan adanya potensi yang cukup besar untuk mengurangi tingkat pertumbuhan penggunaan uang tunai, khususnya untuk pembayaran-pembayaran yang bersifat mikro sampai dengan ritel dan memudahkan pelacakan kembali atas suatu transaksi untuk memperoleh akurasinya (Usman, 2017).</w:t>
      </w:r>
    </w:p>
    <w:p w:rsidR="00672117" w:rsidRPr="00235A78" w:rsidRDefault="00672117" w:rsidP="00B67087">
      <w:pPr>
        <w:ind w:firstLine="357"/>
        <w:jc w:val="both"/>
        <w:rPr>
          <w:i/>
          <w:sz w:val="22"/>
          <w:szCs w:val="22"/>
        </w:rPr>
      </w:pPr>
      <w:r w:rsidRPr="00235A78">
        <w:rPr>
          <w:sz w:val="22"/>
          <w:szCs w:val="22"/>
          <w:lang w:val="id-ID"/>
        </w:rPr>
        <w:t xml:space="preserve">Penggunaan </w:t>
      </w:r>
      <w:r w:rsidRPr="00235A78">
        <w:rPr>
          <w:i/>
          <w:sz w:val="22"/>
          <w:szCs w:val="22"/>
          <w:lang w:val="id-ID"/>
        </w:rPr>
        <w:t xml:space="preserve">e-money </w:t>
      </w:r>
      <w:r w:rsidRPr="00235A78">
        <w:rPr>
          <w:sz w:val="22"/>
          <w:szCs w:val="22"/>
          <w:lang w:val="id-ID"/>
        </w:rPr>
        <w:t>memberikan keuntungan bagi pihak masyarakat, industri, maupun bagi Bank Indonesia antara lain memberikan kemudahan dalam transaksi pembayaran secara cepat tanpa menggunakan uang kartal bagi masyarakat luas, transaksi dengan nilai kecil namun dengan intensitas yang banyak</w:t>
      </w:r>
      <w:r w:rsidRPr="00235A78">
        <w:rPr>
          <w:sz w:val="22"/>
          <w:szCs w:val="22"/>
        </w:rPr>
        <w:t>,</w:t>
      </w:r>
      <w:r w:rsidRPr="00235A78">
        <w:rPr>
          <w:sz w:val="22"/>
          <w:szCs w:val="22"/>
          <w:lang w:val="id-ID"/>
        </w:rPr>
        <w:t xml:space="preserve"> pembayaran dapat dilakukan dengan cepat dan mudah melalui penggunaan </w:t>
      </w:r>
      <w:r w:rsidRPr="00235A78">
        <w:rPr>
          <w:i/>
          <w:sz w:val="22"/>
          <w:szCs w:val="22"/>
        </w:rPr>
        <w:t>e-money.</w:t>
      </w:r>
    </w:p>
    <w:p w:rsidR="00672117" w:rsidRPr="00235A78" w:rsidRDefault="00672117" w:rsidP="00672117">
      <w:pPr>
        <w:ind w:firstLine="357"/>
        <w:jc w:val="both"/>
        <w:rPr>
          <w:sz w:val="22"/>
          <w:szCs w:val="22"/>
        </w:rPr>
      </w:pPr>
      <w:r w:rsidRPr="00235A78">
        <w:rPr>
          <w:sz w:val="22"/>
          <w:szCs w:val="22"/>
          <w:lang w:val="id-ID"/>
        </w:rPr>
        <w:lastRenderedPageBreak/>
        <w:t>Berdasarkan data statistik Bank Indonesia</w:t>
      </w:r>
      <w:r w:rsidRPr="00235A78">
        <w:rPr>
          <w:sz w:val="22"/>
          <w:szCs w:val="22"/>
        </w:rPr>
        <w:t>,</w:t>
      </w:r>
      <w:r w:rsidRPr="00235A78">
        <w:rPr>
          <w:sz w:val="22"/>
          <w:szCs w:val="22"/>
          <w:lang w:val="id-ID"/>
        </w:rPr>
        <w:t xml:space="preserve"> </w:t>
      </w:r>
      <w:r w:rsidRPr="00235A78">
        <w:rPr>
          <w:sz w:val="22"/>
          <w:szCs w:val="22"/>
        </w:rPr>
        <w:t>p</w:t>
      </w:r>
      <w:r w:rsidRPr="00235A78">
        <w:rPr>
          <w:sz w:val="22"/>
          <w:szCs w:val="22"/>
          <w:lang w:val="id-ID"/>
        </w:rPr>
        <w:t xml:space="preserve">enggunaan instrument pembayaran </w:t>
      </w:r>
      <w:r w:rsidRPr="00235A78">
        <w:rPr>
          <w:i/>
          <w:sz w:val="22"/>
          <w:szCs w:val="22"/>
          <w:lang w:val="id-ID"/>
        </w:rPr>
        <w:t xml:space="preserve">e-money </w:t>
      </w:r>
      <w:r w:rsidRPr="00235A78">
        <w:rPr>
          <w:sz w:val="22"/>
          <w:szCs w:val="22"/>
          <w:lang w:val="id-ID"/>
        </w:rPr>
        <w:t>di Indonesia mengalami pertumbuh</w:t>
      </w:r>
      <w:r w:rsidR="00F51D60" w:rsidRPr="00235A78">
        <w:rPr>
          <w:sz w:val="22"/>
          <w:szCs w:val="22"/>
          <w:lang w:val="id-ID"/>
        </w:rPr>
        <w:t>an yang positif setiap tahunnya</w:t>
      </w:r>
      <w:r w:rsidRPr="00235A78">
        <w:rPr>
          <w:sz w:val="22"/>
          <w:szCs w:val="22"/>
          <w:lang w:val="id-ID"/>
        </w:rPr>
        <w:t xml:space="preserve"> dan dapat dikatakan bahwa sistem p</w:t>
      </w:r>
      <w:r w:rsidR="00EE003A" w:rsidRPr="00235A78">
        <w:rPr>
          <w:sz w:val="22"/>
          <w:szCs w:val="22"/>
          <w:lang w:val="id-ID"/>
        </w:rPr>
        <w:t>embayaran menggunakan instrumen</w:t>
      </w:r>
      <w:r w:rsidRPr="00235A78">
        <w:rPr>
          <w:sz w:val="22"/>
          <w:szCs w:val="22"/>
          <w:lang w:val="id-ID"/>
        </w:rPr>
        <w:t xml:space="preserve"> </w:t>
      </w:r>
      <w:r w:rsidRPr="00235A78">
        <w:rPr>
          <w:i/>
          <w:sz w:val="22"/>
          <w:szCs w:val="22"/>
          <w:lang w:val="id-ID"/>
        </w:rPr>
        <w:t xml:space="preserve">e-money </w:t>
      </w:r>
      <w:r w:rsidRPr="00235A78">
        <w:rPr>
          <w:sz w:val="22"/>
          <w:szCs w:val="22"/>
          <w:lang w:val="id-ID"/>
        </w:rPr>
        <w:t xml:space="preserve">diminati di Indonesia. Hal tersebut terbukti dari banyaknya jumlah alat pembayaran </w:t>
      </w:r>
      <w:r w:rsidRPr="00235A78">
        <w:rPr>
          <w:i/>
          <w:sz w:val="22"/>
          <w:szCs w:val="22"/>
          <w:lang w:val="id-ID"/>
        </w:rPr>
        <w:t xml:space="preserve">e-money </w:t>
      </w:r>
      <w:r w:rsidRPr="00235A78">
        <w:rPr>
          <w:sz w:val="22"/>
          <w:szCs w:val="22"/>
          <w:lang w:val="id-ID"/>
        </w:rPr>
        <w:t xml:space="preserve">yang beredar di masyarakat, dimana didukung dengan meningkatnya nilai transaksi dan jumlah </w:t>
      </w:r>
      <w:r w:rsidRPr="00235A78">
        <w:rPr>
          <w:i/>
          <w:sz w:val="22"/>
          <w:szCs w:val="22"/>
        </w:rPr>
        <w:t>e-money</w:t>
      </w:r>
      <w:r w:rsidRPr="00235A78">
        <w:rPr>
          <w:sz w:val="22"/>
          <w:szCs w:val="22"/>
          <w:lang w:val="id-ID"/>
        </w:rPr>
        <w:t xml:space="preserve"> yang cukup signifikan sejak 2010.</w:t>
      </w:r>
      <w:r w:rsidRPr="00235A78">
        <w:rPr>
          <w:sz w:val="22"/>
          <w:szCs w:val="22"/>
        </w:rPr>
        <w:t xml:space="preserve"> </w:t>
      </w:r>
    </w:p>
    <w:p w:rsidR="00CB4A8B" w:rsidRPr="00235A78" w:rsidRDefault="00672117" w:rsidP="00672117">
      <w:pPr>
        <w:ind w:firstLine="357"/>
        <w:jc w:val="both"/>
        <w:rPr>
          <w:sz w:val="22"/>
          <w:szCs w:val="22"/>
        </w:rPr>
      </w:pPr>
      <w:r w:rsidRPr="00235A78">
        <w:rPr>
          <w:sz w:val="22"/>
          <w:szCs w:val="22"/>
          <w:lang w:val="id-ID"/>
        </w:rPr>
        <w:t xml:space="preserve">Meskipun penggunaan </w:t>
      </w:r>
      <w:r w:rsidRPr="00235A78">
        <w:rPr>
          <w:i/>
          <w:sz w:val="22"/>
          <w:szCs w:val="22"/>
          <w:lang w:val="id-ID"/>
        </w:rPr>
        <w:t xml:space="preserve">e-money </w:t>
      </w:r>
      <w:r w:rsidRPr="00235A78">
        <w:rPr>
          <w:sz w:val="22"/>
          <w:szCs w:val="22"/>
          <w:lang w:val="id-ID"/>
        </w:rPr>
        <w:t>semakin meningkat, tetapi banyaknya masyarakat yang belum memahami fungsi dan cara menggunakannya. Oleh Karen</w:t>
      </w:r>
      <w:r w:rsidRPr="00235A78">
        <w:rPr>
          <w:sz w:val="22"/>
          <w:szCs w:val="22"/>
        </w:rPr>
        <w:t xml:space="preserve">a </w:t>
      </w:r>
      <w:r w:rsidRPr="00235A78">
        <w:rPr>
          <w:sz w:val="22"/>
          <w:szCs w:val="22"/>
          <w:lang w:val="id-ID"/>
        </w:rPr>
        <w:t>itu, Bank Indonesia tahun 2014 sudah merencanakan Gerakan Nasional Non Tunai (GNNT) yang mana bertujuan untuk membuat masyarakat sadar akan pentingnya pembayaran non tunai, sehingga diharapkan dapat terbentuk suatu komunitas yang lebih menggunakan sistem pembayaran non tunai (Anjelina, 2018).</w:t>
      </w:r>
    </w:p>
    <w:p w:rsidR="00672117" w:rsidRPr="00235A78" w:rsidRDefault="00672117" w:rsidP="00B67087">
      <w:pPr>
        <w:ind w:firstLine="357"/>
        <w:jc w:val="both"/>
        <w:rPr>
          <w:sz w:val="22"/>
          <w:szCs w:val="22"/>
        </w:rPr>
      </w:pPr>
      <w:r w:rsidRPr="00235A78">
        <w:rPr>
          <w:sz w:val="22"/>
          <w:szCs w:val="22"/>
          <w:lang w:val="id-ID"/>
        </w:rPr>
        <w:t>Transaksi usaha mikro kecil menengah (UMKM)</w:t>
      </w:r>
      <w:r w:rsidRPr="00235A78">
        <w:rPr>
          <w:sz w:val="22"/>
          <w:szCs w:val="22"/>
        </w:rPr>
        <w:t xml:space="preserve"> di Boyolali sudah </w:t>
      </w:r>
      <w:r w:rsidRPr="00235A78">
        <w:rPr>
          <w:sz w:val="22"/>
          <w:szCs w:val="22"/>
          <w:lang w:val="id-ID"/>
        </w:rPr>
        <w:t xml:space="preserve">menerapkan pembayaran melalui </w:t>
      </w:r>
      <w:r w:rsidRPr="00235A78">
        <w:rPr>
          <w:i/>
          <w:sz w:val="22"/>
          <w:szCs w:val="22"/>
          <w:lang w:val="id-ID"/>
        </w:rPr>
        <w:t xml:space="preserve">Quick response Indonesia Standar </w:t>
      </w:r>
      <w:r w:rsidRPr="00235A78">
        <w:rPr>
          <w:sz w:val="22"/>
          <w:szCs w:val="22"/>
          <w:lang w:val="id-ID"/>
        </w:rPr>
        <w:t>(QRIS).</w:t>
      </w:r>
      <w:r w:rsidRPr="00235A78">
        <w:rPr>
          <w:sz w:val="22"/>
          <w:szCs w:val="22"/>
        </w:rPr>
        <w:t xml:space="preserve"> </w:t>
      </w:r>
      <w:proofErr w:type="gramStart"/>
      <w:r w:rsidRPr="00235A78">
        <w:rPr>
          <w:sz w:val="22"/>
          <w:szCs w:val="22"/>
        </w:rPr>
        <w:t>D</w:t>
      </w:r>
      <w:r w:rsidRPr="00235A78">
        <w:rPr>
          <w:sz w:val="22"/>
          <w:szCs w:val="22"/>
          <w:lang w:val="id-ID"/>
        </w:rPr>
        <w:t>igitalisasi sudah menjadi keharusan</w:t>
      </w:r>
      <w:r w:rsidRPr="00235A78">
        <w:rPr>
          <w:sz w:val="22"/>
          <w:szCs w:val="22"/>
        </w:rPr>
        <w:t xml:space="preserve">, </w:t>
      </w:r>
      <w:r w:rsidRPr="00235A78">
        <w:rPr>
          <w:sz w:val="22"/>
          <w:szCs w:val="22"/>
          <w:lang w:val="id-ID"/>
        </w:rPr>
        <w:t>Salah satu desa di wilayah Boyolali, tepatnya Desa Tawangsari, Kecamatan Teras</w:t>
      </w:r>
      <w:r w:rsidRPr="00235A78">
        <w:rPr>
          <w:sz w:val="22"/>
          <w:szCs w:val="22"/>
        </w:rPr>
        <w:t>.</w:t>
      </w:r>
      <w:proofErr w:type="gramEnd"/>
      <w:r w:rsidRPr="00235A78">
        <w:rPr>
          <w:sz w:val="22"/>
          <w:szCs w:val="22"/>
        </w:rPr>
        <w:t xml:space="preserve"> </w:t>
      </w:r>
      <w:r w:rsidRPr="00235A78">
        <w:rPr>
          <w:sz w:val="22"/>
          <w:szCs w:val="22"/>
          <w:lang w:val="id-ID"/>
        </w:rPr>
        <w:t xml:space="preserve">Ribuan UMKM desa telah didaftarkan </w:t>
      </w:r>
      <w:r w:rsidR="00C55567">
        <w:rPr>
          <w:sz w:val="22"/>
          <w:szCs w:val="22"/>
          <w:lang w:val="id-ID"/>
        </w:rPr>
        <w:t>QRIS</w:t>
      </w:r>
      <w:r w:rsidRPr="00235A78">
        <w:rPr>
          <w:sz w:val="22"/>
          <w:szCs w:val="22"/>
          <w:lang w:val="id-ID"/>
        </w:rPr>
        <w:t>.</w:t>
      </w:r>
      <w:r w:rsidRPr="00235A78">
        <w:rPr>
          <w:sz w:val="22"/>
          <w:szCs w:val="22"/>
        </w:rPr>
        <w:t xml:space="preserve"> </w:t>
      </w:r>
      <w:r w:rsidRPr="00235A78">
        <w:rPr>
          <w:sz w:val="22"/>
          <w:szCs w:val="22"/>
          <w:lang w:val="id-ID"/>
        </w:rPr>
        <w:t xml:space="preserve">Pembeli bisa membayar barang kebutuhan yang dibeli menggunakan aplikasi </w:t>
      </w:r>
      <w:r w:rsidRPr="00235A78">
        <w:rPr>
          <w:i/>
          <w:sz w:val="22"/>
          <w:szCs w:val="22"/>
        </w:rPr>
        <w:t>e-money</w:t>
      </w:r>
      <w:r w:rsidRPr="00235A78">
        <w:rPr>
          <w:sz w:val="22"/>
          <w:szCs w:val="22"/>
          <w:lang w:val="id-ID"/>
        </w:rPr>
        <w:t>.</w:t>
      </w:r>
      <w:r w:rsidRPr="00235A78">
        <w:rPr>
          <w:sz w:val="22"/>
          <w:szCs w:val="22"/>
        </w:rPr>
        <w:t xml:space="preserve"> </w:t>
      </w:r>
      <w:r w:rsidRPr="00235A78">
        <w:rPr>
          <w:sz w:val="22"/>
          <w:szCs w:val="22"/>
          <w:lang w:val="id-ID"/>
        </w:rPr>
        <w:t xml:space="preserve">Tetapi terdapat kendala penggunaan QRIS ini, antara lain penggunaan </w:t>
      </w:r>
      <w:r w:rsidRPr="00235A78">
        <w:rPr>
          <w:i/>
          <w:sz w:val="22"/>
          <w:szCs w:val="22"/>
          <w:lang w:val="id-ID"/>
        </w:rPr>
        <w:t xml:space="preserve">smartphone </w:t>
      </w:r>
      <w:r w:rsidRPr="00235A78">
        <w:rPr>
          <w:sz w:val="22"/>
          <w:szCs w:val="22"/>
          <w:lang w:val="id-ID"/>
        </w:rPr>
        <w:t>harus berbasis android, banyak pedagang yang sudah tua belum paham penerapan pembayaran non</w:t>
      </w:r>
      <w:r w:rsidRPr="00235A78">
        <w:rPr>
          <w:i/>
          <w:sz w:val="22"/>
          <w:szCs w:val="22"/>
          <w:lang w:val="id-ID"/>
        </w:rPr>
        <w:t>-</w:t>
      </w:r>
      <w:r w:rsidRPr="00235A78">
        <w:rPr>
          <w:sz w:val="22"/>
          <w:szCs w:val="22"/>
          <w:lang w:val="id-ID"/>
        </w:rPr>
        <w:t>tunai, sehingga dibutuhkan banyak sosialisasi</w:t>
      </w:r>
      <w:r w:rsidRPr="00235A78">
        <w:rPr>
          <w:sz w:val="22"/>
          <w:szCs w:val="22"/>
        </w:rPr>
        <w:t>.</w:t>
      </w:r>
    </w:p>
    <w:p w:rsidR="00B942C3" w:rsidRPr="00235A78" w:rsidRDefault="00B942C3" w:rsidP="00B942C3">
      <w:pPr>
        <w:ind w:firstLine="357"/>
        <w:jc w:val="both"/>
        <w:rPr>
          <w:sz w:val="22"/>
          <w:szCs w:val="22"/>
        </w:rPr>
      </w:pPr>
      <w:r w:rsidRPr="00235A78">
        <w:rPr>
          <w:sz w:val="22"/>
          <w:szCs w:val="22"/>
          <w:lang w:val="id-ID"/>
        </w:rPr>
        <w:t xml:space="preserve">Era digital memberikan kemudahan dengan berbagai teknologi yang ada, namun tidak semua teknologi baru dapat diterima dengan mudah oleh masyarakat, karena proses penerimaan teknologi baru ini membutuhkan waktu dan penyesuaian. Hal ini yang banyak menjadi sorotan peneliti terkait kepercayaan masyarakat terhadap teknologi baru (Juhri </w:t>
      </w:r>
      <w:r w:rsidRPr="00235A78">
        <w:rPr>
          <w:sz w:val="22"/>
          <w:szCs w:val="22"/>
        </w:rPr>
        <w:t>dan</w:t>
      </w:r>
      <w:r w:rsidRPr="00235A78">
        <w:rPr>
          <w:sz w:val="22"/>
          <w:szCs w:val="22"/>
          <w:lang w:val="id-ID"/>
        </w:rPr>
        <w:t xml:space="preserve"> Dewi, 2016).</w:t>
      </w:r>
    </w:p>
    <w:p w:rsidR="00C40ABA" w:rsidRPr="00235A78" w:rsidRDefault="00C40ABA" w:rsidP="00C40ABA">
      <w:pPr>
        <w:ind w:firstLine="357"/>
        <w:jc w:val="both"/>
        <w:rPr>
          <w:b/>
          <w:sz w:val="22"/>
          <w:szCs w:val="22"/>
          <w:lang w:val="id-ID"/>
        </w:rPr>
      </w:pPr>
      <w:proofErr w:type="gramStart"/>
      <w:r w:rsidRPr="00235A78">
        <w:rPr>
          <w:sz w:val="22"/>
          <w:szCs w:val="22"/>
        </w:rPr>
        <w:t>Berdasarkan latar belakang</w:t>
      </w:r>
      <w:r w:rsidRPr="00235A78">
        <w:rPr>
          <w:sz w:val="22"/>
          <w:szCs w:val="22"/>
          <w:lang w:val="id-ID"/>
        </w:rPr>
        <w:t xml:space="preserve"> masalah tersebut, peneliti tert</w:t>
      </w:r>
      <w:r w:rsidR="00015D5C" w:rsidRPr="00235A78">
        <w:rPr>
          <w:sz w:val="22"/>
          <w:szCs w:val="22"/>
          <w:lang w:val="id-ID"/>
        </w:rPr>
        <w:t>arik untuk melakukan penelitian</w:t>
      </w:r>
      <w:r w:rsidR="00015D5C" w:rsidRPr="00235A78">
        <w:rPr>
          <w:sz w:val="22"/>
          <w:szCs w:val="22"/>
        </w:rPr>
        <w:t xml:space="preserve"> </w:t>
      </w:r>
      <w:r w:rsidR="00860677" w:rsidRPr="00235A78">
        <w:rPr>
          <w:sz w:val="22"/>
          <w:szCs w:val="22"/>
        </w:rPr>
        <w:t>yang ber</w:t>
      </w:r>
      <w:r w:rsidRPr="00235A78">
        <w:rPr>
          <w:sz w:val="22"/>
          <w:szCs w:val="22"/>
          <w:lang w:val="id-ID"/>
        </w:rPr>
        <w:t xml:space="preserve">judul “Analisis Faktor Kepercayaan, Manfaat Dan Keamanan Terhadap Minat Penggunaan </w:t>
      </w:r>
      <w:r w:rsidRPr="00235A78">
        <w:rPr>
          <w:i/>
          <w:sz w:val="22"/>
          <w:szCs w:val="22"/>
          <w:lang w:val="id-ID"/>
        </w:rPr>
        <w:t xml:space="preserve">E-Money </w:t>
      </w:r>
      <w:r w:rsidRPr="00235A78">
        <w:rPr>
          <w:sz w:val="22"/>
          <w:szCs w:val="22"/>
          <w:lang w:val="id-ID"/>
        </w:rPr>
        <w:t xml:space="preserve">Dalam Perspektif Ekonomi </w:t>
      </w:r>
      <w:r w:rsidRPr="00235A78">
        <w:rPr>
          <w:sz w:val="22"/>
          <w:szCs w:val="22"/>
        </w:rPr>
        <w:t>Syariah</w:t>
      </w:r>
      <w:r w:rsidRPr="00235A78">
        <w:rPr>
          <w:sz w:val="22"/>
          <w:szCs w:val="22"/>
          <w:lang w:val="id-ID"/>
        </w:rPr>
        <w:t xml:space="preserve"> (Studi Kasus Pada Masyarakat </w:t>
      </w:r>
      <w:r w:rsidRPr="00235A78">
        <w:rPr>
          <w:sz w:val="22"/>
          <w:szCs w:val="22"/>
        </w:rPr>
        <w:t>d</w:t>
      </w:r>
      <w:r w:rsidRPr="00235A78">
        <w:rPr>
          <w:sz w:val="22"/>
          <w:szCs w:val="22"/>
          <w:lang w:val="id-ID"/>
        </w:rPr>
        <w:t>i Boyolali)”.</w:t>
      </w:r>
      <w:proofErr w:type="gramEnd"/>
    </w:p>
    <w:p w:rsidR="009B6952" w:rsidRPr="00235A78" w:rsidRDefault="009B6952" w:rsidP="00B67087">
      <w:pPr>
        <w:ind w:firstLine="357"/>
        <w:jc w:val="both"/>
        <w:rPr>
          <w:sz w:val="22"/>
          <w:szCs w:val="22"/>
        </w:rPr>
      </w:pPr>
    </w:p>
    <w:p w:rsidR="00363CD7" w:rsidRPr="00235A78" w:rsidRDefault="00363CD7" w:rsidP="006C2583">
      <w:pPr>
        <w:pStyle w:val="Heading1"/>
        <w:numPr>
          <w:ilvl w:val="0"/>
          <w:numId w:val="1"/>
        </w:numPr>
        <w:suppressAutoHyphens/>
        <w:ind w:left="360"/>
        <w:rPr>
          <w:i w:val="0"/>
          <w:sz w:val="22"/>
          <w:szCs w:val="22"/>
        </w:rPr>
      </w:pPr>
      <w:r w:rsidRPr="00235A78">
        <w:rPr>
          <w:i w:val="0"/>
          <w:sz w:val="22"/>
          <w:szCs w:val="22"/>
        </w:rPr>
        <w:t>KAJIAN TEORITIS</w:t>
      </w:r>
    </w:p>
    <w:p w:rsidR="00363CD7" w:rsidRPr="00235A78" w:rsidRDefault="007C1933" w:rsidP="00363CD7">
      <w:pPr>
        <w:rPr>
          <w:b/>
          <w:i/>
          <w:sz w:val="22"/>
          <w:szCs w:val="22"/>
        </w:rPr>
      </w:pPr>
      <w:r w:rsidRPr="00235A78">
        <w:rPr>
          <w:b/>
          <w:i/>
          <w:sz w:val="22"/>
          <w:szCs w:val="22"/>
        </w:rPr>
        <w:t>E-money</w:t>
      </w:r>
    </w:p>
    <w:p w:rsidR="007C1933" w:rsidRPr="00235A78" w:rsidRDefault="007C1933" w:rsidP="006F687C">
      <w:pPr>
        <w:ind w:firstLine="360"/>
        <w:jc w:val="both"/>
        <w:rPr>
          <w:sz w:val="22"/>
          <w:szCs w:val="22"/>
        </w:rPr>
      </w:pPr>
      <w:r w:rsidRPr="00235A78">
        <w:rPr>
          <w:i/>
          <w:sz w:val="22"/>
          <w:szCs w:val="22"/>
        </w:rPr>
        <w:t>E-money</w:t>
      </w:r>
      <w:r w:rsidRPr="00235A78">
        <w:rPr>
          <w:sz w:val="22"/>
          <w:szCs w:val="22"/>
          <w:lang w:val="id-ID"/>
        </w:rPr>
        <w:t xml:space="preserve"> adalah alat suatu pembayaran dalam bentuk elektronik yang mana uang atau saldo tersebut </w:t>
      </w:r>
      <w:proofErr w:type="gramStart"/>
      <w:r w:rsidRPr="00235A78">
        <w:rPr>
          <w:sz w:val="22"/>
          <w:szCs w:val="22"/>
          <w:lang w:val="id-ID"/>
        </w:rPr>
        <w:t>akan</w:t>
      </w:r>
      <w:proofErr w:type="gramEnd"/>
      <w:r w:rsidRPr="00235A78">
        <w:rPr>
          <w:sz w:val="22"/>
          <w:szCs w:val="22"/>
          <w:lang w:val="id-ID"/>
        </w:rPr>
        <w:t xml:space="preserve"> disimpan dalam </w:t>
      </w:r>
      <w:r w:rsidRPr="00235A78">
        <w:rPr>
          <w:i/>
          <w:sz w:val="22"/>
          <w:szCs w:val="22"/>
          <w:lang w:val="id-ID"/>
        </w:rPr>
        <w:t xml:space="preserve">chip </w:t>
      </w:r>
      <w:r w:rsidRPr="00235A78">
        <w:rPr>
          <w:sz w:val="22"/>
          <w:szCs w:val="22"/>
          <w:lang w:val="id-ID"/>
        </w:rPr>
        <w:t xml:space="preserve">atau </w:t>
      </w:r>
      <w:r w:rsidRPr="00235A78">
        <w:rPr>
          <w:i/>
          <w:sz w:val="22"/>
          <w:szCs w:val="22"/>
          <w:lang w:val="id-ID"/>
        </w:rPr>
        <w:t xml:space="preserve">server. </w:t>
      </w:r>
      <w:r w:rsidRPr="00235A78">
        <w:rPr>
          <w:sz w:val="22"/>
          <w:szCs w:val="22"/>
          <w:lang w:val="id-ID"/>
        </w:rPr>
        <w:t xml:space="preserve">Sebelum digunakan untuk transaksi, pengguna harus menyetorkan uang kepada penerbit yang selanjutnya uang tersebut akan disimpankan dalam </w:t>
      </w:r>
      <w:r w:rsidRPr="00235A78">
        <w:rPr>
          <w:i/>
          <w:sz w:val="22"/>
          <w:szCs w:val="22"/>
          <w:lang w:val="id-ID"/>
        </w:rPr>
        <w:t xml:space="preserve">chip </w:t>
      </w:r>
      <w:r w:rsidRPr="00235A78">
        <w:rPr>
          <w:sz w:val="22"/>
          <w:szCs w:val="22"/>
          <w:lang w:val="id-ID"/>
        </w:rPr>
        <w:t xml:space="preserve">atau </w:t>
      </w:r>
      <w:r w:rsidRPr="00235A78">
        <w:rPr>
          <w:i/>
          <w:sz w:val="22"/>
          <w:szCs w:val="22"/>
          <w:lang w:val="id-ID"/>
        </w:rPr>
        <w:t xml:space="preserve">server </w:t>
      </w:r>
      <w:r w:rsidRPr="00235A78">
        <w:rPr>
          <w:sz w:val="22"/>
          <w:szCs w:val="22"/>
          <w:lang w:val="id-ID"/>
        </w:rPr>
        <w:t>tadi. Nilai uang elektronik akan berkurang sejalan dengan jumlah transaksi yang digunakan, namun dapat di isi kembali jika sewaktu-waktu habis (</w:t>
      </w:r>
      <w:r w:rsidRPr="00235A78">
        <w:rPr>
          <w:i/>
          <w:sz w:val="22"/>
          <w:szCs w:val="22"/>
          <w:lang w:val="id-ID"/>
        </w:rPr>
        <w:t>Top-up</w:t>
      </w:r>
      <w:r w:rsidRPr="00235A78">
        <w:rPr>
          <w:sz w:val="22"/>
          <w:szCs w:val="22"/>
          <w:lang w:val="id-ID"/>
        </w:rPr>
        <w:t>) (Bank Indonesia, 2009).</w:t>
      </w:r>
      <w:r w:rsidRPr="00235A78">
        <w:rPr>
          <w:sz w:val="22"/>
          <w:szCs w:val="22"/>
        </w:rPr>
        <w:t xml:space="preserve"> </w:t>
      </w:r>
    </w:p>
    <w:p w:rsidR="00D17DAC" w:rsidRPr="00235A78" w:rsidRDefault="007C1933" w:rsidP="006F687C">
      <w:pPr>
        <w:ind w:firstLine="360"/>
        <w:jc w:val="both"/>
        <w:rPr>
          <w:b/>
          <w:sz w:val="22"/>
          <w:szCs w:val="22"/>
          <w:lang w:val="id-ID"/>
        </w:rPr>
      </w:pPr>
      <w:r w:rsidRPr="00235A78">
        <w:rPr>
          <w:sz w:val="22"/>
          <w:szCs w:val="22"/>
          <w:lang w:val="id-ID"/>
        </w:rPr>
        <w:t xml:space="preserve">Akad-akad syariah dalam </w:t>
      </w:r>
      <w:r w:rsidRPr="00235A78">
        <w:rPr>
          <w:i/>
          <w:sz w:val="22"/>
          <w:szCs w:val="22"/>
          <w:lang w:val="id-ID"/>
        </w:rPr>
        <w:t>e-money</w:t>
      </w:r>
      <w:r w:rsidRPr="00235A78">
        <w:rPr>
          <w:sz w:val="22"/>
          <w:szCs w:val="22"/>
          <w:lang w:val="id-ID"/>
        </w:rPr>
        <w:t xml:space="preserve"> :</w:t>
      </w:r>
      <w:r w:rsidRPr="00235A78">
        <w:rPr>
          <w:sz w:val="22"/>
          <w:szCs w:val="22"/>
        </w:rPr>
        <w:t xml:space="preserve"> (1)</w:t>
      </w:r>
      <w:r w:rsidRPr="00235A78">
        <w:rPr>
          <w:i/>
          <w:sz w:val="22"/>
          <w:szCs w:val="22"/>
          <w:lang w:val="id-ID"/>
        </w:rPr>
        <w:t xml:space="preserve"> Al-Sharf</w:t>
      </w:r>
      <w:r w:rsidRPr="00235A78">
        <w:rPr>
          <w:i/>
          <w:sz w:val="22"/>
          <w:szCs w:val="22"/>
        </w:rPr>
        <w:t>,</w:t>
      </w:r>
      <w:r w:rsidRPr="00235A78">
        <w:rPr>
          <w:sz w:val="22"/>
          <w:szCs w:val="22"/>
        </w:rPr>
        <w:t xml:space="preserve"> d</w:t>
      </w:r>
      <w:r w:rsidRPr="00235A78">
        <w:rPr>
          <w:sz w:val="22"/>
          <w:szCs w:val="22"/>
          <w:lang w:val="id-ID"/>
        </w:rPr>
        <w:t xml:space="preserve">engan dipersamakannya </w:t>
      </w:r>
      <w:r w:rsidRPr="00235A78">
        <w:rPr>
          <w:i/>
          <w:sz w:val="22"/>
          <w:szCs w:val="22"/>
        </w:rPr>
        <w:t>e-money</w:t>
      </w:r>
      <w:r w:rsidRPr="00235A78">
        <w:rPr>
          <w:sz w:val="22"/>
          <w:szCs w:val="22"/>
          <w:lang w:val="id-ID"/>
        </w:rPr>
        <w:t xml:space="preserve"> dengan uang, maka pertukaran antara nilai uang tunai (</w:t>
      </w:r>
      <w:r w:rsidRPr="00235A78">
        <w:rPr>
          <w:i/>
          <w:sz w:val="22"/>
          <w:szCs w:val="22"/>
          <w:lang w:val="id-ID"/>
        </w:rPr>
        <w:t>cash</w:t>
      </w:r>
      <w:r w:rsidRPr="00235A78">
        <w:rPr>
          <w:sz w:val="22"/>
          <w:szCs w:val="22"/>
          <w:lang w:val="id-ID"/>
        </w:rPr>
        <w:t>) dengan nil</w:t>
      </w:r>
      <w:r w:rsidRPr="00235A78">
        <w:rPr>
          <w:sz w:val="22"/>
          <w:szCs w:val="22"/>
        </w:rPr>
        <w:t>a</w:t>
      </w:r>
      <w:r w:rsidRPr="00235A78">
        <w:rPr>
          <w:sz w:val="22"/>
          <w:szCs w:val="22"/>
          <w:lang w:val="id-ID"/>
        </w:rPr>
        <w:t xml:space="preserve">i </w:t>
      </w:r>
      <w:r w:rsidRPr="00235A78">
        <w:rPr>
          <w:i/>
          <w:sz w:val="22"/>
          <w:szCs w:val="22"/>
        </w:rPr>
        <w:t>e-money</w:t>
      </w:r>
      <w:r w:rsidRPr="00235A78">
        <w:rPr>
          <w:sz w:val="22"/>
          <w:szCs w:val="22"/>
        </w:rPr>
        <w:t xml:space="preserve"> </w:t>
      </w:r>
      <w:r w:rsidRPr="00235A78">
        <w:rPr>
          <w:sz w:val="22"/>
          <w:szCs w:val="22"/>
          <w:lang w:val="id-ID"/>
        </w:rPr>
        <w:t xml:space="preserve">merupakan pertukaran atau jual beli mata uang sejenis yang dalam literatur Fikih Muamalah dikenal dengan </w:t>
      </w:r>
      <w:r w:rsidRPr="00235A78">
        <w:rPr>
          <w:i/>
          <w:sz w:val="22"/>
          <w:szCs w:val="22"/>
          <w:lang w:val="id-ID"/>
        </w:rPr>
        <w:t>Al-Sharf</w:t>
      </w:r>
      <w:r w:rsidRPr="00235A78">
        <w:rPr>
          <w:sz w:val="22"/>
          <w:szCs w:val="22"/>
          <w:lang w:val="id-ID"/>
        </w:rPr>
        <w:t>, yaitu tukar menukar atau jual beli mata uang</w:t>
      </w:r>
      <w:r w:rsidRPr="00235A78">
        <w:rPr>
          <w:sz w:val="22"/>
          <w:szCs w:val="22"/>
        </w:rPr>
        <w:t>.</w:t>
      </w:r>
      <w:r w:rsidR="00D252A1" w:rsidRPr="00235A78">
        <w:rPr>
          <w:sz w:val="22"/>
          <w:szCs w:val="22"/>
        </w:rPr>
        <w:t xml:space="preserve"> (2) </w:t>
      </w:r>
      <w:r w:rsidR="00D17DAC" w:rsidRPr="00235A78">
        <w:rPr>
          <w:i/>
          <w:sz w:val="22"/>
          <w:szCs w:val="22"/>
        </w:rPr>
        <w:t>Ijarah</w:t>
      </w:r>
      <w:r w:rsidR="00D17DAC" w:rsidRPr="00235A78">
        <w:rPr>
          <w:sz w:val="22"/>
          <w:szCs w:val="22"/>
        </w:rPr>
        <w:t xml:space="preserve">, </w:t>
      </w:r>
      <w:r w:rsidR="00D17DAC" w:rsidRPr="00235A78">
        <w:rPr>
          <w:sz w:val="22"/>
          <w:szCs w:val="22"/>
          <w:lang w:val="id-ID"/>
        </w:rPr>
        <w:t xml:space="preserve">akad </w:t>
      </w:r>
      <w:r w:rsidR="00D17DAC" w:rsidRPr="00235A78">
        <w:rPr>
          <w:i/>
          <w:sz w:val="22"/>
          <w:szCs w:val="22"/>
          <w:lang w:val="id-ID"/>
        </w:rPr>
        <w:t>ijarah</w:t>
      </w:r>
      <w:r w:rsidR="00D17DAC" w:rsidRPr="00235A78">
        <w:rPr>
          <w:sz w:val="22"/>
          <w:szCs w:val="22"/>
          <w:lang w:val="id-ID"/>
        </w:rPr>
        <w:t xml:space="preserve"> dalam </w:t>
      </w:r>
      <w:r w:rsidR="00D17DAC" w:rsidRPr="00235A78">
        <w:rPr>
          <w:i/>
          <w:sz w:val="22"/>
          <w:szCs w:val="22"/>
        </w:rPr>
        <w:t>e-money</w:t>
      </w:r>
      <w:r w:rsidR="00D17DAC" w:rsidRPr="00235A78">
        <w:rPr>
          <w:sz w:val="22"/>
          <w:szCs w:val="22"/>
          <w:lang w:val="id-ID"/>
        </w:rPr>
        <w:t xml:space="preserve"> terdapat transaksi sewa menyewa atas perlengkapan/peralatan dan atau terdapat pelayanan jasa dalam penyelenggaraan </w:t>
      </w:r>
      <w:r w:rsidR="00D17DAC" w:rsidRPr="00235A78">
        <w:rPr>
          <w:i/>
          <w:sz w:val="22"/>
          <w:szCs w:val="22"/>
        </w:rPr>
        <w:t>e-money</w:t>
      </w:r>
      <w:r w:rsidR="00D17DAC" w:rsidRPr="00235A78">
        <w:rPr>
          <w:sz w:val="22"/>
          <w:szCs w:val="22"/>
          <w:lang w:val="id-ID"/>
        </w:rPr>
        <w:t xml:space="preserve">. Akad </w:t>
      </w:r>
      <w:r w:rsidR="00D17DAC" w:rsidRPr="00235A78">
        <w:rPr>
          <w:i/>
          <w:sz w:val="22"/>
          <w:szCs w:val="22"/>
          <w:lang w:val="id-ID"/>
        </w:rPr>
        <w:t>ijarah</w:t>
      </w:r>
      <w:r w:rsidR="00D17DAC" w:rsidRPr="00235A78">
        <w:rPr>
          <w:sz w:val="22"/>
          <w:szCs w:val="22"/>
          <w:lang w:val="id-ID"/>
        </w:rPr>
        <w:t xml:space="preserve"> juga dapat dipakai dalam hal pembayaran upah menyangkut</w:t>
      </w:r>
      <w:r w:rsidR="00D17DAC" w:rsidRPr="00235A78">
        <w:rPr>
          <w:sz w:val="22"/>
          <w:szCs w:val="22"/>
        </w:rPr>
        <w:t xml:space="preserve"> </w:t>
      </w:r>
      <w:r w:rsidR="00D17DAC" w:rsidRPr="00235A78">
        <w:rPr>
          <w:sz w:val="22"/>
          <w:szCs w:val="22"/>
          <w:lang w:val="id-ID"/>
        </w:rPr>
        <w:t>biaya registrasi</w:t>
      </w:r>
      <w:r w:rsidR="00D17DAC" w:rsidRPr="00235A78">
        <w:rPr>
          <w:sz w:val="22"/>
          <w:szCs w:val="22"/>
        </w:rPr>
        <w:t xml:space="preserve">, </w:t>
      </w:r>
      <w:r w:rsidR="00D17DAC" w:rsidRPr="00235A78">
        <w:rPr>
          <w:sz w:val="22"/>
          <w:szCs w:val="22"/>
          <w:lang w:val="id-ID"/>
        </w:rPr>
        <w:t xml:space="preserve">keikutsertaan </w:t>
      </w:r>
      <w:r w:rsidR="00D17DAC" w:rsidRPr="00235A78">
        <w:rPr>
          <w:i/>
          <w:sz w:val="22"/>
          <w:szCs w:val="22"/>
          <w:lang w:val="id-ID"/>
        </w:rPr>
        <w:t>merchant</w:t>
      </w:r>
      <w:r w:rsidR="00D17DAC" w:rsidRPr="00235A78">
        <w:rPr>
          <w:sz w:val="22"/>
          <w:szCs w:val="22"/>
          <w:lang w:val="id-ID"/>
        </w:rPr>
        <w:t xml:space="preserve"> (pedagang) kepada penerbit, maupun biaya isi ulang </w:t>
      </w:r>
      <w:r w:rsidR="00D17DAC" w:rsidRPr="00235A78">
        <w:rPr>
          <w:i/>
          <w:sz w:val="22"/>
          <w:szCs w:val="22"/>
        </w:rPr>
        <w:t>e-money</w:t>
      </w:r>
      <w:r w:rsidR="00D17DAC" w:rsidRPr="00235A78">
        <w:rPr>
          <w:sz w:val="22"/>
          <w:szCs w:val="22"/>
          <w:lang w:val="id-ID"/>
        </w:rPr>
        <w:t xml:space="preserve"> diluar nominal pengisian saldo utama.</w:t>
      </w:r>
      <w:r w:rsidR="00D17DAC" w:rsidRPr="00235A78">
        <w:rPr>
          <w:sz w:val="22"/>
          <w:szCs w:val="22"/>
        </w:rPr>
        <w:t xml:space="preserve"> (3) </w:t>
      </w:r>
      <w:r w:rsidR="00D17DAC" w:rsidRPr="00235A78">
        <w:rPr>
          <w:i/>
          <w:sz w:val="22"/>
          <w:szCs w:val="22"/>
        </w:rPr>
        <w:t>Wakalah, e-money</w:t>
      </w:r>
      <w:r w:rsidR="00D17DAC" w:rsidRPr="00235A78">
        <w:rPr>
          <w:sz w:val="22"/>
          <w:szCs w:val="22"/>
        </w:rPr>
        <w:t xml:space="preserve"> terdapat akad </w:t>
      </w:r>
      <w:r w:rsidR="00D17DAC" w:rsidRPr="00235A78">
        <w:rPr>
          <w:i/>
          <w:sz w:val="22"/>
          <w:szCs w:val="22"/>
        </w:rPr>
        <w:t>wakalah</w:t>
      </w:r>
      <w:r w:rsidR="00D17DAC" w:rsidRPr="00235A78">
        <w:rPr>
          <w:sz w:val="22"/>
          <w:szCs w:val="22"/>
        </w:rPr>
        <w:t xml:space="preserve"> yang digunakan, seperti dalam hal penerbit bekerjasama dengan pihak lain sebagai agen penerbit dan atau terdapat bentuk perwakilan lain dalam dalam transaksi </w:t>
      </w:r>
      <w:r w:rsidR="00D17DAC" w:rsidRPr="00235A78">
        <w:rPr>
          <w:i/>
          <w:sz w:val="22"/>
          <w:szCs w:val="22"/>
        </w:rPr>
        <w:t>e-money</w:t>
      </w:r>
      <w:r w:rsidR="00D17DAC" w:rsidRPr="00235A78">
        <w:rPr>
          <w:sz w:val="22"/>
          <w:szCs w:val="22"/>
        </w:rPr>
        <w:t xml:space="preserve">. </w:t>
      </w:r>
      <w:proofErr w:type="gramStart"/>
      <w:r w:rsidR="00D17DAC" w:rsidRPr="00235A78">
        <w:rPr>
          <w:sz w:val="22"/>
          <w:szCs w:val="22"/>
        </w:rPr>
        <w:t xml:space="preserve">Akad </w:t>
      </w:r>
      <w:r w:rsidR="00D17DAC" w:rsidRPr="00235A78">
        <w:rPr>
          <w:i/>
          <w:sz w:val="22"/>
          <w:szCs w:val="22"/>
        </w:rPr>
        <w:t>wakalah</w:t>
      </w:r>
      <w:r w:rsidR="00D17DAC" w:rsidRPr="00235A78">
        <w:rPr>
          <w:sz w:val="22"/>
          <w:szCs w:val="22"/>
        </w:rPr>
        <w:t xml:space="preserve"> juga diterapkan dalam pembayaran kepada </w:t>
      </w:r>
      <w:r w:rsidR="00D17DAC" w:rsidRPr="00235A78">
        <w:rPr>
          <w:i/>
          <w:sz w:val="22"/>
          <w:szCs w:val="22"/>
        </w:rPr>
        <w:t>merchant</w:t>
      </w:r>
      <w:r w:rsidR="00D17DAC" w:rsidRPr="00235A78">
        <w:rPr>
          <w:sz w:val="22"/>
          <w:szCs w:val="22"/>
        </w:rPr>
        <w:t xml:space="preserve"> (pedagang) dimana penerbit dapat mewakili pemegang kartu dalam melakukan transaksi.</w:t>
      </w:r>
      <w:proofErr w:type="gramEnd"/>
    </w:p>
    <w:p w:rsidR="007C1933" w:rsidRPr="00235A78" w:rsidRDefault="007C1933" w:rsidP="00D252A1">
      <w:pPr>
        <w:jc w:val="both"/>
        <w:rPr>
          <w:sz w:val="22"/>
          <w:szCs w:val="22"/>
        </w:rPr>
      </w:pPr>
    </w:p>
    <w:p w:rsidR="00E57898" w:rsidRPr="00235A78" w:rsidRDefault="00E57898" w:rsidP="00D252A1">
      <w:pPr>
        <w:jc w:val="both"/>
        <w:rPr>
          <w:b/>
          <w:sz w:val="22"/>
          <w:szCs w:val="22"/>
        </w:rPr>
      </w:pPr>
      <w:r w:rsidRPr="00235A78">
        <w:rPr>
          <w:b/>
          <w:sz w:val="22"/>
          <w:szCs w:val="22"/>
        </w:rPr>
        <w:t>Minat</w:t>
      </w:r>
    </w:p>
    <w:p w:rsidR="00E57898" w:rsidRPr="00235A78" w:rsidRDefault="00E57898" w:rsidP="006F687C">
      <w:pPr>
        <w:ind w:firstLine="360"/>
        <w:jc w:val="both"/>
        <w:rPr>
          <w:sz w:val="22"/>
          <w:szCs w:val="22"/>
        </w:rPr>
      </w:pPr>
      <w:proofErr w:type="gramStart"/>
      <w:r w:rsidRPr="00235A78">
        <w:rPr>
          <w:sz w:val="22"/>
          <w:szCs w:val="22"/>
        </w:rPr>
        <w:t>T</w:t>
      </w:r>
      <w:r w:rsidRPr="00235A78">
        <w:rPr>
          <w:sz w:val="22"/>
          <w:szCs w:val="22"/>
          <w:lang w:val="id-ID"/>
        </w:rPr>
        <w:t>imbulnya minat seseorang itu disebabkan oleh beberapa faktor penting yakni faktor yang mempengaruhi minat baik dari sisi intern yang meliputi emosional ataupun faktor ektern yang meliputi dorongan dan juga sosial.</w:t>
      </w:r>
      <w:proofErr w:type="gramEnd"/>
    </w:p>
    <w:p w:rsidR="00292726" w:rsidRDefault="001A6147" w:rsidP="006F687C">
      <w:pPr>
        <w:ind w:firstLine="360"/>
        <w:jc w:val="both"/>
        <w:rPr>
          <w:sz w:val="22"/>
          <w:szCs w:val="22"/>
        </w:rPr>
      </w:pPr>
      <w:r w:rsidRPr="00235A78">
        <w:rPr>
          <w:sz w:val="22"/>
          <w:szCs w:val="22"/>
        </w:rPr>
        <w:t>Kotler (2012) mendefinisikan minat merupakan sesuatu yang timbul setelah menerima rangsangan dari produk  yang  dilihatnya, kemudian  timbul  ketertarikan  untuk  mencoba  produk  tersebut  dan  akhirnya timbul  keinginan  untuk  membeli  dan  dapat  memiliki  produk  tersebut.</w:t>
      </w:r>
      <w:r w:rsidR="00292726">
        <w:rPr>
          <w:sz w:val="22"/>
          <w:szCs w:val="22"/>
        </w:rPr>
        <w:t xml:space="preserve"> </w:t>
      </w:r>
    </w:p>
    <w:p w:rsidR="001A6147" w:rsidRPr="00292726" w:rsidRDefault="001A6147" w:rsidP="006F687C">
      <w:pPr>
        <w:ind w:firstLine="360"/>
        <w:jc w:val="both"/>
        <w:rPr>
          <w:sz w:val="22"/>
          <w:szCs w:val="22"/>
        </w:rPr>
      </w:pPr>
      <w:r w:rsidRPr="00235A78">
        <w:rPr>
          <w:sz w:val="22"/>
          <w:szCs w:val="22"/>
        </w:rPr>
        <w:t xml:space="preserve">Menurut </w:t>
      </w:r>
      <w:r w:rsidRPr="00235A78">
        <w:rPr>
          <w:color w:val="000000" w:themeColor="text1"/>
          <w:sz w:val="22"/>
          <w:szCs w:val="22"/>
        </w:rPr>
        <w:t xml:space="preserve">Ferdinand (2002) indikator minat antara </w:t>
      </w:r>
      <w:proofErr w:type="gramStart"/>
      <w:r w:rsidRPr="00235A78">
        <w:rPr>
          <w:color w:val="000000" w:themeColor="text1"/>
          <w:sz w:val="22"/>
          <w:szCs w:val="22"/>
        </w:rPr>
        <w:t>lain :</w:t>
      </w:r>
      <w:proofErr w:type="gramEnd"/>
    </w:p>
    <w:p w:rsidR="001A6147" w:rsidRPr="00235A78" w:rsidRDefault="001A6147" w:rsidP="006F687C">
      <w:pPr>
        <w:pStyle w:val="ListParagraph"/>
        <w:numPr>
          <w:ilvl w:val="0"/>
          <w:numId w:val="6"/>
        </w:numPr>
        <w:rPr>
          <w:color w:val="000000" w:themeColor="text1"/>
          <w:sz w:val="22"/>
          <w:szCs w:val="22"/>
        </w:rPr>
      </w:pPr>
      <w:r w:rsidRPr="00235A78">
        <w:rPr>
          <w:color w:val="000000" w:themeColor="text1"/>
          <w:sz w:val="22"/>
          <w:szCs w:val="22"/>
        </w:rPr>
        <w:t>Minat transaksional</w:t>
      </w:r>
    </w:p>
    <w:p w:rsidR="001A6147" w:rsidRPr="00235A78" w:rsidRDefault="001A6147" w:rsidP="006F687C">
      <w:pPr>
        <w:pStyle w:val="ListParagraph"/>
        <w:numPr>
          <w:ilvl w:val="0"/>
          <w:numId w:val="6"/>
        </w:numPr>
        <w:rPr>
          <w:color w:val="000000" w:themeColor="text1"/>
          <w:sz w:val="22"/>
          <w:szCs w:val="22"/>
        </w:rPr>
      </w:pPr>
      <w:r w:rsidRPr="00235A78">
        <w:rPr>
          <w:color w:val="000000" w:themeColor="text1"/>
          <w:sz w:val="22"/>
          <w:szCs w:val="22"/>
        </w:rPr>
        <w:t>Minat referensial</w:t>
      </w:r>
    </w:p>
    <w:p w:rsidR="001A6147" w:rsidRPr="00235A78" w:rsidRDefault="001A6147" w:rsidP="006F687C">
      <w:pPr>
        <w:pStyle w:val="ListParagraph"/>
        <w:numPr>
          <w:ilvl w:val="0"/>
          <w:numId w:val="6"/>
        </w:numPr>
        <w:rPr>
          <w:color w:val="000000" w:themeColor="text1"/>
          <w:sz w:val="22"/>
          <w:szCs w:val="22"/>
        </w:rPr>
      </w:pPr>
      <w:r w:rsidRPr="00235A78">
        <w:rPr>
          <w:color w:val="000000" w:themeColor="text1"/>
          <w:sz w:val="22"/>
          <w:szCs w:val="22"/>
        </w:rPr>
        <w:lastRenderedPageBreak/>
        <w:t>Minat eksploratif</w:t>
      </w:r>
    </w:p>
    <w:p w:rsidR="001A6147" w:rsidRPr="00235A78" w:rsidRDefault="001A6147" w:rsidP="001A6147">
      <w:pPr>
        <w:rPr>
          <w:sz w:val="22"/>
          <w:szCs w:val="22"/>
        </w:rPr>
      </w:pPr>
    </w:p>
    <w:p w:rsidR="00FC0025" w:rsidRPr="00235A78" w:rsidRDefault="00FC0025" w:rsidP="001A6147">
      <w:pPr>
        <w:rPr>
          <w:b/>
          <w:sz w:val="22"/>
          <w:szCs w:val="22"/>
        </w:rPr>
      </w:pPr>
      <w:r w:rsidRPr="00235A78">
        <w:rPr>
          <w:b/>
          <w:sz w:val="22"/>
          <w:szCs w:val="22"/>
        </w:rPr>
        <w:t>Kepercayaan</w:t>
      </w:r>
    </w:p>
    <w:p w:rsidR="00D64713" w:rsidRPr="00235A78" w:rsidRDefault="00D64713" w:rsidP="006F687C">
      <w:pPr>
        <w:ind w:firstLine="360"/>
        <w:jc w:val="both"/>
        <w:rPr>
          <w:sz w:val="22"/>
          <w:szCs w:val="22"/>
          <w:lang w:val="id-ID"/>
        </w:rPr>
      </w:pPr>
      <w:r w:rsidRPr="00235A78">
        <w:rPr>
          <w:sz w:val="22"/>
          <w:szCs w:val="22"/>
        </w:rPr>
        <w:t>K</w:t>
      </w:r>
      <w:r w:rsidRPr="00235A78">
        <w:rPr>
          <w:sz w:val="22"/>
          <w:szCs w:val="22"/>
          <w:lang w:val="id-ID"/>
        </w:rPr>
        <w:t xml:space="preserve">epercayaan merupakan keyakinan seseorang terhadap </w:t>
      </w:r>
      <w:proofErr w:type="gramStart"/>
      <w:r w:rsidRPr="00235A78">
        <w:rPr>
          <w:sz w:val="22"/>
          <w:szCs w:val="22"/>
          <w:lang w:val="id-ID"/>
        </w:rPr>
        <w:t>apa</w:t>
      </w:r>
      <w:proofErr w:type="gramEnd"/>
      <w:r w:rsidRPr="00235A78">
        <w:rPr>
          <w:sz w:val="22"/>
          <w:szCs w:val="22"/>
          <w:lang w:val="id-ID"/>
        </w:rPr>
        <w:t xml:space="preserve"> yang diketahui sehingga menimbulkan pemikiran positif dan negatif tentang suatu objek. Kepercayaan konsumen dapat diciptakan dari aplikasi </w:t>
      </w:r>
      <w:r w:rsidRPr="00235A78">
        <w:rPr>
          <w:i/>
          <w:sz w:val="22"/>
          <w:szCs w:val="22"/>
          <w:lang w:val="id-ID"/>
        </w:rPr>
        <w:t xml:space="preserve">fintech </w:t>
      </w:r>
      <w:r w:rsidRPr="00235A78">
        <w:rPr>
          <w:sz w:val="22"/>
          <w:szCs w:val="22"/>
          <w:lang w:val="id-ID"/>
        </w:rPr>
        <w:t>itu sendiri. Tingkat kepercayaan konsumen dengan konsumen yang lain berbeda, sehingga aplikasi</w:t>
      </w:r>
      <w:r w:rsidRPr="00235A78">
        <w:rPr>
          <w:i/>
          <w:sz w:val="22"/>
          <w:szCs w:val="22"/>
          <w:lang w:val="id-ID"/>
        </w:rPr>
        <w:t xml:space="preserve"> fintech </w:t>
      </w:r>
      <w:r w:rsidRPr="00235A78">
        <w:rPr>
          <w:sz w:val="22"/>
          <w:szCs w:val="22"/>
          <w:lang w:val="id-ID"/>
        </w:rPr>
        <w:t xml:space="preserve">harus bisa memahami karakteristik konsumen dan memahami apa yang diinginkan konsumen. Popularitas aplikasi yang digunakan juga sangat mempengaruhi dalam hal melakukan keputusan pengambilan kredit secara online. Semakin tinggi popularitas aplikasi </w:t>
      </w:r>
      <w:r w:rsidRPr="00235A78">
        <w:rPr>
          <w:i/>
          <w:sz w:val="22"/>
          <w:szCs w:val="22"/>
          <w:lang w:val="id-ID"/>
        </w:rPr>
        <w:t xml:space="preserve">fintech </w:t>
      </w:r>
      <w:r w:rsidRPr="00235A78">
        <w:rPr>
          <w:sz w:val="22"/>
          <w:szCs w:val="22"/>
          <w:lang w:val="id-ID"/>
        </w:rPr>
        <w:t>maka seseorang semakin percaya dan lebih yakin terhadap aplikasi tersebut. Kepercayaan seseorang tidak hanya dilihat dari popularitas, ini juga dilihat dari keamanan perusahaan yang mempu menjamin tingkat keamanan bertransaksi.</w:t>
      </w:r>
    </w:p>
    <w:p w:rsidR="00114793" w:rsidRPr="00235A78" w:rsidRDefault="00114793" w:rsidP="006F687C">
      <w:pPr>
        <w:ind w:firstLine="360"/>
        <w:jc w:val="both"/>
        <w:rPr>
          <w:sz w:val="22"/>
          <w:szCs w:val="22"/>
          <w:lang w:val="id-ID"/>
        </w:rPr>
      </w:pPr>
      <w:r w:rsidRPr="00235A78">
        <w:rPr>
          <w:sz w:val="22"/>
          <w:szCs w:val="22"/>
          <w:lang w:val="id-ID"/>
        </w:rPr>
        <w:t xml:space="preserve">Kepercayaan dalam penggunaan </w:t>
      </w:r>
      <w:r w:rsidRPr="00235A78">
        <w:rPr>
          <w:i/>
          <w:sz w:val="22"/>
          <w:szCs w:val="22"/>
          <w:lang w:val="id-ID"/>
        </w:rPr>
        <w:t>e-money</w:t>
      </w:r>
      <w:r w:rsidRPr="00235A78">
        <w:rPr>
          <w:sz w:val="22"/>
          <w:szCs w:val="22"/>
          <w:lang w:val="id-ID"/>
        </w:rPr>
        <w:t xml:space="preserve"> memiliki arti bahwa penerbit memberikan rasa nyaman dan jaminan atas segala yang berkaitan  dengan transaksi </w:t>
      </w:r>
      <w:r w:rsidRPr="00235A78">
        <w:rPr>
          <w:i/>
          <w:sz w:val="22"/>
          <w:szCs w:val="22"/>
          <w:lang w:val="id-ID"/>
        </w:rPr>
        <w:t>e-money</w:t>
      </w:r>
      <w:r w:rsidRPr="00235A78">
        <w:rPr>
          <w:sz w:val="22"/>
          <w:szCs w:val="22"/>
          <w:lang w:val="id-ID"/>
        </w:rPr>
        <w:t xml:space="preserve"> terhadap pengguna </w:t>
      </w:r>
      <w:r w:rsidRPr="00235A78">
        <w:rPr>
          <w:i/>
          <w:sz w:val="22"/>
          <w:szCs w:val="22"/>
          <w:lang w:val="id-ID"/>
        </w:rPr>
        <w:t>e-money</w:t>
      </w:r>
      <w:r w:rsidRPr="00235A78">
        <w:rPr>
          <w:sz w:val="22"/>
          <w:szCs w:val="22"/>
          <w:lang w:val="id-ID"/>
        </w:rPr>
        <w:t xml:space="preserve">. Sehingga pengguna </w:t>
      </w:r>
      <w:r w:rsidRPr="00235A78">
        <w:rPr>
          <w:i/>
          <w:sz w:val="22"/>
          <w:szCs w:val="22"/>
          <w:lang w:val="id-ID"/>
        </w:rPr>
        <w:t>e-money</w:t>
      </w:r>
      <w:r w:rsidRPr="00235A78">
        <w:rPr>
          <w:sz w:val="22"/>
          <w:szCs w:val="22"/>
          <w:lang w:val="id-ID"/>
        </w:rPr>
        <w:t xml:space="preserve"> tidak akan berpindah ke penerbit </w:t>
      </w:r>
      <w:r w:rsidRPr="00235A78">
        <w:rPr>
          <w:i/>
          <w:sz w:val="22"/>
          <w:szCs w:val="22"/>
          <w:lang w:val="id-ID"/>
        </w:rPr>
        <w:t>e-money</w:t>
      </w:r>
      <w:r w:rsidRPr="00235A78">
        <w:rPr>
          <w:sz w:val="22"/>
          <w:szCs w:val="22"/>
          <w:lang w:val="id-ID"/>
        </w:rPr>
        <w:t xml:space="preserve"> yang lain dan tetap percaya kepada </w:t>
      </w:r>
      <w:r w:rsidRPr="00235A78">
        <w:rPr>
          <w:i/>
          <w:sz w:val="22"/>
          <w:szCs w:val="22"/>
          <w:lang w:val="id-ID"/>
        </w:rPr>
        <w:t>e-money</w:t>
      </w:r>
      <w:r w:rsidRPr="00235A78">
        <w:rPr>
          <w:sz w:val="22"/>
          <w:szCs w:val="22"/>
          <w:lang w:val="id-ID"/>
        </w:rPr>
        <w:t xml:space="preserve"> dari penerbit yang sedang digunakan (Prasetyo, 2019).</w:t>
      </w:r>
    </w:p>
    <w:p w:rsidR="00114793" w:rsidRPr="00235A78" w:rsidRDefault="00114793" w:rsidP="006F687C">
      <w:pPr>
        <w:ind w:firstLine="360"/>
        <w:rPr>
          <w:sz w:val="22"/>
          <w:szCs w:val="22"/>
        </w:rPr>
      </w:pPr>
      <w:r w:rsidRPr="00235A78">
        <w:rPr>
          <w:sz w:val="22"/>
          <w:szCs w:val="22"/>
        </w:rPr>
        <w:t xml:space="preserve">Menurut </w:t>
      </w:r>
      <w:r w:rsidRPr="00235A78">
        <w:rPr>
          <w:sz w:val="22"/>
          <w:szCs w:val="22"/>
          <w:lang w:val="id-ID"/>
        </w:rPr>
        <w:t>Septi Mauludiyahwati</w:t>
      </w:r>
      <w:r w:rsidRPr="00235A78">
        <w:rPr>
          <w:sz w:val="22"/>
          <w:szCs w:val="22"/>
        </w:rPr>
        <w:t xml:space="preserve"> (2017) indikator kepercayaan antara </w:t>
      </w:r>
      <w:proofErr w:type="gramStart"/>
      <w:r w:rsidRPr="00235A78">
        <w:rPr>
          <w:sz w:val="22"/>
          <w:szCs w:val="22"/>
        </w:rPr>
        <w:t>lain :</w:t>
      </w:r>
      <w:proofErr w:type="gramEnd"/>
    </w:p>
    <w:p w:rsidR="00114793" w:rsidRPr="00235A78" w:rsidRDefault="00114793" w:rsidP="006F687C">
      <w:pPr>
        <w:numPr>
          <w:ilvl w:val="0"/>
          <w:numId w:val="7"/>
        </w:numPr>
        <w:ind w:left="720"/>
        <w:rPr>
          <w:sz w:val="22"/>
          <w:szCs w:val="22"/>
        </w:rPr>
      </w:pPr>
      <w:r w:rsidRPr="00235A78">
        <w:rPr>
          <w:sz w:val="22"/>
          <w:szCs w:val="22"/>
        </w:rPr>
        <w:t>Jaminan kepuasan</w:t>
      </w:r>
    </w:p>
    <w:p w:rsidR="00114793" w:rsidRPr="00235A78" w:rsidRDefault="00114793" w:rsidP="006F687C">
      <w:pPr>
        <w:numPr>
          <w:ilvl w:val="0"/>
          <w:numId w:val="7"/>
        </w:numPr>
        <w:ind w:left="720"/>
        <w:rPr>
          <w:sz w:val="22"/>
          <w:szCs w:val="22"/>
        </w:rPr>
      </w:pPr>
      <w:r w:rsidRPr="00235A78">
        <w:rPr>
          <w:sz w:val="22"/>
          <w:szCs w:val="22"/>
        </w:rPr>
        <w:t>Perhatian</w:t>
      </w:r>
    </w:p>
    <w:p w:rsidR="00114793" w:rsidRPr="00235A78" w:rsidRDefault="00114793" w:rsidP="006F687C">
      <w:pPr>
        <w:numPr>
          <w:ilvl w:val="0"/>
          <w:numId w:val="7"/>
        </w:numPr>
        <w:ind w:left="720"/>
        <w:rPr>
          <w:sz w:val="22"/>
          <w:szCs w:val="22"/>
        </w:rPr>
      </w:pPr>
      <w:r w:rsidRPr="00235A78">
        <w:rPr>
          <w:sz w:val="22"/>
          <w:szCs w:val="22"/>
        </w:rPr>
        <w:t>Keterusterangan</w:t>
      </w:r>
    </w:p>
    <w:p w:rsidR="00FC0025" w:rsidRPr="00235A78" w:rsidRDefault="00FC0025" w:rsidP="001A6147">
      <w:pPr>
        <w:rPr>
          <w:sz w:val="22"/>
          <w:szCs w:val="22"/>
        </w:rPr>
      </w:pPr>
    </w:p>
    <w:p w:rsidR="001A6147" w:rsidRPr="00235A78" w:rsidRDefault="00114793" w:rsidP="00E57898">
      <w:pPr>
        <w:jc w:val="both"/>
        <w:rPr>
          <w:b/>
          <w:sz w:val="22"/>
          <w:szCs w:val="22"/>
        </w:rPr>
      </w:pPr>
      <w:r w:rsidRPr="00235A78">
        <w:rPr>
          <w:b/>
          <w:sz w:val="22"/>
          <w:szCs w:val="22"/>
        </w:rPr>
        <w:t>Manfaat</w:t>
      </w:r>
    </w:p>
    <w:p w:rsidR="00114793" w:rsidRPr="00235A78" w:rsidRDefault="00114793" w:rsidP="006F687C">
      <w:pPr>
        <w:ind w:firstLine="360"/>
        <w:jc w:val="both"/>
        <w:rPr>
          <w:sz w:val="22"/>
          <w:szCs w:val="22"/>
        </w:rPr>
      </w:pPr>
      <w:proofErr w:type="gramStart"/>
      <w:r w:rsidRPr="00235A78">
        <w:rPr>
          <w:sz w:val="22"/>
          <w:szCs w:val="22"/>
        </w:rPr>
        <w:t>Manfaat adalah keyakinan seseorang bahwa dengan menggunakan sebuah produk atau sistem dapat memberikan manfaat seperti meningkatkan kinerja, poduktifitas dan efektifitas.</w:t>
      </w:r>
      <w:proofErr w:type="gramEnd"/>
    </w:p>
    <w:p w:rsidR="00E57898" w:rsidRPr="00235A78" w:rsidRDefault="00114793" w:rsidP="006F687C">
      <w:pPr>
        <w:ind w:firstLine="360"/>
        <w:jc w:val="both"/>
        <w:rPr>
          <w:sz w:val="22"/>
          <w:szCs w:val="22"/>
        </w:rPr>
      </w:pPr>
      <w:r w:rsidRPr="00235A78">
        <w:rPr>
          <w:sz w:val="22"/>
          <w:szCs w:val="22"/>
          <w:lang w:val="id-ID"/>
        </w:rPr>
        <w:t>Menurut Zulqurnain</w:t>
      </w:r>
      <w:r w:rsidRPr="00235A78">
        <w:rPr>
          <w:sz w:val="22"/>
          <w:szCs w:val="22"/>
        </w:rPr>
        <w:t xml:space="preserve"> (2017)</w:t>
      </w:r>
      <w:r w:rsidRPr="00235A78">
        <w:rPr>
          <w:sz w:val="22"/>
          <w:szCs w:val="22"/>
          <w:lang w:val="id-ID"/>
        </w:rPr>
        <w:t xml:space="preserve"> mengatakan, bahwa pada dasarnya manusia menggunakan sesuatu karena manfaat yang dapat diambil dari sesuatu tersebut. Manfaat yang diperoleh ketika menggunakan </w:t>
      </w:r>
      <w:r w:rsidRPr="00235A78">
        <w:rPr>
          <w:i/>
          <w:sz w:val="22"/>
          <w:szCs w:val="22"/>
          <w:lang w:val="id-ID"/>
        </w:rPr>
        <w:t>e-money</w:t>
      </w:r>
      <w:r w:rsidRPr="00235A78">
        <w:rPr>
          <w:sz w:val="22"/>
          <w:szCs w:val="22"/>
          <w:lang w:val="id-ID"/>
        </w:rPr>
        <w:t xml:space="preserve"> adalah pembayarannya berlangsung cepat, praktis dan mudah dibanding instrumen pembayaran tunai seperti uang kertas.</w:t>
      </w:r>
    </w:p>
    <w:p w:rsidR="007C1933" w:rsidRPr="00235A78" w:rsidRDefault="00114793" w:rsidP="006F687C">
      <w:pPr>
        <w:ind w:firstLine="360"/>
        <w:jc w:val="both"/>
        <w:rPr>
          <w:sz w:val="22"/>
          <w:szCs w:val="22"/>
        </w:rPr>
      </w:pPr>
      <w:r w:rsidRPr="00235A78">
        <w:rPr>
          <w:sz w:val="22"/>
          <w:szCs w:val="22"/>
        </w:rPr>
        <w:t xml:space="preserve">Menurut </w:t>
      </w:r>
      <w:r w:rsidRPr="00235A78">
        <w:rPr>
          <w:color w:val="000000" w:themeColor="text1"/>
          <w:sz w:val="22"/>
          <w:szCs w:val="22"/>
        </w:rPr>
        <w:t xml:space="preserve">Jogiyanto (2007) </w:t>
      </w:r>
      <w:r w:rsidRPr="00235A78">
        <w:rPr>
          <w:sz w:val="22"/>
          <w:szCs w:val="22"/>
        </w:rPr>
        <w:t xml:space="preserve">indikator manfaat antara </w:t>
      </w:r>
      <w:proofErr w:type="gramStart"/>
      <w:r w:rsidRPr="00235A78">
        <w:rPr>
          <w:sz w:val="22"/>
          <w:szCs w:val="22"/>
        </w:rPr>
        <w:t>lain :</w:t>
      </w:r>
      <w:proofErr w:type="gramEnd"/>
    </w:p>
    <w:p w:rsidR="008000D7" w:rsidRPr="00235A78" w:rsidRDefault="008000D7" w:rsidP="006F687C">
      <w:pPr>
        <w:numPr>
          <w:ilvl w:val="0"/>
          <w:numId w:val="8"/>
        </w:numPr>
        <w:ind w:left="720"/>
        <w:jc w:val="both"/>
        <w:rPr>
          <w:sz w:val="22"/>
          <w:szCs w:val="22"/>
        </w:rPr>
      </w:pPr>
      <w:r w:rsidRPr="00235A78">
        <w:rPr>
          <w:sz w:val="22"/>
          <w:szCs w:val="22"/>
        </w:rPr>
        <w:t>Penggunaan sistem mampu mempercepat proses kepuasan</w:t>
      </w:r>
    </w:p>
    <w:p w:rsidR="008000D7" w:rsidRPr="00235A78" w:rsidRDefault="008000D7" w:rsidP="006F687C">
      <w:pPr>
        <w:numPr>
          <w:ilvl w:val="0"/>
          <w:numId w:val="8"/>
        </w:numPr>
        <w:ind w:left="720"/>
        <w:jc w:val="both"/>
        <w:rPr>
          <w:sz w:val="22"/>
          <w:szCs w:val="22"/>
        </w:rPr>
      </w:pPr>
      <w:r w:rsidRPr="00235A78">
        <w:rPr>
          <w:sz w:val="22"/>
          <w:szCs w:val="22"/>
        </w:rPr>
        <w:t>Penggunaan sistem mampu meningkatkan efektifitas</w:t>
      </w:r>
    </w:p>
    <w:p w:rsidR="008000D7" w:rsidRPr="00235A78" w:rsidRDefault="008000D7" w:rsidP="006F687C">
      <w:pPr>
        <w:numPr>
          <w:ilvl w:val="0"/>
          <w:numId w:val="8"/>
        </w:numPr>
        <w:ind w:left="720"/>
        <w:jc w:val="both"/>
        <w:rPr>
          <w:sz w:val="22"/>
          <w:szCs w:val="22"/>
        </w:rPr>
      </w:pPr>
      <w:r w:rsidRPr="00235A78">
        <w:rPr>
          <w:sz w:val="22"/>
          <w:szCs w:val="22"/>
        </w:rPr>
        <w:t>Penggunaan sistem mampu meningkatkan kinerja individu</w:t>
      </w:r>
    </w:p>
    <w:p w:rsidR="008000D7" w:rsidRPr="00235A78" w:rsidRDefault="008000D7" w:rsidP="006F687C">
      <w:pPr>
        <w:numPr>
          <w:ilvl w:val="0"/>
          <w:numId w:val="8"/>
        </w:numPr>
        <w:ind w:left="720"/>
        <w:jc w:val="both"/>
        <w:rPr>
          <w:sz w:val="22"/>
          <w:szCs w:val="22"/>
        </w:rPr>
      </w:pPr>
      <w:r w:rsidRPr="00235A78">
        <w:rPr>
          <w:sz w:val="22"/>
          <w:szCs w:val="22"/>
        </w:rPr>
        <w:t>Penggunaan sistem mampu memberikan manfaat  bagi individu</w:t>
      </w:r>
    </w:p>
    <w:p w:rsidR="00114793" w:rsidRPr="00235A78" w:rsidRDefault="00114793" w:rsidP="007C1933">
      <w:pPr>
        <w:jc w:val="both"/>
        <w:rPr>
          <w:sz w:val="22"/>
          <w:szCs w:val="22"/>
        </w:rPr>
      </w:pPr>
    </w:p>
    <w:p w:rsidR="007C1933" w:rsidRPr="00235A78" w:rsidRDefault="008000D7" w:rsidP="007C1933">
      <w:pPr>
        <w:jc w:val="both"/>
        <w:rPr>
          <w:b/>
          <w:sz w:val="22"/>
          <w:szCs w:val="22"/>
        </w:rPr>
      </w:pPr>
      <w:r w:rsidRPr="00235A78">
        <w:rPr>
          <w:b/>
          <w:sz w:val="22"/>
          <w:szCs w:val="22"/>
        </w:rPr>
        <w:t>Keamanan</w:t>
      </w:r>
    </w:p>
    <w:p w:rsidR="008000D7" w:rsidRPr="00235A78" w:rsidRDefault="008000D7" w:rsidP="00B51844">
      <w:pPr>
        <w:ind w:firstLine="360"/>
        <w:jc w:val="both"/>
        <w:rPr>
          <w:sz w:val="22"/>
          <w:szCs w:val="22"/>
        </w:rPr>
      </w:pPr>
      <w:proofErr w:type="gramStart"/>
      <w:r w:rsidRPr="00235A78">
        <w:rPr>
          <w:sz w:val="22"/>
          <w:szCs w:val="22"/>
        </w:rPr>
        <w:t>Persepsi keamanan merupakan persepsi yang dapat menunjukan tingkat keyakinan yang dimiliki seseorang terhadap keamanan teknologi tersebut.</w:t>
      </w:r>
      <w:proofErr w:type="gramEnd"/>
      <w:r w:rsidRPr="00235A78">
        <w:rPr>
          <w:sz w:val="22"/>
          <w:szCs w:val="22"/>
        </w:rPr>
        <w:t xml:space="preserve"> Persepsi keamanan diartikan sebagai kepercayaan konsumen bahwa informasi pribadi mereka tidak dapat dilihat oleh pihak lian kecuali dirinya sendiri, karena informasi mereka sudah disimpan dan tidak dapat dimanipulasi oleh pihak lain. </w:t>
      </w:r>
      <w:proofErr w:type="gramStart"/>
      <w:r w:rsidRPr="00235A78">
        <w:rPr>
          <w:sz w:val="22"/>
          <w:szCs w:val="22"/>
        </w:rPr>
        <w:t>Sehingga mereka dapat memiliki kepercayaan untuk menggunakan teknologi yang sudah terjamin tingkat keamanannya (Aprilia, 2018).</w:t>
      </w:r>
      <w:proofErr w:type="gramEnd"/>
    </w:p>
    <w:p w:rsidR="008000D7" w:rsidRPr="00235A78" w:rsidRDefault="008000D7" w:rsidP="00B51844">
      <w:pPr>
        <w:ind w:firstLine="360"/>
        <w:jc w:val="both"/>
        <w:rPr>
          <w:sz w:val="22"/>
          <w:szCs w:val="22"/>
        </w:rPr>
      </w:pPr>
      <w:r w:rsidRPr="00235A78">
        <w:rPr>
          <w:sz w:val="22"/>
          <w:szCs w:val="22"/>
          <w:lang w:val="id-ID"/>
        </w:rPr>
        <w:t xml:space="preserve">Dalam penelitian </w:t>
      </w:r>
      <w:r w:rsidRPr="00235A78">
        <w:rPr>
          <w:sz w:val="22"/>
          <w:szCs w:val="22"/>
        </w:rPr>
        <w:t xml:space="preserve">Romadhon </w:t>
      </w:r>
      <w:r w:rsidRPr="00235A78">
        <w:rPr>
          <w:sz w:val="22"/>
          <w:szCs w:val="22"/>
          <w:lang w:val="id-ID"/>
        </w:rPr>
        <w:t xml:space="preserve">(2019), Keamanan dalam </w:t>
      </w:r>
      <w:r w:rsidRPr="00235A78">
        <w:rPr>
          <w:i/>
          <w:sz w:val="22"/>
          <w:szCs w:val="22"/>
          <w:lang w:val="id-ID"/>
        </w:rPr>
        <w:t>e-money</w:t>
      </w:r>
      <w:r w:rsidRPr="00235A78">
        <w:rPr>
          <w:sz w:val="22"/>
          <w:szCs w:val="22"/>
          <w:lang w:val="id-ID"/>
        </w:rPr>
        <w:t xml:space="preserve"> memiliki arti bahwa penerbit </w:t>
      </w:r>
      <w:r w:rsidRPr="00235A78">
        <w:rPr>
          <w:i/>
          <w:sz w:val="22"/>
          <w:szCs w:val="22"/>
          <w:lang w:val="id-ID"/>
        </w:rPr>
        <w:t>e-money</w:t>
      </w:r>
      <w:r w:rsidRPr="00235A78">
        <w:rPr>
          <w:sz w:val="22"/>
          <w:szCs w:val="22"/>
          <w:lang w:val="id-ID"/>
        </w:rPr>
        <w:t xml:space="preserve"> memberikan jaminan keamanan baik data nasabah maupun dana yang tersimpan di dalam </w:t>
      </w:r>
      <w:r w:rsidRPr="00235A78">
        <w:rPr>
          <w:i/>
          <w:sz w:val="22"/>
          <w:szCs w:val="22"/>
          <w:lang w:val="id-ID"/>
        </w:rPr>
        <w:t>e-money</w:t>
      </w:r>
      <w:r w:rsidRPr="00235A78">
        <w:rPr>
          <w:sz w:val="22"/>
          <w:szCs w:val="22"/>
          <w:lang w:val="id-ID"/>
        </w:rPr>
        <w:t xml:space="preserve">, sehingga pengguna </w:t>
      </w:r>
      <w:r w:rsidRPr="00235A78">
        <w:rPr>
          <w:i/>
          <w:sz w:val="22"/>
          <w:szCs w:val="22"/>
          <w:lang w:val="id-ID"/>
        </w:rPr>
        <w:t>e-money</w:t>
      </w:r>
      <w:r w:rsidRPr="00235A78">
        <w:rPr>
          <w:sz w:val="22"/>
          <w:szCs w:val="22"/>
          <w:lang w:val="id-ID"/>
        </w:rPr>
        <w:t xml:space="preserve"> merasa aman dapat percaya bahwa tidak ada ancaman terhadap hal-hal yang berhubungan dengan transaksi </w:t>
      </w:r>
      <w:r w:rsidRPr="00235A78">
        <w:rPr>
          <w:i/>
          <w:sz w:val="22"/>
          <w:szCs w:val="22"/>
          <w:lang w:val="id-ID"/>
        </w:rPr>
        <w:t>e-money</w:t>
      </w:r>
      <w:r w:rsidRPr="00235A78">
        <w:rPr>
          <w:sz w:val="22"/>
          <w:szCs w:val="22"/>
          <w:lang w:val="id-ID"/>
        </w:rPr>
        <w:t>.</w:t>
      </w:r>
    </w:p>
    <w:p w:rsidR="008000D7" w:rsidRPr="00235A78" w:rsidRDefault="008000D7" w:rsidP="00B51844">
      <w:pPr>
        <w:ind w:firstLine="360"/>
        <w:jc w:val="both"/>
        <w:rPr>
          <w:sz w:val="22"/>
          <w:szCs w:val="22"/>
        </w:rPr>
      </w:pPr>
      <w:r w:rsidRPr="00235A78">
        <w:rPr>
          <w:sz w:val="22"/>
          <w:szCs w:val="22"/>
        </w:rPr>
        <w:t xml:space="preserve">Menurut </w:t>
      </w:r>
      <w:r w:rsidRPr="00235A78">
        <w:rPr>
          <w:color w:val="000000" w:themeColor="text1"/>
          <w:sz w:val="22"/>
          <w:szCs w:val="22"/>
        </w:rPr>
        <w:t xml:space="preserve">Budhi Rahardjo (2005) </w:t>
      </w:r>
      <w:r w:rsidRPr="00235A78">
        <w:rPr>
          <w:sz w:val="22"/>
          <w:szCs w:val="22"/>
        </w:rPr>
        <w:t xml:space="preserve">indikator keamanan antara </w:t>
      </w:r>
      <w:proofErr w:type="gramStart"/>
      <w:r w:rsidRPr="00235A78">
        <w:rPr>
          <w:sz w:val="22"/>
          <w:szCs w:val="22"/>
        </w:rPr>
        <w:t>lain :</w:t>
      </w:r>
      <w:proofErr w:type="gramEnd"/>
    </w:p>
    <w:p w:rsidR="008000D7" w:rsidRPr="00235A78" w:rsidRDefault="008000D7" w:rsidP="00B51844">
      <w:pPr>
        <w:numPr>
          <w:ilvl w:val="0"/>
          <w:numId w:val="9"/>
        </w:numPr>
        <w:jc w:val="both"/>
        <w:rPr>
          <w:sz w:val="22"/>
          <w:szCs w:val="22"/>
        </w:rPr>
      </w:pPr>
      <w:r w:rsidRPr="00235A78">
        <w:rPr>
          <w:sz w:val="22"/>
          <w:szCs w:val="22"/>
        </w:rPr>
        <w:t>Keyakinan</w:t>
      </w:r>
    </w:p>
    <w:p w:rsidR="008000D7" w:rsidRPr="00235A78" w:rsidRDefault="008000D7" w:rsidP="00B51844">
      <w:pPr>
        <w:numPr>
          <w:ilvl w:val="0"/>
          <w:numId w:val="9"/>
        </w:numPr>
        <w:jc w:val="both"/>
        <w:rPr>
          <w:sz w:val="22"/>
          <w:szCs w:val="22"/>
        </w:rPr>
      </w:pPr>
      <w:r w:rsidRPr="00235A78">
        <w:rPr>
          <w:sz w:val="22"/>
          <w:szCs w:val="22"/>
        </w:rPr>
        <w:t>Kepercayaan</w:t>
      </w:r>
    </w:p>
    <w:p w:rsidR="008000D7" w:rsidRPr="00235A78" w:rsidRDefault="008000D7" w:rsidP="00B51844">
      <w:pPr>
        <w:numPr>
          <w:ilvl w:val="0"/>
          <w:numId w:val="9"/>
        </w:numPr>
        <w:jc w:val="both"/>
        <w:rPr>
          <w:sz w:val="22"/>
          <w:szCs w:val="22"/>
        </w:rPr>
      </w:pPr>
      <w:r w:rsidRPr="00235A78">
        <w:rPr>
          <w:sz w:val="22"/>
          <w:szCs w:val="22"/>
        </w:rPr>
        <w:t>Kerahasiaan</w:t>
      </w:r>
    </w:p>
    <w:p w:rsidR="007C1933" w:rsidRPr="007C1933" w:rsidRDefault="007C1933" w:rsidP="00363CD7"/>
    <w:p w:rsidR="006459CF" w:rsidRPr="003943A2" w:rsidRDefault="006459CF" w:rsidP="006C2583">
      <w:pPr>
        <w:pStyle w:val="Heading1"/>
        <w:numPr>
          <w:ilvl w:val="0"/>
          <w:numId w:val="1"/>
        </w:numPr>
        <w:suppressAutoHyphens/>
        <w:ind w:left="360"/>
        <w:rPr>
          <w:i w:val="0"/>
          <w:sz w:val="22"/>
          <w:szCs w:val="22"/>
        </w:rPr>
      </w:pPr>
      <w:r w:rsidRPr="003943A2">
        <w:rPr>
          <w:i w:val="0"/>
          <w:sz w:val="22"/>
          <w:szCs w:val="22"/>
        </w:rPr>
        <w:t>METODE PENELITIAN</w:t>
      </w:r>
    </w:p>
    <w:p w:rsidR="00AF5301" w:rsidRPr="003943A2" w:rsidRDefault="00AF5301" w:rsidP="00B67087">
      <w:pPr>
        <w:ind w:firstLine="360"/>
        <w:jc w:val="both"/>
        <w:rPr>
          <w:sz w:val="22"/>
          <w:szCs w:val="22"/>
        </w:rPr>
      </w:pPr>
      <w:r w:rsidRPr="003943A2">
        <w:rPr>
          <w:sz w:val="22"/>
          <w:szCs w:val="22"/>
        </w:rPr>
        <w:t xml:space="preserve">Populasi adalah keseluruhan obyek penelitian baik terdiri dari benda yang nyata, abstrak, peristiwa ataupun gejala yang merupakan sumber data dan memiliki karakter tertentu dan </w:t>
      </w:r>
      <w:proofErr w:type="gramStart"/>
      <w:r w:rsidRPr="003943A2">
        <w:rPr>
          <w:sz w:val="22"/>
          <w:szCs w:val="22"/>
        </w:rPr>
        <w:t>sama</w:t>
      </w:r>
      <w:proofErr w:type="gramEnd"/>
      <w:r w:rsidRPr="003943A2">
        <w:rPr>
          <w:sz w:val="22"/>
          <w:szCs w:val="22"/>
        </w:rPr>
        <w:t xml:space="preserve"> </w:t>
      </w:r>
      <w:r w:rsidRPr="003943A2">
        <w:rPr>
          <w:sz w:val="22"/>
          <w:szCs w:val="22"/>
        </w:rPr>
        <w:lastRenderedPageBreak/>
        <w:t xml:space="preserve">(Sukandarrumidi, 2018). </w:t>
      </w:r>
      <w:r w:rsidRPr="003943A2">
        <w:rPr>
          <w:sz w:val="22"/>
          <w:szCs w:val="22"/>
          <w:lang w:val="id-ID"/>
        </w:rPr>
        <w:t xml:space="preserve">Dalam penelitian ini populasi yang digunakan adalah </w:t>
      </w:r>
      <w:r w:rsidRPr="003943A2">
        <w:rPr>
          <w:sz w:val="22"/>
          <w:szCs w:val="22"/>
        </w:rPr>
        <w:t>se</w:t>
      </w:r>
      <w:r w:rsidRPr="003943A2">
        <w:rPr>
          <w:sz w:val="22"/>
          <w:szCs w:val="22"/>
          <w:lang w:val="id-ID"/>
        </w:rPr>
        <w:t>luruh masyarakat di Kabupaten Boyolali sebesar 1.06</w:t>
      </w:r>
      <w:r w:rsidRPr="003943A2">
        <w:rPr>
          <w:sz w:val="22"/>
          <w:szCs w:val="22"/>
        </w:rPr>
        <w:t>6</w:t>
      </w:r>
      <w:r w:rsidRPr="003943A2">
        <w:rPr>
          <w:sz w:val="22"/>
          <w:szCs w:val="22"/>
          <w:lang w:val="id-ID"/>
        </w:rPr>
        <w:t>.</w:t>
      </w:r>
      <w:r w:rsidRPr="003943A2">
        <w:rPr>
          <w:sz w:val="22"/>
          <w:szCs w:val="22"/>
        </w:rPr>
        <w:t>409</w:t>
      </w:r>
      <w:r w:rsidRPr="003943A2">
        <w:rPr>
          <w:sz w:val="22"/>
          <w:szCs w:val="22"/>
          <w:lang w:val="id-ID"/>
        </w:rPr>
        <w:t xml:space="preserve"> jiwa (boyolalikab.bps.go.id).</w:t>
      </w:r>
    </w:p>
    <w:p w:rsidR="00C70B7A" w:rsidRPr="003943A2" w:rsidRDefault="00AF5301" w:rsidP="00B67087">
      <w:pPr>
        <w:ind w:firstLine="360"/>
        <w:jc w:val="both"/>
        <w:rPr>
          <w:color w:val="000000" w:themeColor="text1"/>
          <w:sz w:val="22"/>
          <w:szCs w:val="22"/>
        </w:rPr>
      </w:pPr>
      <w:r w:rsidRPr="003943A2">
        <w:rPr>
          <w:sz w:val="22"/>
          <w:szCs w:val="22"/>
        </w:rPr>
        <w:t xml:space="preserve">Sampel adalah bagian dari populasi yang memiliki sifat-sifat yang </w:t>
      </w:r>
      <w:proofErr w:type="gramStart"/>
      <w:r w:rsidRPr="003943A2">
        <w:rPr>
          <w:sz w:val="22"/>
          <w:szCs w:val="22"/>
        </w:rPr>
        <w:t>sama</w:t>
      </w:r>
      <w:proofErr w:type="gramEnd"/>
      <w:r w:rsidRPr="003943A2">
        <w:rPr>
          <w:sz w:val="22"/>
          <w:szCs w:val="22"/>
        </w:rPr>
        <w:t xml:space="preserve"> dari obyek yang merupakan sumber data (Sukandarrumidi, 2018). </w:t>
      </w:r>
      <w:r w:rsidRPr="003943A2">
        <w:rPr>
          <w:sz w:val="22"/>
          <w:szCs w:val="22"/>
          <w:lang w:val="id-ID"/>
        </w:rPr>
        <w:t>Dalam penelitian ini, metode yang digunakan untuk mengambil sampel dengan menggunakan data primer.</w:t>
      </w:r>
      <w:r w:rsidRPr="003943A2">
        <w:rPr>
          <w:rFonts w:eastAsiaTheme="minorEastAsia"/>
          <w:color w:val="000000" w:themeColor="text1"/>
          <w:sz w:val="22"/>
          <w:szCs w:val="22"/>
          <w:lang w:val="id-ID" w:eastAsia="id-ID"/>
        </w:rPr>
        <w:t xml:space="preserve"> </w:t>
      </w:r>
      <w:r w:rsidRPr="003943A2">
        <w:rPr>
          <w:sz w:val="22"/>
          <w:szCs w:val="22"/>
          <w:lang w:val="id-ID"/>
        </w:rPr>
        <w:t>Jumlah sampel yang diambil dalam penelitian ini menggunakan rumus Slovin</w:t>
      </w:r>
      <w:r w:rsidRPr="003943A2">
        <w:rPr>
          <w:sz w:val="22"/>
          <w:szCs w:val="22"/>
        </w:rPr>
        <w:t xml:space="preserve"> </w:t>
      </w:r>
      <w:r w:rsidRPr="003943A2">
        <w:rPr>
          <w:color w:val="000000" w:themeColor="text1"/>
          <w:sz w:val="22"/>
          <w:szCs w:val="22"/>
        </w:rPr>
        <w:t xml:space="preserve">dengan menggunakan teknik </w:t>
      </w:r>
      <w:r w:rsidRPr="003943A2">
        <w:rPr>
          <w:i/>
          <w:color w:val="000000" w:themeColor="text1"/>
          <w:sz w:val="22"/>
          <w:szCs w:val="22"/>
        </w:rPr>
        <w:t>Non Probability Sampling</w:t>
      </w:r>
      <w:r w:rsidRPr="003943A2">
        <w:rPr>
          <w:color w:val="000000" w:themeColor="text1"/>
          <w:sz w:val="22"/>
          <w:szCs w:val="22"/>
        </w:rPr>
        <w:t xml:space="preserve"> dengan teknik </w:t>
      </w:r>
      <w:r w:rsidRPr="003943A2">
        <w:rPr>
          <w:i/>
          <w:color w:val="000000" w:themeColor="text1"/>
          <w:sz w:val="22"/>
          <w:szCs w:val="22"/>
        </w:rPr>
        <w:t>Purposive Sampling</w:t>
      </w:r>
      <w:r w:rsidRPr="003943A2">
        <w:rPr>
          <w:color w:val="000000" w:themeColor="text1"/>
          <w:sz w:val="22"/>
          <w:szCs w:val="22"/>
        </w:rPr>
        <w:t xml:space="preserve"> yaitu teknik penentuan sampel dengan pertimbangan tertentu</w:t>
      </w:r>
      <w:r w:rsidR="00BF5EE5">
        <w:rPr>
          <w:color w:val="000000" w:themeColor="text1"/>
          <w:sz w:val="22"/>
          <w:szCs w:val="22"/>
        </w:rPr>
        <w:t xml:space="preserve"> </w:t>
      </w:r>
      <w:r w:rsidR="00BF5EE5" w:rsidRPr="00BF5EE5">
        <w:rPr>
          <w:color w:val="000000" w:themeColor="text1"/>
          <w:sz w:val="22"/>
          <w:szCs w:val="22"/>
        </w:rPr>
        <w:t>(Sugiono, 2017).</w:t>
      </w:r>
      <w:r w:rsidRPr="003943A2">
        <w:rPr>
          <w:color w:val="000000" w:themeColor="text1"/>
          <w:sz w:val="22"/>
          <w:szCs w:val="22"/>
        </w:rPr>
        <w:t xml:space="preserve"> </w:t>
      </w:r>
      <w:r w:rsidRPr="003943A2">
        <w:rPr>
          <w:color w:val="000000" w:themeColor="text1"/>
          <w:sz w:val="22"/>
          <w:szCs w:val="22"/>
          <w:lang w:val="id-ID"/>
        </w:rPr>
        <w:t>Dari perhitungan tersebut diperoleh</w:t>
      </w:r>
      <w:r w:rsidRPr="003943A2">
        <w:rPr>
          <w:color w:val="000000" w:themeColor="text1"/>
          <w:sz w:val="22"/>
          <w:szCs w:val="22"/>
        </w:rPr>
        <w:t xml:space="preserve"> </w:t>
      </w:r>
      <w:r w:rsidRPr="003943A2">
        <w:rPr>
          <w:color w:val="000000" w:themeColor="text1"/>
          <w:sz w:val="22"/>
          <w:szCs w:val="22"/>
          <w:lang w:val="id-ID"/>
        </w:rPr>
        <w:t>sebesar 100 responden masyarakat Kabupaten Boyolali</w:t>
      </w:r>
      <w:r w:rsidRPr="003943A2">
        <w:rPr>
          <w:color w:val="000000" w:themeColor="text1"/>
          <w:sz w:val="22"/>
          <w:szCs w:val="22"/>
        </w:rPr>
        <w:t>.</w:t>
      </w:r>
    </w:p>
    <w:p w:rsidR="00040732" w:rsidRPr="003943A2" w:rsidRDefault="00E229CE" w:rsidP="003B0DDC">
      <w:pPr>
        <w:ind w:firstLine="360"/>
        <w:jc w:val="both"/>
        <w:rPr>
          <w:sz w:val="22"/>
          <w:szCs w:val="22"/>
        </w:rPr>
      </w:pPr>
      <w:r w:rsidRPr="003943A2">
        <w:rPr>
          <w:sz w:val="22"/>
          <w:szCs w:val="22"/>
          <w:lang w:val="id-ID"/>
        </w:rPr>
        <w:t>Jenis penelitian ini adalah penelitian kuantitatif</w:t>
      </w:r>
      <w:r w:rsidRPr="003943A2">
        <w:rPr>
          <w:sz w:val="22"/>
          <w:szCs w:val="22"/>
        </w:rPr>
        <w:t>, dengan sumber data yang digunakan dalam penelitian ini adalah data primer dan data sekunder.</w:t>
      </w:r>
      <w:r w:rsidR="00D9357E" w:rsidRPr="003943A2">
        <w:rPr>
          <w:sz w:val="22"/>
          <w:szCs w:val="22"/>
        </w:rPr>
        <w:t xml:space="preserve"> Teknik pengumpulan data dilakukan dengan </w:t>
      </w:r>
      <w:proofErr w:type="gramStart"/>
      <w:r w:rsidR="00D9357E" w:rsidRPr="003943A2">
        <w:rPr>
          <w:sz w:val="22"/>
          <w:szCs w:val="22"/>
        </w:rPr>
        <w:t>cara</w:t>
      </w:r>
      <w:proofErr w:type="gramEnd"/>
      <w:r w:rsidR="00D9357E" w:rsidRPr="003943A2">
        <w:rPr>
          <w:sz w:val="22"/>
          <w:szCs w:val="22"/>
        </w:rPr>
        <w:t xml:space="preserve"> wawancara pada masyarakat di Boyolali, serta kuesioner yaitu </w:t>
      </w:r>
      <w:r w:rsidR="00BE7F81" w:rsidRPr="003943A2">
        <w:rPr>
          <w:sz w:val="22"/>
          <w:szCs w:val="22"/>
        </w:rPr>
        <w:t xml:space="preserve">teknik pengumpulan data </w:t>
      </w:r>
      <w:r w:rsidR="00D9357E" w:rsidRPr="003943A2">
        <w:rPr>
          <w:sz w:val="22"/>
          <w:szCs w:val="22"/>
        </w:rPr>
        <w:t>berupa serangkaian pertanyaan tertulis kepada responden yang harus dijawab.</w:t>
      </w:r>
    </w:p>
    <w:p w:rsidR="00C70B7A" w:rsidRPr="003943A2" w:rsidRDefault="00C70B7A" w:rsidP="00B67087">
      <w:pPr>
        <w:jc w:val="both"/>
        <w:rPr>
          <w:sz w:val="22"/>
          <w:szCs w:val="22"/>
          <w:lang w:val="id-ID"/>
        </w:rPr>
      </w:pPr>
    </w:p>
    <w:p w:rsidR="00BF33E7" w:rsidRPr="00AA6962" w:rsidRDefault="00D73172" w:rsidP="006C2583">
      <w:pPr>
        <w:pStyle w:val="Heading1"/>
        <w:numPr>
          <w:ilvl w:val="0"/>
          <w:numId w:val="1"/>
        </w:numPr>
        <w:suppressAutoHyphens/>
        <w:ind w:left="360"/>
        <w:rPr>
          <w:i w:val="0"/>
          <w:sz w:val="22"/>
          <w:szCs w:val="22"/>
        </w:rPr>
      </w:pPr>
      <w:r w:rsidRPr="003943A2">
        <w:rPr>
          <w:i w:val="0"/>
          <w:sz w:val="22"/>
          <w:szCs w:val="22"/>
        </w:rPr>
        <w:t>HASIL DAN PEMBAHASAN</w:t>
      </w:r>
    </w:p>
    <w:p w:rsidR="00BF33E7" w:rsidRPr="003943A2" w:rsidRDefault="00BF33E7" w:rsidP="00BF33E7">
      <w:pPr>
        <w:rPr>
          <w:b/>
          <w:sz w:val="22"/>
          <w:szCs w:val="22"/>
        </w:rPr>
      </w:pPr>
      <w:r w:rsidRPr="003943A2">
        <w:rPr>
          <w:b/>
          <w:sz w:val="22"/>
          <w:szCs w:val="22"/>
        </w:rPr>
        <w:t>Hasil Pengujian</w:t>
      </w:r>
    </w:p>
    <w:p w:rsidR="00E43A9E" w:rsidRPr="003943A2" w:rsidRDefault="00E43A9E" w:rsidP="006C2583">
      <w:pPr>
        <w:pStyle w:val="ListParagraph"/>
        <w:numPr>
          <w:ilvl w:val="0"/>
          <w:numId w:val="2"/>
        </w:numPr>
        <w:ind w:left="360"/>
        <w:rPr>
          <w:b/>
          <w:sz w:val="22"/>
          <w:szCs w:val="22"/>
        </w:rPr>
      </w:pPr>
      <w:r w:rsidRPr="003943A2">
        <w:rPr>
          <w:b/>
          <w:sz w:val="22"/>
          <w:szCs w:val="22"/>
        </w:rPr>
        <w:t xml:space="preserve">Uji Validitas dan </w:t>
      </w:r>
      <w:r w:rsidR="00AB2244" w:rsidRPr="003943A2">
        <w:rPr>
          <w:b/>
          <w:sz w:val="22"/>
          <w:szCs w:val="22"/>
        </w:rPr>
        <w:t xml:space="preserve">Uji </w:t>
      </w:r>
      <w:r w:rsidRPr="003943A2">
        <w:rPr>
          <w:b/>
          <w:sz w:val="22"/>
          <w:szCs w:val="22"/>
        </w:rPr>
        <w:t>Reliabilitas</w:t>
      </w:r>
    </w:p>
    <w:p w:rsidR="00046245" w:rsidRPr="003943A2" w:rsidRDefault="00046245" w:rsidP="00046245">
      <w:pPr>
        <w:pStyle w:val="ListParagraph"/>
        <w:ind w:left="360" w:firstLine="360"/>
        <w:jc w:val="both"/>
        <w:rPr>
          <w:sz w:val="22"/>
          <w:szCs w:val="22"/>
        </w:rPr>
      </w:pPr>
      <w:proofErr w:type="gramStart"/>
      <w:r w:rsidRPr="003943A2">
        <w:rPr>
          <w:sz w:val="22"/>
          <w:szCs w:val="22"/>
        </w:rPr>
        <w:t>Uji validitas dan uji reliabilitas digunakan untuk menguji valid dan tidaknya serta mampu tidaknya sebuah data kuesioner.</w:t>
      </w:r>
      <w:proofErr w:type="gramEnd"/>
      <w:r w:rsidRPr="003943A2">
        <w:rPr>
          <w:sz w:val="22"/>
          <w:szCs w:val="22"/>
        </w:rPr>
        <w:t xml:space="preserve"> Hasil uji validitas dan reliabilitas dengan program SPSS sebagai berikut:</w:t>
      </w:r>
    </w:p>
    <w:p w:rsidR="00046245" w:rsidRPr="003943A2" w:rsidRDefault="00046245" w:rsidP="00046245">
      <w:pPr>
        <w:pStyle w:val="ListParagraph"/>
        <w:ind w:left="360"/>
        <w:jc w:val="center"/>
        <w:rPr>
          <w:b/>
          <w:sz w:val="22"/>
          <w:szCs w:val="22"/>
        </w:rPr>
      </w:pPr>
      <w:r w:rsidRPr="003943A2">
        <w:rPr>
          <w:b/>
          <w:sz w:val="22"/>
          <w:szCs w:val="22"/>
        </w:rPr>
        <w:t>Tabel</w:t>
      </w:r>
    </w:p>
    <w:p w:rsidR="00046245" w:rsidRDefault="00046245" w:rsidP="00046245">
      <w:pPr>
        <w:pStyle w:val="ListParagraph"/>
        <w:ind w:left="360"/>
        <w:jc w:val="center"/>
        <w:rPr>
          <w:b/>
          <w:sz w:val="22"/>
          <w:szCs w:val="22"/>
        </w:rPr>
      </w:pPr>
      <w:r w:rsidRPr="003943A2">
        <w:rPr>
          <w:b/>
          <w:sz w:val="22"/>
          <w:szCs w:val="22"/>
        </w:rPr>
        <w:t>Hasil Uji Validitas dan Reliabilitas</w:t>
      </w:r>
    </w:p>
    <w:p w:rsidR="003943A2" w:rsidRPr="003943A2" w:rsidRDefault="003943A2" w:rsidP="003943A2">
      <w:pPr>
        <w:pStyle w:val="ListParagraph"/>
        <w:ind w:left="360"/>
        <w:jc w:val="center"/>
        <w:rPr>
          <w:b/>
          <w:sz w:val="22"/>
          <w:szCs w:val="22"/>
        </w:rPr>
      </w:pPr>
    </w:p>
    <w:tbl>
      <w:tblPr>
        <w:tblStyle w:val="TableGrid"/>
        <w:tblW w:w="0" w:type="auto"/>
        <w:jc w:val="center"/>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35"/>
        <w:gridCol w:w="3186"/>
        <w:gridCol w:w="821"/>
        <w:gridCol w:w="1677"/>
      </w:tblGrid>
      <w:tr w:rsidR="00046245" w:rsidRPr="003943A2" w:rsidTr="003943A2">
        <w:trPr>
          <w:jc w:val="center"/>
        </w:trPr>
        <w:tc>
          <w:tcPr>
            <w:tcW w:w="0" w:type="auto"/>
          </w:tcPr>
          <w:p w:rsidR="00046245" w:rsidRPr="003943A2" w:rsidRDefault="00046245" w:rsidP="000B3C8C">
            <w:pPr>
              <w:pStyle w:val="ListParagraph"/>
              <w:ind w:left="0"/>
              <w:rPr>
                <w:rFonts w:ascii="Times New Roman" w:hAnsi="Times New Roman"/>
                <w:b/>
                <w:sz w:val="22"/>
                <w:szCs w:val="22"/>
              </w:rPr>
            </w:pPr>
          </w:p>
        </w:tc>
        <w:tc>
          <w:tcPr>
            <w:tcW w:w="0" w:type="auto"/>
            <w:vAlign w:val="center"/>
          </w:tcPr>
          <w:p w:rsidR="00046245" w:rsidRPr="003943A2" w:rsidRDefault="00046245" w:rsidP="000B3C8C">
            <w:pPr>
              <w:pStyle w:val="ListParagraph"/>
              <w:ind w:left="0"/>
              <w:jc w:val="center"/>
              <w:rPr>
                <w:rFonts w:ascii="Times New Roman" w:hAnsi="Times New Roman"/>
                <w:b/>
                <w:sz w:val="22"/>
                <w:szCs w:val="22"/>
              </w:rPr>
            </w:pPr>
            <w:r w:rsidRPr="003943A2">
              <w:rPr>
                <w:rFonts w:ascii="Times New Roman" w:hAnsi="Times New Roman"/>
                <w:i/>
                <w:iCs/>
                <w:color w:val="000000" w:themeColor="text1"/>
                <w:sz w:val="22"/>
                <w:szCs w:val="22"/>
                <w:lang w:val="id-ID"/>
              </w:rPr>
              <w:t>Corrected Item-Total Correlation</w:t>
            </w:r>
          </w:p>
        </w:tc>
        <w:tc>
          <w:tcPr>
            <w:tcW w:w="0" w:type="auto"/>
            <w:vAlign w:val="center"/>
          </w:tcPr>
          <w:p w:rsidR="00046245" w:rsidRPr="003943A2" w:rsidRDefault="00046245" w:rsidP="000B3C8C">
            <w:pPr>
              <w:pStyle w:val="ListParagraph"/>
              <w:ind w:left="0"/>
              <w:jc w:val="center"/>
              <w:rPr>
                <w:rFonts w:ascii="Times New Roman" w:hAnsi="Times New Roman"/>
                <w:b/>
                <w:sz w:val="22"/>
                <w:szCs w:val="22"/>
              </w:rPr>
            </w:pPr>
            <w:r w:rsidRPr="003943A2">
              <w:rPr>
                <w:rFonts w:ascii="Times New Roman" w:hAnsi="Times New Roman"/>
                <w:color w:val="000000" w:themeColor="text1"/>
                <w:sz w:val="22"/>
                <w:szCs w:val="22"/>
              </w:rPr>
              <w:t>Rtabel</w:t>
            </w:r>
          </w:p>
        </w:tc>
        <w:tc>
          <w:tcPr>
            <w:tcW w:w="0" w:type="auto"/>
            <w:vAlign w:val="center"/>
          </w:tcPr>
          <w:p w:rsidR="00046245" w:rsidRPr="003943A2" w:rsidRDefault="00046245" w:rsidP="000B3C8C">
            <w:pPr>
              <w:pStyle w:val="ListParagraph"/>
              <w:ind w:left="0"/>
              <w:jc w:val="center"/>
              <w:rPr>
                <w:rFonts w:ascii="Times New Roman" w:hAnsi="Times New Roman"/>
                <w:b/>
                <w:sz w:val="22"/>
                <w:szCs w:val="22"/>
              </w:rPr>
            </w:pPr>
            <w:r w:rsidRPr="003943A2">
              <w:rPr>
                <w:rFonts w:ascii="Times New Roman" w:hAnsi="Times New Roman"/>
                <w:i/>
                <w:color w:val="000000" w:themeColor="text1"/>
                <w:sz w:val="22"/>
                <w:szCs w:val="22"/>
              </w:rPr>
              <w:t>Cronbach Alpha</w:t>
            </w:r>
          </w:p>
        </w:tc>
      </w:tr>
      <w:tr w:rsidR="00046245" w:rsidRPr="003943A2" w:rsidTr="003943A2">
        <w:trPr>
          <w:jc w:val="center"/>
        </w:trPr>
        <w:tc>
          <w:tcPr>
            <w:tcW w:w="0" w:type="auto"/>
          </w:tcPr>
          <w:p w:rsidR="00046245" w:rsidRPr="003943A2" w:rsidRDefault="00046245" w:rsidP="000B3C8C">
            <w:pPr>
              <w:rPr>
                <w:rFonts w:ascii="Times New Roman" w:eastAsiaTheme="minorHAnsi" w:hAnsi="Times New Roman"/>
                <w:color w:val="000000" w:themeColor="text1"/>
                <w:sz w:val="22"/>
                <w:szCs w:val="22"/>
              </w:rPr>
            </w:pPr>
            <w:r w:rsidRPr="003943A2">
              <w:rPr>
                <w:rFonts w:ascii="Times New Roman" w:eastAsiaTheme="minorHAnsi" w:hAnsi="Times New Roman"/>
                <w:color w:val="000000" w:themeColor="text1"/>
                <w:sz w:val="22"/>
                <w:szCs w:val="22"/>
              </w:rPr>
              <w:t>Kepercayaan (X1)</w:t>
            </w:r>
          </w:p>
        </w:tc>
        <w:tc>
          <w:tcPr>
            <w:tcW w:w="0" w:type="auto"/>
            <w:vAlign w:val="center"/>
          </w:tcPr>
          <w:p w:rsidR="00046245" w:rsidRPr="003943A2" w:rsidRDefault="00046245" w:rsidP="000B3C8C">
            <w:pPr>
              <w:pStyle w:val="ListParagraph"/>
              <w:ind w:left="0"/>
              <w:jc w:val="center"/>
              <w:rPr>
                <w:rFonts w:ascii="Times New Roman" w:hAnsi="Times New Roman"/>
                <w:b/>
                <w:sz w:val="22"/>
                <w:szCs w:val="22"/>
              </w:rPr>
            </w:pPr>
            <w:r w:rsidRPr="003943A2">
              <w:rPr>
                <w:rFonts w:ascii="Times New Roman" w:hAnsi="Times New Roman"/>
                <w:color w:val="000000" w:themeColor="text1"/>
                <w:sz w:val="22"/>
                <w:szCs w:val="22"/>
              </w:rPr>
              <w:t>0.801</w:t>
            </w:r>
          </w:p>
        </w:tc>
        <w:tc>
          <w:tcPr>
            <w:tcW w:w="0" w:type="auto"/>
            <w:vAlign w:val="center"/>
          </w:tcPr>
          <w:p w:rsidR="00046245" w:rsidRPr="003943A2" w:rsidRDefault="00046245" w:rsidP="000B3C8C">
            <w:pPr>
              <w:jc w:val="center"/>
              <w:rPr>
                <w:rFonts w:ascii="Times New Roman" w:hAnsi="Times New Roman"/>
                <w:color w:val="000000" w:themeColor="text1"/>
                <w:sz w:val="22"/>
                <w:szCs w:val="22"/>
              </w:rPr>
            </w:pPr>
            <w:r w:rsidRPr="003943A2">
              <w:rPr>
                <w:rFonts w:ascii="Times New Roman" w:hAnsi="Times New Roman"/>
                <w:color w:val="000000" w:themeColor="text1"/>
                <w:sz w:val="22"/>
                <w:szCs w:val="22"/>
              </w:rPr>
              <w:t>0.1966</w:t>
            </w:r>
          </w:p>
        </w:tc>
        <w:tc>
          <w:tcPr>
            <w:tcW w:w="0" w:type="auto"/>
            <w:vAlign w:val="center"/>
          </w:tcPr>
          <w:p w:rsidR="00046245" w:rsidRPr="003943A2" w:rsidRDefault="00046245" w:rsidP="000B3C8C">
            <w:pPr>
              <w:ind w:left="-56"/>
              <w:jc w:val="center"/>
              <w:rPr>
                <w:rFonts w:ascii="Times New Roman" w:eastAsiaTheme="minorHAnsi" w:hAnsi="Times New Roman"/>
                <w:color w:val="000000" w:themeColor="text1"/>
                <w:sz w:val="22"/>
                <w:szCs w:val="22"/>
              </w:rPr>
            </w:pPr>
            <w:r w:rsidRPr="003943A2">
              <w:rPr>
                <w:rFonts w:ascii="Times New Roman" w:eastAsiaTheme="minorHAnsi" w:hAnsi="Times New Roman"/>
                <w:color w:val="000000" w:themeColor="text1"/>
                <w:sz w:val="22"/>
                <w:szCs w:val="22"/>
              </w:rPr>
              <w:t>0.719</w:t>
            </w:r>
          </w:p>
        </w:tc>
      </w:tr>
      <w:tr w:rsidR="00046245" w:rsidRPr="003943A2" w:rsidTr="003943A2">
        <w:trPr>
          <w:jc w:val="center"/>
        </w:trPr>
        <w:tc>
          <w:tcPr>
            <w:tcW w:w="0" w:type="auto"/>
          </w:tcPr>
          <w:p w:rsidR="00046245" w:rsidRPr="003943A2" w:rsidRDefault="00046245" w:rsidP="000B3C8C">
            <w:pPr>
              <w:rPr>
                <w:rFonts w:ascii="Times New Roman" w:eastAsiaTheme="minorHAnsi" w:hAnsi="Times New Roman"/>
                <w:color w:val="000000" w:themeColor="text1"/>
                <w:sz w:val="22"/>
                <w:szCs w:val="22"/>
              </w:rPr>
            </w:pPr>
            <w:r w:rsidRPr="003943A2">
              <w:rPr>
                <w:rFonts w:ascii="Times New Roman" w:eastAsiaTheme="minorHAnsi" w:hAnsi="Times New Roman"/>
                <w:color w:val="000000" w:themeColor="text1"/>
                <w:sz w:val="22"/>
                <w:szCs w:val="22"/>
              </w:rPr>
              <w:t>Manfaat (X2)</w:t>
            </w:r>
          </w:p>
        </w:tc>
        <w:tc>
          <w:tcPr>
            <w:tcW w:w="0" w:type="auto"/>
            <w:vAlign w:val="center"/>
          </w:tcPr>
          <w:p w:rsidR="00046245" w:rsidRPr="003943A2" w:rsidRDefault="00046245" w:rsidP="000B3C8C">
            <w:pPr>
              <w:pStyle w:val="ListParagraph"/>
              <w:ind w:left="0"/>
              <w:jc w:val="center"/>
              <w:rPr>
                <w:rFonts w:ascii="Times New Roman" w:hAnsi="Times New Roman"/>
                <w:b/>
                <w:sz w:val="22"/>
                <w:szCs w:val="22"/>
              </w:rPr>
            </w:pPr>
            <w:r w:rsidRPr="003943A2">
              <w:rPr>
                <w:rFonts w:ascii="Times New Roman" w:hAnsi="Times New Roman"/>
                <w:color w:val="000000" w:themeColor="text1"/>
                <w:sz w:val="22"/>
                <w:szCs w:val="22"/>
              </w:rPr>
              <w:t>0.841</w:t>
            </w:r>
          </w:p>
        </w:tc>
        <w:tc>
          <w:tcPr>
            <w:tcW w:w="0" w:type="auto"/>
            <w:vAlign w:val="center"/>
          </w:tcPr>
          <w:p w:rsidR="00046245" w:rsidRPr="003943A2" w:rsidRDefault="00046245" w:rsidP="000B3C8C">
            <w:pPr>
              <w:jc w:val="center"/>
              <w:rPr>
                <w:rFonts w:ascii="Times New Roman" w:hAnsi="Times New Roman"/>
                <w:color w:val="000000" w:themeColor="text1"/>
                <w:sz w:val="22"/>
                <w:szCs w:val="22"/>
              </w:rPr>
            </w:pPr>
            <w:r w:rsidRPr="003943A2">
              <w:rPr>
                <w:rFonts w:ascii="Times New Roman" w:hAnsi="Times New Roman"/>
                <w:color w:val="000000" w:themeColor="text1"/>
                <w:sz w:val="22"/>
                <w:szCs w:val="22"/>
              </w:rPr>
              <w:t>0.1966</w:t>
            </w:r>
          </w:p>
        </w:tc>
        <w:tc>
          <w:tcPr>
            <w:tcW w:w="0" w:type="auto"/>
            <w:vAlign w:val="center"/>
          </w:tcPr>
          <w:p w:rsidR="00046245" w:rsidRPr="003943A2" w:rsidRDefault="00046245" w:rsidP="000B3C8C">
            <w:pPr>
              <w:ind w:left="-56"/>
              <w:jc w:val="center"/>
              <w:rPr>
                <w:rFonts w:ascii="Times New Roman" w:eastAsiaTheme="minorHAnsi" w:hAnsi="Times New Roman"/>
                <w:color w:val="000000" w:themeColor="text1"/>
                <w:sz w:val="22"/>
                <w:szCs w:val="22"/>
              </w:rPr>
            </w:pPr>
            <w:r w:rsidRPr="003943A2">
              <w:rPr>
                <w:rFonts w:ascii="Times New Roman" w:eastAsiaTheme="minorHAnsi" w:hAnsi="Times New Roman"/>
                <w:color w:val="000000" w:themeColor="text1"/>
                <w:sz w:val="22"/>
                <w:szCs w:val="22"/>
              </w:rPr>
              <w:t>0.775</w:t>
            </w:r>
          </w:p>
        </w:tc>
      </w:tr>
      <w:tr w:rsidR="00046245" w:rsidRPr="003943A2" w:rsidTr="003943A2">
        <w:trPr>
          <w:jc w:val="center"/>
        </w:trPr>
        <w:tc>
          <w:tcPr>
            <w:tcW w:w="0" w:type="auto"/>
          </w:tcPr>
          <w:p w:rsidR="00046245" w:rsidRPr="003943A2" w:rsidRDefault="00046245" w:rsidP="000B3C8C">
            <w:pPr>
              <w:rPr>
                <w:rFonts w:ascii="Times New Roman" w:eastAsiaTheme="minorHAnsi" w:hAnsi="Times New Roman"/>
                <w:color w:val="000000" w:themeColor="text1"/>
                <w:sz w:val="22"/>
                <w:szCs w:val="22"/>
              </w:rPr>
            </w:pPr>
            <w:r w:rsidRPr="003943A2">
              <w:rPr>
                <w:rFonts w:ascii="Times New Roman" w:eastAsiaTheme="minorHAnsi" w:hAnsi="Times New Roman"/>
                <w:color w:val="000000" w:themeColor="text1"/>
                <w:sz w:val="22"/>
                <w:szCs w:val="22"/>
              </w:rPr>
              <w:t>Keamanan (X3)</w:t>
            </w:r>
          </w:p>
        </w:tc>
        <w:tc>
          <w:tcPr>
            <w:tcW w:w="0" w:type="auto"/>
            <w:vAlign w:val="center"/>
          </w:tcPr>
          <w:p w:rsidR="00046245" w:rsidRPr="003943A2" w:rsidRDefault="00046245" w:rsidP="000B3C8C">
            <w:pPr>
              <w:pStyle w:val="ListParagraph"/>
              <w:ind w:left="0"/>
              <w:jc w:val="center"/>
              <w:rPr>
                <w:rFonts w:ascii="Times New Roman" w:hAnsi="Times New Roman"/>
                <w:b/>
                <w:sz w:val="22"/>
                <w:szCs w:val="22"/>
              </w:rPr>
            </w:pPr>
            <w:r w:rsidRPr="003943A2">
              <w:rPr>
                <w:rFonts w:ascii="Times New Roman" w:hAnsi="Times New Roman"/>
                <w:color w:val="000000" w:themeColor="text1"/>
                <w:sz w:val="22"/>
                <w:szCs w:val="22"/>
              </w:rPr>
              <w:t>0.787</w:t>
            </w:r>
          </w:p>
        </w:tc>
        <w:tc>
          <w:tcPr>
            <w:tcW w:w="0" w:type="auto"/>
            <w:vAlign w:val="center"/>
          </w:tcPr>
          <w:p w:rsidR="00046245" w:rsidRPr="003943A2" w:rsidRDefault="00046245" w:rsidP="000B3C8C">
            <w:pPr>
              <w:jc w:val="center"/>
              <w:rPr>
                <w:rFonts w:ascii="Times New Roman" w:hAnsi="Times New Roman"/>
                <w:color w:val="000000" w:themeColor="text1"/>
                <w:sz w:val="22"/>
                <w:szCs w:val="22"/>
              </w:rPr>
            </w:pPr>
            <w:r w:rsidRPr="003943A2">
              <w:rPr>
                <w:rFonts w:ascii="Times New Roman" w:hAnsi="Times New Roman"/>
                <w:color w:val="000000" w:themeColor="text1"/>
                <w:sz w:val="22"/>
                <w:szCs w:val="22"/>
              </w:rPr>
              <w:t>0.1966</w:t>
            </w:r>
          </w:p>
        </w:tc>
        <w:tc>
          <w:tcPr>
            <w:tcW w:w="0" w:type="auto"/>
            <w:vAlign w:val="center"/>
          </w:tcPr>
          <w:p w:rsidR="00046245" w:rsidRPr="003943A2" w:rsidRDefault="00046245" w:rsidP="000B3C8C">
            <w:pPr>
              <w:ind w:left="-56"/>
              <w:jc w:val="center"/>
              <w:rPr>
                <w:rFonts w:ascii="Times New Roman" w:eastAsiaTheme="minorHAnsi" w:hAnsi="Times New Roman"/>
                <w:color w:val="000000" w:themeColor="text1"/>
                <w:sz w:val="22"/>
                <w:szCs w:val="22"/>
              </w:rPr>
            </w:pPr>
            <w:r w:rsidRPr="003943A2">
              <w:rPr>
                <w:rFonts w:ascii="Times New Roman" w:eastAsiaTheme="minorHAnsi" w:hAnsi="Times New Roman"/>
                <w:color w:val="000000" w:themeColor="text1"/>
                <w:sz w:val="22"/>
                <w:szCs w:val="22"/>
              </w:rPr>
              <w:t>0.772</w:t>
            </w:r>
          </w:p>
        </w:tc>
      </w:tr>
      <w:tr w:rsidR="00046245" w:rsidRPr="003943A2" w:rsidTr="003943A2">
        <w:trPr>
          <w:jc w:val="center"/>
        </w:trPr>
        <w:tc>
          <w:tcPr>
            <w:tcW w:w="0" w:type="auto"/>
          </w:tcPr>
          <w:p w:rsidR="00046245" w:rsidRPr="003943A2" w:rsidRDefault="00046245" w:rsidP="000B3C8C">
            <w:pPr>
              <w:rPr>
                <w:rFonts w:ascii="Times New Roman" w:eastAsiaTheme="minorHAnsi" w:hAnsi="Times New Roman"/>
                <w:color w:val="000000" w:themeColor="text1"/>
                <w:sz w:val="22"/>
                <w:szCs w:val="22"/>
              </w:rPr>
            </w:pPr>
            <w:r w:rsidRPr="003943A2">
              <w:rPr>
                <w:rFonts w:ascii="Times New Roman" w:eastAsiaTheme="minorHAnsi" w:hAnsi="Times New Roman"/>
                <w:color w:val="000000" w:themeColor="text1"/>
                <w:sz w:val="22"/>
                <w:szCs w:val="22"/>
              </w:rPr>
              <w:t>Minat (Y)</w:t>
            </w:r>
          </w:p>
        </w:tc>
        <w:tc>
          <w:tcPr>
            <w:tcW w:w="0" w:type="auto"/>
            <w:vAlign w:val="center"/>
          </w:tcPr>
          <w:p w:rsidR="00046245" w:rsidRPr="003943A2" w:rsidRDefault="00046245" w:rsidP="000B3C8C">
            <w:pPr>
              <w:pStyle w:val="ListParagraph"/>
              <w:ind w:left="0"/>
              <w:jc w:val="center"/>
              <w:rPr>
                <w:rFonts w:ascii="Times New Roman" w:hAnsi="Times New Roman"/>
                <w:b/>
                <w:sz w:val="22"/>
                <w:szCs w:val="22"/>
              </w:rPr>
            </w:pPr>
            <w:r w:rsidRPr="003943A2">
              <w:rPr>
                <w:rFonts w:ascii="Times New Roman" w:hAnsi="Times New Roman"/>
                <w:color w:val="000000" w:themeColor="text1"/>
                <w:sz w:val="22"/>
                <w:szCs w:val="22"/>
              </w:rPr>
              <w:t>0.834</w:t>
            </w:r>
          </w:p>
        </w:tc>
        <w:tc>
          <w:tcPr>
            <w:tcW w:w="0" w:type="auto"/>
            <w:vAlign w:val="center"/>
          </w:tcPr>
          <w:p w:rsidR="00046245" w:rsidRPr="003943A2" w:rsidRDefault="00046245" w:rsidP="000B3C8C">
            <w:pPr>
              <w:jc w:val="center"/>
              <w:rPr>
                <w:rFonts w:ascii="Times New Roman" w:hAnsi="Times New Roman"/>
                <w:color w:val="000000" w:themeColor="text1"/>
                <w:sz w:val="22"/>
                <w:szCs w:val="22"/>
              </w:rPr>
            </w:pPr>
            <w:r w:rsidRPr="003943A2">
              <w:rPr>
                <w:rFonts w:ascii="Times New Roman" w:hAnsi="Times New Roman"/>
                <w:color w:val="000000" w:themeColor="text1"/>
                <w:sz w:val="22"/>
                <w:szCs w:val="22"/>
              </w:rPr>
              <w:t>0.1966</w:t>
            </w:r>
          </w:p>
        </w:tc>
        <w:tc>
          <w:tcPr>
            <w:tcW w:w="0" w:type="auto"/>
            <w:vAlign w:val="center"/>
          </w:tcPr>
          <w:p w:rsidR="00046245" w:rsidRPr="003943A2" w:rsidRDefault="00046245" w:rsidP="000B3C8C">
            <w:pPr>
              <w:ind w:left="-56"/>
              <w:jc w:val="center"/>
              <w:rPr>
                <w:rFonts w:ascii="Times New Roman" w:eastAsiaTheme="minorHAnsi" w:hAnsi="Times New Roman"/>
                <w:color w:val="000000" w:themeColor="text1"/>
                <w:sz w:val="22"/>
                <w:szCs w:val="22"/>
              </w:rPr>
            </w:pPr>
            <w:r w:rsidRPr="003943A2">
              <w:rPr>
                <w:rFonts w:ascii="Times New Roman" w:eastAsiaTheme="minorHAnsi" w:hAnsi="Times New Roman"/>
                <w:color w:val="000000" w:themeColor="text1"/>
                <w:sz w:val="22"/>
                <w:szCs w:val="22"/>
              </w:rPr>
              <w:t>0.769</w:t>
            </w:r>
          </w:p>
        </w:tc>
      </w:tr>
    </w:tbl>
    <w:p w:rsidR="00046245" w:rsidRPr="003943A2" w:rsidRDefault="00046245" w:rsidP="00694598">
      <w:pPr>
        <w:pStyle w:val="ListParagraph"/>
        <w:ind w:left="360"/>
        <w:rPr>
          <w:b/>
          <w:sz w:val="22"/>
          <w:szCs w:val="22"/>
        </w:rPr>
      </w:pPr>
    </w:p>
    <w:p w:rsidR="00046245" w:rsidRPr="003943A2" w:rsidRDefault="00046245" w:rsidP="00046245">
      <w:pPr>
        <w:ind w:left="360" w:firstLine="360"/>
        <w:jc w:val="both"/>
        <w:rPr>
          <w:sz w:val="22"/>
          <w:szCs w:val="22"/>
        </w:rPr>
      </w:pPr>
      <w:r w:rsidRPr="003943A2">
        <w:rPr>
          <w:sz w:val="22"/>
          <w:szCs w:val="22"/>
          <w:lang w:val="id-ID"/>
        </w:rPr>
        <w:t>Uji</w:t>
      </w:r>
      <w:r w:rsidRPr="003943A2">
        <w:rPr>
          <w:sz w:val="22"/>
          <w:szCs w:val="22"/>
        </w:rPr>
        <w:t xml:space="preserve"> validitas dilakukan</w:t>
      </w:r>
      <w:r w:rsidRPr="003943A2">
        <w:rPr>
          <w:sz w:val="22"/>
          <w:szCs w:val="22"/>
          <w:lang w:val="id-ID"/>
        </w:rPr>
        <w:t xml:space="preserve"> dengan melihat kolom </w:t>
      </w:r>
      <w:r w:rsidRPr="003943A2">
        <w:rPr>
          <w:i/>
          <w:sz w:val="22"/>
          <w:szCs w:val="22"/>
          <w:lang w:val="id-ID"/>
        </w:rPr>
        <w:t>Corrected Item-Total Correlation</w:t>
      </w:r>
      <w:r w:rsidRPr="003943A2">
        <w:rPr>
          <w:sz w:val="22"/>
          <w:szCs w:val="22"/>
          <w:lang w:val="id-ID"/>
        </w:rPr>
        <w:t>. Nilai ini kemudian dibandingkan dengan nilai rtabel, rtabel dicari pada signifikansi 0,05 dengan uji 2 sisi jumlah data (n), df = n-2 maka didapat nilai rtabel. Jika rhitung&gt;rtabel maka valid</w:t>
      </w:r>
      <w:r w:rsidR="00633FCE">
        <w:rPr>
          <w:sz w:val="22"/>
          <w:szCs w:val="22"/>
        </w:rPr>
        <w:t xml:space="preserve"> </w:t>
      </w:r>
      <w:r w:rsidR="00633FCE" w:rsidRPr="00633FCE">
        <w:rPr>
          <w:sz w:val="22"/>
          <w:szCs w:val="22"/>
          <w:lang w:val="id-ID"/>
        </w:rPr>
        <w:t>Sugiyono (201</w:t>
      </w:r>
      <w:r w:rsidR="00633FCE" w:rsidRPr="00633FCE">
        <w:rPr>
          <w:sz w:val="22"/>
          <w:szCs w:val="22"/>
        </w:rPr>
        <w:t>4</w:t>
      </w:r>
      <w:r w:rsidR="00633FCE" w:rsidRPr="00633FCE">
        <w:rPr>
          <w:sz w:val="22"/>
          <w:szCs w:val="22"/>
          <w:lang w:val="id-ID"/>
        </w:rPr>
        <w:t>)</w:t>
      </w:r>
      <w:r w:rsidRPr="003943A2">
        <w:rPr>
          <w:sz w:val="22"/>
          <w:szCs w:val="22"/>
          <w:lang w:val="id-ID"/>
        </w:rPr>
        <w:t>.</w:t>
      </w:r>
      <w:r w:rsidRPr="003943A2">
        <w:rPr>
          <w:sz w:val="22"/>
          <w:szCs w:val="22"/>
        </w:rPr>
        <w:t xml:space="preserve"> </w:t>
      </w:r>
      <w:proofErr w:type="gramStart"/>
      <w:r w:rsidRPr="003943A2">
        <w:rPr>
          <w:rFonts w:eastAsiaTheme="minorHAnsi"/>
          <w:color w:val="000000" w:themeColor="text1"/>
          <w:sz w:val="22"/>
          <w:szCs w:val="22"/>
        </w:rPr>
        <w:t>Berdasarkan tabel uji validitas dapat diketahui bahwa setiap variabel memiliki rhitung&gt;rtabel sehingga dapat disimpulkan bahwa semua indikator dalam variabel penelitian ini adalah valid.</w:t>
      </w:r>
      <w:proofErr w:type="gramEnd"/>
      <w:r w:rsidRPr="003943A2">
        <w:rPr>
          <w:rFonts w:eastAsiaTheme="minorHAnsi"/>
          <w:color w:val="000000" w:themeColor="text1"/>
          <w:sz w:val="22"/>
          <w:szCs w:val="22"/>
        </w:rPr>
        <w:t xml:space="preserve"> </w:t>
      </w:r>
      <w:proofErr w:type="gramStart"/>
      <w:r w:rsidRPr="003943A2">
        <w:rPr>
          <w:rFonts w:eastAsiaTheme="minorHAnsi"/>
          <w:color w:val="000000" w:themeColor="text1"/>
          <w:sz w:val="22"/>
          <w:szCs w:val="22"/>
        </w:rPr>
        <w:t xml:space="preserve">Untuk mengukur reliabilitas dengan menggunakan uji statistik adalah </w:t>
      </w:r>
      <w:r w:rsidRPr="003943A2">
        <w:rPr>
          <w:rFonts w:eastAsiaTheme="minorHAnsi"/>
          <w:i/>
          <w:color w:val="000000" w:themeColor="text1"/>
          <w:sz w:val="22"/>
          <w:szCs w:val="22"/>
        </w:rPr>
        <w:t>Cronbach’s Alpha</w:t>
      </w:r>
      <w:r w:rsidRPr="003943A2">
        <w:rPr>
          <w:rFonts w:eastAsiaTheme="minorHAnsi"/>
          <w:color w:val="000000" w:themeColor="text1"/>
          <w:sz w:val="22"/>
          <w:szCs w:val="22"/>
        </w:rPr>
        <w:t>.</w:t>
      </w:r>
      <w:proofErr w:type="gramEnd"/>
      <w:r w:rsidRPr="003943A2">
        <w:rPr>
          <w:rFonts w:eastAsiaTheme="minorHAnsi"/>
          <w:color w:val="000000" w:themeColor="text1"/>
          <w:sz w:val="22"/>
          <w:szCs w:val="22"/>
        </w:rPr>
        <w:t xml:space="preserve"> Hasil uji reliabilitas dari masing-masing instrumen dalam variabel penelitian ini adalah reliabel karena </w:t>
      </w:r>
      <w:r w:rsidRPr="003943A2">
        <w:rPr>
          <w:rFonts w:eastAsiaTheme="minorHAnsi"/>
          <w:i/>
          <w:color w:val="000000" w:themeColor="text1"/>
          <w:sz w:val="22"/>
          <w:szCs w:val="22"/>
        </w:rPr>
        <w:t>Cronbach’s Alpha&gt;</w:t>
      </w:r>
      <w:r w:rsidRPr="003943A2">
        <w:rPr>
          <w:rFonts w:eastAsiaTheme="minorHAnsi"/>
          <w:color w:val="000000" w:themeColor="text1"/>
          <w:sz w:val="22"/>
          <w:szCs w:val="22"/>
        </w:rPr>
        <w:t>0</w:t>
      </w:r>
      <w:proofErr w:type="gramStart"/>
      <w:r w:rsidRPr="003943A2">
        <w:rPr>
          <w:rFonts w:eastAsiaTheme="minorHAnsi"/>
          <w:color w:val="000000" w:themeColor="text1"/>
          <w:sz w:val="22"/>
          <w:szCs w:val="22"/>
        </w:rPr>
        <w:t>,6</w:t>
      </w:r>
      <w:proofErr w:type="gramEnd"/>
      <w:r w:rsidRPr="003943A2">
        <w:rPr>
          <w:rFonts w:eastAsiaTheme="minorHAnsi"/>
          <w:color w:val="000000" w:themeColor="text1"/>
          <w:sz w:val="22"/>
          <w:szCs w:val="22"/>
        </w:rPr>
        <w:t>.</w:t>
      </w:r>
    </w:p>
    <w:p w:rsidR="00046245" w:rsidRPr="003943A2" w:rsidRDefault="00046245" w:rsidP="004932D4">
      <w:pPr>
        <w:rPr>
          <w:b/>
          <w:sz w:val="22"/>
          <w:szCs w:val="22"/>
        </w:rPr>
      </w:pPr>
    </w:p>
    <w:p w:rsidR="00046245" w:rsidRPr="003943A2" w:rsidRDefault="00973313" w:rsidP="006C2583">
      <w:pPr>
        <w:pStyle w:val="ListParagraph"/>
        <w:numPr>
          <w:ilvl w:val="0"/>
          <w:numId w:val="2"/>
        </w:numPr>
        <w:ind w:left="360"/>
        <w:rPr>
          <w:b/>
          <w:sz w:val="22"/>
          <w:szCs w:val="22"/>
        </w:rPr>
      </w:pPr>
      <w:r w:rsidRPr="003943A2">
        <w:rPr>
          <w:b/>
          <w:sz w:val="22"/>
          <w:szCs w:val="22"/>
        </w:rPr>
        <w:t>Koefisien determinasi (R</w:t>
      </w:r>
      <w:r w:rsidRPr="003943A2">
        <w:rPr>
          <w:b/>
          <w:sz w:val="22"/>
          <w:szCs w:val="22"/>
          <w:vertAlign w:val="superscript"/>
        </w:rPr>
        <w:t>2</w:t>
      </w:r>
      <w:r w:rsidRPr="003943A2">
        <w:rPr>
          <w:b/>
          <w:sz w:val="22"/>
          <w:szCs w:val="22"/>
        </w:rPr>
        <w:t>)</w:t>
      </w:r>
    </w:p>
    <w:p w:rsidR="008E7AA3" w:rsidRPr="008E7AA3" w:rsidRDefault="001F282C" w:rsidP="008E7AA3">
      <w:pPr>
        <w:pStyle w:val="ListParagraph"/>
        <w:ind w:left="360" w:firstLine="360"/>
        <w:jc w:val="both"/>
        <w:rPr>
          <w:sz w:val="22"/>
          <w:szCs w:val="22"/>
        </w:rPr>
      </w:pPr>
      <w:proofErr w:type="gramStart"/>
      <w:r w:rsidRPr="003943A2">
        <w:rPr>
          <w:sz w:val="22"/>
          <w:szCs w:val="22"/>
        </w:rPr>
        <w:t>Koefisien determinasi (R</w:t>
      </w:r>
      <w:r w:rsidRPr="003943A2">
        <w:rPr>
          <w:sz w:val="22"/>
          <w:szCs w:val="22"/>
          <w:vertAlign w:val="superscript"/>
        </w:rPr>
        <w:t>2</w:t>
      </w:r>
      <w:r w:rsidRPr="003943A2">
        <w:rPr>
          <w:sz w:val="22"/>
          <w:szCs w:val="22"/>
        </w:rPr>
        <w:t>) digunakan untuk mengukur seberapa jauh kemampuan model regresi dalam menjelaskan variasi variabel dependen.</w:t>
      </w:r>
      <w:proofErr w:type="gramEnd"/>
      <w:r w:rsidRPr="003943A2">
        <w:rPr>
          <w:color w:val="000000" w:themeColor="text1"/>
          <w:sz w:val="22"/>
          <w:szCs w:val="22"/>
        </w:rPr>
        <w:t xml:space="preserve"> </w:t>
      </w:r>
      <w:proofErr w:type="gramStart"/>
      <w:r w:rsidRPr="003943A2">
        <w:rPr>
          <w:sz w:val="22"/>
          <w:szCs w:val="22"/>
        </w:rPr>
        <w:t>Koefisien dertiminasi (R</w:t>
      </w:r>
      <w:r w:rsidRPr="003943A2">
        <w:rPr>
          <w:sz w:val="22"/>
          <w:szCs w:val="22"/>
          <w:vertAlign w:val="superscript"/>
        </w:rPr>
        <w:t>2</w:t>
      </w:r>
      <w:r w:rsidRPr="003943A2">
        <w:rPr>
          <w:sz w:val="22"/>
          <w:szCs w:val="22"/>
        </w:rPr>
        <w:t>) mempunyai nilai berkisar 0 &lt; R</w:t>
      </w:r>
      <w:r w:rsidRPr="003943A2">
        <w:rPr>
          <w:sz w:val="22"/>
          <w:szCs w:val="22"/>
          <w:vertAlign w:val="superscript"/>
        </w:rPr>
        <w:t>2</w:t>
      </w:r>
      <w:r w:rsidRPr="003943A2">
        <w:rPr>
          <w:sz w:val="22"/>
          <w:szCs w:val="22"/>
        </w:rPr>
        <w:t>&lt; 1.</w:t>
      </w:r>
      <w:proofErr w:type="gramEnd"/>
      <w:r w:rsidRPr="003943A2">
        <w:rPr>
          <w:sz w:val="22"/>
          <w:szCs w:val="22"/>
        </w:rPr>
        <w:t xml:space="preserve"> Nilai adjusted R</w:t>
      </w:r>
      <w:r w:rsidRPr="003943A2">
        <w:rPr>
          <w:sz w:val="22"/>
          <w:szCs w:val="22"/>
          <w:vertAlign w:val="superscript"/>
        </w:rPr>
        <w:t>2</w:t>
      </w:r>
      <w:r w:rsidRPr="003943A2">
        <w:rPr>
          <w:sz w:val="22"/>
          <w:szCs w:val="22"/>
        </w:rPr>
        <w:t xml:space="preserve"> yang kecil berarti kemampuan variabel-variabel independen dalam menjelaskan variabel-variabel dependen sangat terbatas. </w:t>
      </w:r>
      <w:proofErr w:type="gramStart"/>
      <w:r w:rsidRPr="003943A2">
        <w:rPr>
          <w:sz w:val="22"/>
          <w:szCs w:val="22"/>
        </w:rPr>
        <w:t>Jika nilai mendekati 1 maka variabel-variabel independen memberikan hampir semua informasi yang dibutuhkan untuk memprediksi variabel-variabel dependen</w:t>
      </w:r>
      <w:r w:rsidR="008E7AA3">
        <w:rPr>
          <w:sz w:val="22"/>
          <w:szCs w:val="22"/>
        </w:rPr>
        <w:t xml:space="preserve"> </w:t>
      </w:r>
      <w:r w:rsidR="008E7AA3" w:rsidRPr="008E7AA3">
        <w:rPr>
          <w:sz w:val="22"/>
          <w:szCs w:val="22"/>
          <w:lang w:val="id-ID"/>
        </w:rPr>
        <w:t>(Ghozali, 2011).</w:t>
      </w:r>
      <w:proofErr w:type="gramEnd"/>
    </w:p>
    <w:p w:rsidR="001F282C" w:rsidRPr="003943A2" w:rsidRDefault="001F282C" w:rsidP="001F282C">
      <w:pPr>
        <w:pStyle w:val="ListParagraph"/>
        <w:ind w:left="360" w:firstLine="360"/>
        <w:jc w:val="both"/>
        <w:rPr>
          <w:sz w:val="22"/>
          <w:szCs w:val="22"/>
        </w:rPr>
      </w:pPr>
      <w:r w:rsidRPr="003943A2">
        <w:rPr>
          <w:sz w:val="22"/>
          <w:szCs w:val="22"/>
        </w:rPr>
        <w:t>.</w:t>
      </w:r>
    </w:p>
    <w:p w:rsidR="001F282C" w:rsidRPr="003943A2" w:rsidRDefault="001F282C" w:rsidP="001F282C">
      <w:pPr>
        <w:pStyle w:val="ListParagraph"/>
        <w:ind w:left="360"/>
        <w:jc w:val="center"/>
        <w:rPr>
          <w:b/>
          <w:sz w:val="22"/>
          <w:szCs w:val="22"/>
        </w:rPr>
      </w:pPr>
      <w:r w:rsidRPr="003943A2">
        <w:rPr>
          <w:b/>
          <w:sz w:val="22"/>
          <w:szCs w:val="22"/>
        </w:rPr>
        <w:t>Tabel</w:t>
      </w:r>
    </w:p>
    <w:p w:rsidR="001F282C" w:rsidRPr="003943A2" w:rsidRDefault="001F282C" w:rsidP="001F282C">
      <w:pPr>
        <w:pStyle w:val="ListParagraph"/>
        <w:ind w:left="360"/>
        <w:jc w:val="center"/>
        <w:rPr>
          <w:b/>
          <w:sz w:val="22"/>
          <w:szCs w:val="22"/>
        </w:rPr>
      </w:pPr>
      <w:r w:rsidRPr="003943A2">
        <w:rPr>
          <w:b/>
          <w:sz w:val="22"/>
          <w:szCs w:val="22"/>
        </w:rPr>
        <w:t xml:space="preserve">Hasil Uji </w:t>
      </w:r>
      <w:r w:rsidRPr="003943A2">
        <w:rPr>
          <w:b/>
          <w:sz w:val="22"/>
          <w:szCs w:val="22"/>
          <w:lang w:val="id-ID"/>
        </w:rPr>
        <w:t>Koefisien determinasi (R</w:t>
      </w:r>
      <w:r w:rsidRPr="003943A2">
        <w:rPr>
          <w:b/>
          <w:sz w:val="22"/>
          <w:szCs w:val="22"/>
          <w:vertAlign w:val="superscript"/>
          <w:lang w:val="id-ID"/>
        </w:rPr>
        <w:t>2</w:t>
      </w:r>
      <w:r w:rsidRPr="003943A2">
        <w:rPr>
          <w:b/>
          <w:sz w:val="22"/>
          <w:szCs w:val="22"/>
          <w:lang w:val="id-ID"/>
        </w:rPr>
        <w:t>)</w:t>
      </w:r>
    </w:p>
    <w:p w:rsidR="001F282C" w:rsidRPr="003943A2" w:rsidRDefault="001F282C" w:rsidP="001F282C">
      <w:pPr>
        <w:pStyle w:val="ListParagraph"/>
        <w:ind w:left="360"/>
        <w:jc w:val="center"/>
        <w:rPr>
          <w:b/>
          <w:sz w:val="22"/>
          <w:szCs w:val="22"/>
        </w:rPr>
      </w:pPr>
    </w:p>
    <w:tbl>
      <w:tblPr>
        <w:tblW w:w="0" w:type="auto"/>
        <w:jc w:val="center"/>
        <w:tblInd w:w="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35"/>
        <w:gridCol w:w="598"/>
        <w:gridCol w:w="953"/>
        <w:gridCol w:w="1803"/>
        <w:gridCol w:w="2405"/>
      </w:tblGrid>
      <w:tr w:rsidR="001F282C" w:rsidRPr="00973313" w:rsidTr="00D277C3">
        <w:trPr>
          <w:cantSplit/>
          <w:trHeight w:val="624"/>
          <w:jc w:val="center"/>
        </w:trPr>
        <w:tc>
          <w:tcPr>
            <w:tcW w:w="0" w:type="auto"/>
            <w:tcBorders>
              <w:top w:val="single" w:sz="18" w:space="0" w:color="000000"/>
              <w:left w:val="single" w:sz="16" w:space="0" w:color="000000"/>
              <w:bottom w:val="single" w:sz="16" w:space="0" w:color="000000"/>
              <w:right w:val="single" w:sz="16" w:space="0" w:color="000000"/>
            </w:tcBorders>
            <w:shd w:val="clear" w:color="auto" w:fill="FFFFFF"/>
            <w:vAlign w:val="center"/>
          </w:tcPr>
          <w:p w:rsidR="001F282C" w:rsidRPr="00973313" w:rsidRDefault="001F282C" w:rsidP="000B3C8C">
            <w:pPr>
              <w:autoSpaceDE w:val="0"/>
              <w:autoSpaceDN w:val="0"/>
              <w:adjustRightInd w:val="0"/>
              <w:spacing w:line="320" w:lineRule="atLeast"/>
              <w:ind w:left="60" w:right="60"/>
              <w:jc w:val="center"/>
              <w:rPr>
                <w:rFonts w:eastAsia="Calibri"/>
                <w:color w:val="000000"/>
                <w:sz w:val="22"/>
                <w:szCs w:val="22"/>
              </w:rPr>
            </w:pPr>
            <w:r w:rsidRPr="00973313">
              <w:rPr>
                <w:rFonts w:eastAsia="Calibri"/>
                <w:color w:val="000000"/>
                <w:sz w:val="22"/>
                <w:szCs w:val="22"/>
              </w:rPr>
              <w:t>Model</w:t>
            </w:r>
          </w:p>
        </w:tc>
        <w:tc>
          <w:tcPr>
            <w:tcW w:w="0" w:type="auto"/>
            <w:tcBorders>
              <w:top w:val="single" w:sz="18" w:space="0" w:color="000000"/>
              <w:left w:val="single" w:sz="16" w:space="0" w:color="000000"/>
              <w:bottom w:val="single" w:sz="16" w:space="0" w:color="000000"/>
            </w:tcBorders>
            <w:shd w:val="clear" w:color="auto" w:fill="FFFFFF"/>
            <w:vAlign w:val="center"/>
          </w:tcPr>
          <w:p w:rsidR="001F282C" w:rsidRPr="00973313" w:rsidRDefault="001F282C" w:rsidP="000B3C8C">
            <w:pPr>
              <w:autoSpaceDE w:val="0"/>
              <w:autoSpaceDN w:val="0"/>
              <w:adjustRightInd w:val="0"/>
              <w:spacing w:line="320" w:lineRule="atLeast"/>
              <w:ind w:left="60" w:right="60"/>
              <w:jc w:val="center"/>
              <w:rPr>
                <w:rFonts w:eastAsia="Calibri"/>
                <w:color w:val="000000"/>
                <w:sz w:val="22"/>
                <w:szCs w:val="22"/>
              </w:rPr>
            </w:pPr>
            <w:r w:rsidRPr="00973313">
              <w:rPr>
                <w:rFonts w:eastAsia="Calibri"/>
                <w:color w:val="000000"/>
                <w:sz w:val="22"/>
                <w:szCs w:val="22"/>
              </w:rPr>
              <w:t>R</w:t>
            </w:r>
          </w:p>
        </w:tc>
        <w:tc>
          <w:tcPr>
            <w:tcW w:w="0" w:type="auto"/>
            <w:tcBorders>
              <w:top w:val="single" w:sz="18" w:space="0" w:color="000000"/>
              <w:bottom w:val="single" w:sz="16" w:space="0" w:color="000000"/>
            </w:tcBorders>
            <w:shd w:val="clear" w:color="auto" w:fill="FFFFFF"/>
            <w:vAlign w:val="center"/>
          </w:tcPr>
          <w:p w:rsidR="001F282C" w:rsidRPr="00973313" w:rsidRDefault="001F282C" w:rsidP="000B3C8C">
            <w:pPr>
              <w:autoSpaceDE w:val="0"/>
              <w:autoSpaceDN w:val="0"/>
              <w:adjustRightInd w:val="0"/>
              <w:spacing w:line="320" w:lineRule="atLeast"/>
              <w:ind w:left="60" w:right="60"/>
              <w:jc w:val="center"/>
              <w:rPr>
                <w:rFonts w:eastAsia="Calibri"/>
                <w:color w:val="000000"/>
                <w:sz w:val="22"/>
                <w:szCs w:val="22"/>
              </w:rPr>
            </w:pPr>
            <w:r w:rsidRPr="00973313">
              <w:rPr>
                <w:rFonts w:eastAsia="Calibri"/>
                <w:color w:val="000000"/>
                <w:sz w:val="22"/>
                <w:szCs w:val="22"/>
              </w:rPr>
              <w:t>R Square</w:t>
            </w:r>
          </w:p>
        </w:tc>
        <w:tc>
          <w:tcPr>
            <w:tcW w:w="0" w:type="auto"/>
            <w:tcBorders>
              <w:top w:val="single" w:sz="18" w:space="0" w:color="000000"/>
              <w:bottom w:val="single" w:sz="16" w:space="0" w:color="000000"/>
            </w:tcBorders>
            <w:shd w:val="clear" w:color="auto" w:fill="FFFFFF"/>
            <w:vAlign w:val="center"/>
          </w:tcPr>
          <w:p w:rsidR="001F282C" w:rsidRPr="00973313" w:rsidRDefault="001F282C" w:rsidP="000B3C8C">
            <w:pPr>
              <w:autoSpaceDE w:val="0"/>
              <w:autoSpaceDN w:val="0"/>
              <w:adjustRightInd w:val="0"/>
              <w:spacing w:line="320" w:lineRule="atLeast"/>
              <w:ind w:left="60" w:right="60"/>
              <w:jc w:val="center"/>
              <w:rPr>
                <w:rFonts w:eastAsia="Calibri"/>
                <w:color w:val="000000"/>
                <w:sz w:val="22"/>
                <w:szCs w:val="22"/>
              </w:rPr>
            </w:pPr>
            <w:r w:rsidRPr="00973313">
              <w:rPr>
                <w:rFonts w:eastAsia="Calibri"/>
                <w:color w:val="000000"/>
                <w:sz w:val="22"/>
                <w:szCs w:val="22"/>
              </w:rPr>
              <w:t>Adjusted R Square</w:t>
            </w:r>
          </w:p>
        </w:tc>
        <w:tc>
          <w:tcPr>
            <w:tcW w:w="0" w:type="auto"/>
            <w:tcBorders>
              <w:top w:val="single" w:sz="18" w:space="0" w:color="000000"/>
              <w:bottom w:val="single" w:sz="16" w:space="0" w:color="000000"/>
              <w:right w:val="single" w:sz="16" w:space="0" w:color="000000"/>
            </w:tcBorders>
            <w:shd w:val="clear" w:color="auto" w:fill="FFFFFF"/>
            <w:vAlign w:val="center"/>
          </w:tcPr>
          <w:p w:rsidR="001F282C" w:rsidRPr="00973313" w:rsidRDefault="001F282C" w:rsidP="000B3C8C">
            <w:pPr>
              <w:autoSpaceDE w:val="0"/>
              <w:autoSpaceDN w:val="0"/>
              <w:adjustRightInd w:val="0"/>
              <w:spacing w:line="320" w:lineRule="atLeast"/>
              <w:ind w:left="60" w:right="60"/>
              <w:jc w:val="center"/>
              <w:rPr>
                <w:rFonts w:eastAsia="Calibri"/>
                <w:color w:val="000000"/>
                <w:sz w:val="22"/>
                <w:szCs w:val="22"/>
              </w:rPr>
            </w:pPr>
            <w:r w:rsidRPr="00973313">
              <w:rPr>
                <w:rFonts w:eastAsia="Calibri"/>
                <w:color w:val="000000"/>
                <w:sz w:val="22"/>
                <w:szCs w:val="22"/>
              </w:rPr>
              <w:t>Std. Error of the Estimate</w:t>
            </w:r>
          </w:p>
        </w:tc>
      </w:tr>
      <w:tr w:rsidR="001F282C" w:rsidRPr="00973313" w:rsidTr="00291321">
        <w:trPr>
          <w:cantSplit/>
          <w:trHeight w:val="312"/>
          <w:jc w:val="center"/>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1F282C" w:rsidRPr="00973313" w:rsidRDefault="001F282C" w:rsidP="000B3C8C">
            <w:pPr>
              <w:autoSpaceDE w:val="0"/>
              <w:autoSpaceDN w:val="0"/>
              <w:adjustRightInd w:val="0"/>
              <w:spacing w:line="320" w:lineRule="atLeast"/>
              <w:ind w:left="60" w:right="60"/>
              <w:rPr>
                <w:rFonts w:eastAsia="Calibri"/>
                <w:color w:val="000000"/>
                <w:sz w:val="22"/>
                <w:szCs w:val="22"/>
              </w:rPr>
            </w:pPr>
            <w:r w:rsidRPr="00973313">
              <w:rPr>
                <w:rFonts w:eastAsia="Calibri"/>
                <w:color w:val="000000"/>
                <w:sz w:val="22"/>
                <w:szCs w:val="22"/>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1F282C" w:rsidRPr="00973313" w:rsidRDefault="001F282C" w:rsidP="000B3C8C">
            <w:pPr>
              <w:autoSpaceDE w:val="0"/>
              <w:autoSpaceDN w:val="0"/>
              <w:adjustRightInd w:val="0"/>
              <w:spacing w:line="320" w:lineRule="atLeast"/>
              <w:ind w:left="60" w:right="60"/>
              <w:jc w:val="right"/>
              <w:rPr>
                <w:rFonts w:eastAsia="Calibri"/>
                <w:color w:val="000000"/>
                <w:sz w:val="22"/>
                <w:szCs w:val="22"/>
              </w:rPr>
            </w:pPr>
            <w:r w:rsidRPr="00973313">
              <w:rPr>
                <w:rFonts w:eastAsia="Calibri"/>
                <w:color w:val="000000"/>
                <w:sz w:val="22"/>
                <w:szCs w:val="22"/>
              </w:rPr>
              <w:t>.640</w:t>
            </w:r>
            <w:r w:rsidRPr="00973313">
              <w:rPr>
                <w:rFonts w:eastAsia="Calibri"/>
                <w:color w:val="000000"/>
                <w:sz w:val="22"/>
                <w:szCs w:val="22"/>
                <w:vertAlign w:val="superscript"/>
              </w:rPr>
              <w:t>a</w:t>
            </w:r>
          </w:p>
        </w:tc>
        <w:tc>
          <w:tcPr>
            <w:tcW w:w="0" w:type="auto"/>
            <w:tcBorders>
              <w:top w:val="single" w:sz="16" w:space="0" w:color="000000"/>
              <w:bottom w:val="single" w:sz="16" w:space="0" w:color="000000"/>
            </w:tcBorders>
            <w:shd w:val="clear" w:color="auto" w:fill="FFFFFF"/>
            <w:vAlign w:val="center"/>
          </w:tcPr>
          <w:p w:rsidR="001F282C" w:rsidRPr="00973313" w:rsidRDefault="001F282C" w:rsidP="000B3C8C">
            <w:pPr>
              <w:autoSpaceDE w:val="0"/>
              <w:autoSpaceDN w:val="0"/>
              <w:adjustRightInd w:val="0"/>
              <w:spacing w:line="320" w:lineRule="atLeast"/>
              <w:ind w:left="60" w:right="60"/>
              <w:jc w:val="right"/>
              <w:rPr>
                <w:rFonts w:eastAsia="Calibri"/>
                <w:color w:val="000000"/>
                <w:sz w:val="22"/>
                <w:szCs w:val="22"/>
              </w:rPr>
            </w:pPr>
            <w:r w:rsidRPr="00973313">
              <w:rPr>
                <w:rFonts w:eastAsia="Calibri"/>
                <w:color w:val="000000"/>
                <w:sz w:val="22"/>
                <w:szCs w:val="22"/>
              </w:rPr>
              <w:t>.410</w:t>
            </w:r>
          </w:p>
        </w:tc>
        <w:tc>
          <w:tcPr>
            <w:tcW w:w="0" w:type="auto"/>
            <w:tcBorders>
              <w:top w:val="single" w:sz="16" w:space="0" w:color="000000"/>
              <w:bottom w:val="single" w:sz="16" w:space="0" w:color="000000"/>
            </w:tcBorders>
            <w:shd w:val="clear" w:color="auto" w:fill="FFFFFF"/>
            <w:vAlign w:val="center"/>
          </w:tcPr>
          <w:p w:rsidR="001F282C" w:rsidRPr="00973313" w:rsidRDefault="001F282C" w:rsidP="000B3C8C">
            <w:pPr>
              <w:autoSpaceDE w:val="0"/>
              <w:autoSpaceDN w:val="0"/>
              <w:adjustRightInd w:val="0"/>
              <w:spacing w:line="320" w:lineRule="atLeast"/>
              <w:ind w:left="60" w:right="60"/>
              <w:jc w:val="right"/>
              <w:rPr>
                <w:rFonts w:eastAsia="Calibri"/>
                <w:color w:val="000000"/>
                <w:sz w:val="22"/>
                <w:szCs w:val="22"/>
              </w:rPr>
            </w:pPr>
            <w:r w:rsidRPr="00973313">
              <w:rPr>
                <w:rFonts w:eastAsia="Calibri"/>
                <w:color w:val="000000"/>
                <w:sz w:val="22"/>
                <w:szCs w:val="22"/>
              </w:rPr>
              <w:t>.391</w:t>
            </w:r>
          </w:p>
        </w:tc>
        <w:tc>
          <w:tcPr>
            <w:tcW w:w="0" w:type="auto"/>
            <w:tcBorders>
              <w:top w:val="single" w:sz="16" w:space="0" w:color="000000"/>
              <w:bottom w:val="single" w:sz="16" w:space="0" w:color="000000"/>
              <w:right w:val="single" w:sz="16" w:space="0" w:color="000000"/>
            </w:tcBorders>
            <w:shd w:val="clear" w:color="auto" w:fill="FFFFFF"/>
            <w:vAlign w:val="center"/>
          </w:tcPr>
          <w:p w:rsidR="001F282C" w:rsidRPr="00973313" w:rsidRDefault="001F282C" w:rsidP="000B3C8C">
            <w:pPr>
              <w:autoSpaceDE w:val="0"/>
              <w:autoSpaceDN w:val="0"/>
              <w:adjustRightInd w:val="0"/>
              <w:spacing w:line="320" w:lineRule="atLeast"/>
              <w:ind w:left="60" w:right="60"/>
              <w:jc w:val="right"/>
              <w:rPr>
                <w:rFonts w:eastAsia="Calibri"/>
                <w:color w:val="000000"/>
                <w:sz w:val="22"/>
                <w:szCs w:val="22"/>
              </w:rPr>
            </w:pPr>
            <w:r w:rsidRPr="00973313">
              <w:rPr>
                <w:rFonts w:eastAsia="Calibri"/>
                <w:color w:val="000000"/>
                <w:sz w:val="22"/>
                <w:szCs w:val="22"/>
              </w:rPr>
              <w:t>1.35476</w:t>
            </w:r>
          </w:p>
        </w:tc>
      </w:tr>
      <w:tr w:rsidR="001F282C" w:rsidRPr="00973313" w:rsidTr="00291321">
        <w:trPr>
          <w:cantSplit/>
          <w:trHeight w:val="40"/>
          <w:jc w:val="center"/>
        </w:trPr>
        <w:tc>
          <w:tcPr>
            <w:tcW w:w="0" w:type="auto"/>
            <w:gridSpan w:val="5"/>
            <w:tcBorders>
              <w:top w:val="nil"/>
              <w:left w:val="nil"/>
              <w:bottom w:val="nil"/>
              <w:right w:val="nil"/>
            </w:tcBorders>
            <w:shd w:val="clear" w:color="auto" w:fill="FFFFFF"/>
          </w:tcPr>
          <w:p w:rsidR="001F282C" w:rsidRPr="00973313" w:rsidRDefault="001F282C" w:rsidP="00694598">
            <w:pPr>
              <w:autoSpaceDE w:val="0"/>
              <w:autoSpaceDN w:val="0"/>
              <w:adjustRightInd w:val="0"/>
              <w:ind w:right="60"/>
              <w:rPr>
                <w:rFonts w:eastAsia="Calibri"/>
                <w:color w:val="000000"/>
                <w:sz w:val="22"/>
                <w:szCs w:val="22"/>
              </w:rPr>
            </w:pPr>
          </w:p>
        </w:tc>
      </w:tr>
    </w:tbl>
    <w:p w:rsidR="001F282C" w:rsidRPr="003943A2" w:rsidRDefault="001F282C" w:rsidP="001F282C">
      <w:pPr>
        <w:pStyle w:val="ListParagraph"/>
        <w:ind w:left="360" w:firstLine="360"/>
        <w:jc w:val="both"/>
        <w:rPr>
          <w:sz w:val="22"/>
          <w:szCs w:val="22"/>
        </w:rPr>
      </w:pPr>
      <w:proofErr w:type="gramStart"/>
      <w:r w:rsidRPr="003943A2">
        <w:rPr>
          <w:sz w:val="22"/>
          <w:szCs w:val="22"/>
        </w:rPr>
        <w:lastRenderedPageBreak/>
        <w:t>Berdasarkan tabel uji koefisien determinasi (R</w:t>
      </w:r>
      <w:r w:rsidRPr="003943A2">
        <w:rPr>
          <w:sz w:val="22"/>
          <w:szCs w:val="22"/>
          <w:vertAlign w:val="superscript"/>
        </w:rPr>
        <w:t>2</w:t>
      </w:r>
      <w:r w:rsidRPr="003943A2">
        <w:rPr>
          <w:sz w:val="22"/>
          <w:szCs w:val="22"/>
        </w:rPr>
        <w:t>) yaitu Adjusted R</w:t>
      </w:r>
      <w:r w:rsidRPr="003943A2">
        <w:rPr>
          <w:sz w:val="22"/>
          <w:szCs w:val="22"/>
          <w:vertAlign w:val="superscript"/>
        </w:rPr>
        <w:t>2</w:t>
      </w:r>
      <w:r w:rsidRPr="003943A2">
        <w:rPr>
          <w:i/>
          <w:sz w:val="22"/>
          <w:szCs w:val="22"/>
          <w:vertAlign w:val="superscript"/>
        </w:rPr>
        <w:t xml:space="preserve"> </w:t>
      </w:r>
      <w:r w:rsidRPr="003943A2">
        <w:rPr>
          <w:sz w:val="22"/>
          <w:szCs w:val="22"/>
        </w:rPr>
        <w:t>diperoleh sebesar 0,391.</w:t>
      </w:r>
      <w:proofErr w:type="gramEnd"/>
      <w:r w:rsidRPr="003943A2">
        <w:rPr>
          <w:sz w:val="22"/>
          <w:szCs w:val="22"/>
        </w:rPr>
        <w:t xml:space="preserve"> Hal ini berarti 39</w:t>
      </w:r>
      <w:proofErr w:type="gramStart"/>
      <w:r w:rsidRPr="003943A2">
        <w:rPr>
          <w:sz w:val="22"/>
          <w:szCs w:val="22"/>
        </w:rPr>
        <w:t>,1</w:t>
      </w:r>
      <w:proofErr w:type="gramEnd"/>
      <w:r w:rsidRPr="003943A2">
        <w:rPr>
          <w:sz w:val="22"/>
          <w:szCs w:val="22"/>
        </w:rPr>
        <w:t xml:space="preserve">% minat menggunakan </w:t>
      </w:r>
      <w:r w:rsidRPr="003943A2">
        <w:rPr>
          <w:i/>
          <w:sz w:val="22"/>
          <w:szCs w:val="22"/>
        </w:rPr>
        <w:t xml:space="preserve">e-money </w:t>
      </w:r>
      <w:r w:rsidRPr="003943A2">
        <w:rPr>
          <w:sz w:val="22"/>
          <w:szCs w:val="22"/>
        </w:rPr>
        <w:t>(Y) dapat dijelaskan oleh variabel kepercayaan (X1), manfaat (X2) dan keamanan (X3). Sedangkan sisanya (100% - 39</w:t>
      </w:r>
      <w:proofErr w:type="gramStart"/>
      <w:r w:rsidRPr="003943A2">
        <w:rPr>
          <w:sz w:val="22"/>
          <w:szCs w:val="22"/>
        </w:rPr>
        <w:t>,1</w:t>
      </w:r>
      <w:proofErr w:type="gramEnd"/>
      <w:r w:rsidRPr="003943A2">
        <w:rPr>
          <w:sz w:val="22"/>
          <w:szCs w:val="22"/>
        </w:rPr>
        <w:t xml:space="preserve">% = 60,9%). </w:t>
      </w:r>
      <w:proofErr w:type="gramStart"/>
      <w:r w:rsidRPr="003943A2">
        <w:rPr>
          <w:sz w:val="22"/>
          <w:szCs w:val="22"/>
        </w:rPr>
        <w:t xml:space="preserve">Minat menggunakan </w:t>
      </w:r>
      <w:r w:rsidRPr="003943A2">
        <w:rPr>
          <w:i/>
          <w:sz w:val="22"/>
          <w:szCs w:val="22"/>
        </w:rPr>
        <w:t xml:space="preserve">e-money </w:t>
      </w:r>
      <w:r w:rsidRPr="003943A2">
        <w:rPr>
          <w:sz w:val="22"/>
          <w:szCs w:val="22"/>
        </w:rPr>
        <w:t>dipengaruhi oleh variabel-variabel lain yang tidak disebutkan dalam penelitian ini atau sebab-sebab lain diluar model.</w:t>
      </w:r>
      <w:proofErr w:type="gramEnd"/>
    </w:p>
    <w:p w:rsidR="001F282C" w:rsidRPr="003943A2" w:rsidRDefault="001F282C" w:rsidP="001F282C">
      <w:pPr>
        <w:pStyle w:val="ListParagraph"/>
        <w:ind w:left="360"/>
        <w:rPr>
          <w:b/>
          <w:sz w:val="22"/>
          <w:szCs w:val="22"/>
        </w:rPr>
      </w:pPr>
    </w:p>
    <w:p w:rsidR="001F282C" w:rsidRPr="003943A2" w:rsidRDefault="009B6CBF" w:rsidP="006C2583">
      <w:pPr>
        <w:pStyle w:val="ListParagraph"/>
        <w:numPr>
          <w:ilvl w:val="0"/>
          <w:numId w:val="2"/>
        </w:numPr>
        <w:ind w:left="360"/>
        <w:rPr>
          <w:b/>
          <w:sz w:val="22"/>
          <w:szCs w:val="22"/>
        </w:rPr>
      </w:pPr>
      <w:r w:rsidRPr="003943A2">
        <w:rPr>
          <w:b/>
          <w:sz w:val="22"/>
          <w:szCs w:val="22"/>
        </w:rPr>
        <w:t>Uji F</w:t>
      </w:r>
    </w:p>
    <w:p w:rsidR="009B6CBF" w:rsidRPr="008E7AA3" w:rsidRDefault="009B6CBF" w:rsidP="008E7AA3">
      <w:pPr>
        <w:pStyle w:val="ListParagraph"/>
        <w:ind w:left="360" w:firstLine="360"/>
        <w:jc w:val="both"/>
        <w:rPr>
          <w:sz w:val="22"/>
          <w:szCs w:val="22"/>
        </w:rPr>
      </w:pPr>
      <w:proofErr w:type="gramStart"/>
      <w:r w:rsidRPr="003943A2">
        <w:rPr>
          <w:sz w:val="22"/>
          <w:szCs w:val="22"/>
        </w:rPr>
        <w:t>Uji F pada dasarnya menunjukkan apakah semua variabel independen yang dimasukkan dalam model mempunyai pengaruh secara simultan terhadap variabel dependen.</w:t>
      </w:r>
      <w:proofErr w:type="gramEnd"/>
      <w:r w:rsidRPr="003943A2">
        <w:rPr>
          <w:sz w:val="22"/>
          <w:szCs w:val="22"/>
        </w:rPr>
        <w:t xml:space="preserve"> Pengambilan keputusan dilakukan berdasarkan perbandingan nilai F hitung dengan melihat tingkat signifikansinya, kemudian membandingkan dengan taraf signifikansi yang telah ditetapkan (5% atau 0</w:t>
      </w:r>
      <w:proofErr w:type="gramStart"/>
      <w:r w:rsidRPr="003943A2">
        <w:rPr>
          <w:sz w:val="22"/>
          <w:szCs w:val="22"/>
        </w:rPr>
        <w:t>,05</w:t>
      </w:r>
      <w:proofErr w:type="gramEnd"/>
      <w:r w:rsidRPr="003943A2">
        <w:rPr>
          <w:sz w:val="22"/>
          <w:szCs w:val="22"/>
        </w:rPr>
        <w:t>). Jika signifikansi F hitung lebih kecil dari 0</w:t>
      </w:r>
      <w:proofErr w:type="gramStart"/>
      <w:r w:rsidRPr="003943A2">
        <w:rPr>
          <w:sz w:val="22"/>
          <w:szCs w:val="22"/>
        </w:rPr>
        <w:t>,05</w:t>
      </w:r>
      <w:proofErr w:type="gramEnd"/>
      <w:r w:rsidRPr="003943A2">
        <w:rPr>
          <w:sz w:val="22"/>
          <w:szCs w:val="22"/>
        </w:rPr>
        <w:t>, maka Ho ditolak yang artinya variabel independen secara simultan berpengaruh terhadap variabel dependen</w:t>
      </w:r>
      <w:r w:rsidR="008E7AA3">
        <w:rPr>
          <w:sz w:val="22"/>
          <w:szCs w:val="22"/>
        </w:rPr>
        <w:t xml:space="preserve"> </w:t>
      </w:r>
      <w:r w:rsidR="008E7AA3" w:rsidRPr="008E7AA3">
        <w:rPr>
          <w:sz w:val="22"/>
          <w:szCs w:val="22"/>
          <w:lang w:val="id-ID"/>
        </w:rPr>
        <w:t>(</w:t>
      </w:r>
      <w:r w:rsidR="008E7AA3">
        <w:rPr>
          <w:sz w:val="22"/>
          <w:szCs w:val="22"/>
          <w:lang w:val="id-ID"/>
        </w:rPr>
        <w:t>Ghozali, 2011)</w:t>
      </w:r>
      <w:r w:rsidRPr="008E7AA3">
        <w:rPr>
          <w:sz w:val="22"/>
          <w:szCs w:val="22"/>
        </w:rPr>
        <w:t xml:space="preserve">. N = jumlah sampel; k = jumlah variabel dependen dan independen. df1= k-1 = 4-1 </w:t>
      </w:r>
      <w:proofErr w:type="gramStart"/>
      <w:r w:rsidRPr="008E7AA3">
        <w:rPr>
          <w:sz w:val="22"/>
          <w:szCs w:val="22"/>
        </w:rPr>
        <w:t>=  3</w:t>
      </w:r>
      <w:proofErr w:type="gramEnd"/>
      <w:r w:rsidRPr="008E7AA3">
        <w:rPr>
          <w:sz w:val="22"/>
          <w:szCs w:val="22"/>
        </w:rPr>
        <w:t xml:space="preserve">,  untuk df2  =  n-k = (100  – 4) =  96. Maka diperoleh </w:t>
      </w:r>
      <w:proofErr w:type="gramStart"/>
      <w:r w:rsidRPr="008E7AA3">
        <w:rPr>
          <w:sz w:val="22"/>
          <w:szCs w:val="22"/>
        </w:rPr>
        <w:t>nilai  f</w:t>
      </w:r>
      <w:proofErr w:type="gramEnd"/>
      <w:r w:rsidRPr="008E7AA3">
        <w:rPr>
          <w:sz w:val="22"/>
          <w:szCs w:val="22"/>
        </w:rPr>
        <w:t xml:space="preserve"> tabel=2,70.</w:t>
      </w:r>
    </w:p>
    <w:p w:rsidR="009B6CBF" w:rsidRPr="003943A2" w:rsidRDefault="009B6CBF" w:rsidP="009B6CBF">
      <w:pPr>
        <w:pStyle w:val="ListParagraph"/>
        <w:ind w:left="360"/>
        <w:jc w:val="center"/>
        <w:rPr>
          <w:b/>
          <w:sz w:val="22"/>
          <w:szCs w:val="22"/>
        </w:rPr>
      </w:pPr>
      <w:r w:rsidRPr="003943A2">
        <w:rPr>
          <w:b/>
          <w:sz w:val="22"/>
          <w:szCs w:val="22"/>
        </w:rPr>
        <w:t>Tabel</w:t>
      </w:r>
    </w:p>
    <w:p w:rsidR="009B6CBF" w:rsidRPr="003943A2" w:rsidRDefault="009B6CBF" w:rsidP="009B6CBF">
      <w:pPr>
        <w:pStyle w:val="ListParagraph"/>
        <w:ind w:left="360"/>
        <w:jc w:val="center"/>
        <w:rPr>
          <w:b/>
          <w:sz w:val="22"/>
          <w:szCs w:val="22"/>
        </w:rPr>
      </w:pPr>
      <w:r w:rsidRPr="003943A2">
        <w:rPr>
          <w:b/>
          <w:sz w:val="22"/>
          <w:szCs w:val="22"/>
        </w:rPr>
        <w:t>Hasil Uji F</w:t>
      </w:r>
    </w:p>
    <w:tbl>
      <w:tblPr>
        <w:tblW w:w="0" w:type="auto"/>
        <w:jc w:val="center"/>
        <w:tblInd w:w="2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50"/>
        <w:gridCol w:w="1118"/>
        <w:gridCol w:w="1544"/>
        <w:gridCol w:w="360"/>
        <w:gridCol w:w="1307"/>
        <w:gridCol w:w="745"/>
        <w:gridCol w:w="605"/>
      </w:tblGrid>
      <w:tr w:rsidR="00DD2A68" w:rsidRPr="003943A2" w:rsidTr="00291321">
        <w:trPr>
          <w:cantSplit/>
          <w:trHeight w:val="328"/>
          <w:jc w:val="center"/>
        </w:trPr>
        <w:tc>
          <w:tcPr>
            <w:tcW w:w="0" w:type="auto"/>
            <w:gridSpan w:val="7"/>
            <w:tcBorders>
              <w:top w:val="nil"/>
              <w:left w:val="nil"/>
              <w:bottom w:val="nil"/>
              <w:right w:val="nil"/>
            </w:tcBorders>
            <w:shd w:val="clear" w:color="auto" w:fill="FFFFFF"/>
            <w:vAlign w:val="center"/>
          </w:tcPr>
          <w:p w:rsidR="00DD2A68" w:rsidRPr="003943A2" w:rsidRDefault="00DD2A68" w:rsidP="00694598">
            <w:pPr>
              <w:autoSpaceDE w:val="0"/>
              <w:autoSpaceDN w:val="0"/>
              <w:adjustRightInd w:val="0"/>
              <w:ind w:left="60" w:right="60"/>
              <w:jc w:val="center"/>
              <w:rPr>
                <w:rFonts w:eastAsiaTheme="minorHAnsi"/>
                <w:color w:val="000000" w:themeColor="text1"/>
                <w:sz w:val="22"/>
                <w:szCs w:val="22"/>
              </w:rPr>
            </w:pPr>
          </w:p>
        </w:tc>
      </w:tr>
      <w:tr w:rsidR="00DD2A68" w:rsidRPr="003943A2" w:rsidTr="00291321">
        <w:trPr>
          <w:cantSplit/>
          <w:trHeight w:val="328"/>
          <w:jc w:val="center"/>
        </w:trPr>
        <w:tc>
          <w:tcPr>
            <w:tcW w:w="0" w:type="auto"/>
            <w:gridSpan w:val="2"/>
            <w:tcBorders>
              <w:top w:val="single" w:sz="16" w:space="0" w:color="000000"/>
              <w:left w:val="single" w:sz="16" w:space="0" w:color="000000"/>
              <w:bottom w:val="single" w:sz="16" w:space="0" w:color="000000"/>
              <w:right w:val="nil"/>
            </w:tcBorders>
            <w:shd w:val="clear" w:color="auto" w:fill="FFFFFF"/>
            <w:vAlign w:val="center"/>
          </w:tcPr>
          <w:p w:rsidR="00DD2A68" w:rsidRPr="003943A2" w:rsidRDefault="00DD2A68" w:rsidP="000B3C8C">
            <w:pPr>
              <w:autoSpaceDE w:val="0"/>
              <w:autoSpaceDN w:val="0"/>
              <w:adjustRightInd w:val="0"/>
              <w:spacing w:line="320" w:lineRule="atLeast"/>
              <w:ind w:left="60" w:right="60"/>
              <w:jc w:val="center"/>
              <w:rPr>
                <w:rFonts w:eastAsiaTheme="minorHAnsi"/>
                <w:color w:val="000000" w:themeColor="text1"/>
                <w:sz w:val="22"/>
                <w:szCs w:val="22"/>
              </w:rPr>
            </w:pPr>
            <w:r w:rsidRPr="003943A2">
              <w:rPr>
                <w:rFonts w:eastAsiaTheme="minorHAnsi"/>
                <w:color w:val="000000" w:themeColor="text1"/>
                <w:sz w:val="22"/>
                <w:szCs w:val="22"/>
              </w:rPr>
              <w:t>Model</w:t>
            </w:r>
          </w:p>
        </w:tc>
        <w:tc>
          <w:tcPr>
            <w:tcW w:w="0" w:type="auto"/>
            <w:tcBorders>
              <w:top w:val="single" w:sz="16" w:space="0" w:color="000000"/>
              <w:left w:val="single" w:sz="16" w:space="0" w:color="000000"/>
              <w:bottom w:val="single" w:sz="16" w:space="0" w:color="000000"/>
            </w:tcBorders>
            <w:shd w:val="clear" w:color="auto" w:fill="FFFFFF"/>
            <w:vAlign w:val="center"/>
          </w:tcPr>
          <w:p w:rsidR="00DD2A68" w:rsidRPr="003943A2" w:rsidRDefault="00DD2A68" w:rsidP="000B3C8C">
            <w:pPr>
              <w:autoSpaceDE w:val="0"/>
              <w:autoSpaceDN w:val="0"/>
              <w:adjustRightInd w:val="0"/>
              <w:spacing w:line="320" w:lineRule="atLeast"/>
              <w:ind w:left="60" w:right="60"/>
              <w:jc w:val="center"/>
              <w:rPr>
                <w:rFonts w:eastAsiaTheme="minorHAnsi"/>
                <w:color w:val="000000" w:themeColor="text1"/>
                <w:sz w:val="22"/>
                <w:szCs w:val="22"/>
              </w:rPr>
            </w:pPr>
            <w:r w:rsidRPr="003943A2">
              <w:rPr>
                <w:rFonts w:eastAsiaTheme="minorHAnsi"/>
                <w:color w:val="000000" w:themeColor="text1"/>
                <w:sz w:val="22"/>
                <w:szCs w:val="22"/>
              </w:rPr>
              <w:t>Sum of Squares</w:t>
            </w:r>
          </w:p>
        </w:tc>
        <w:tc>
          <w:tcPr>
            <w:tcW w:w="0" w:type="auto"/>
            <w:tcBorders>
              <w:top w:val="single" w:sz="16" w:space="0" w:color="000000"/>
              <w:bottom w:val="single" w:sz="16" w:space="0" w:color="000000"/>
            </w:tcBorders>
            <w:shd w:val="clear" w:color="auto" w:fill="FFFFFF"/>
            <w:vAlign w:val="center"/>
          </w:tcPr>
          <w:p w:rsidR="00DD2A68" w:rsidRPr="003943A2" w:rsidRDefault="00DD2A68" w:rsidP="000B3C8C">
            <w:pPr>
              <w:autoSpaceDE w:val="0"/>
              <w:autoSpaceDN w:val="0"/>
              <w:adjustRightInd w:val="0"/>
              <w:spacing w:line="320" w:lineRule="atLeast"/>
              <w:ind w:left="60" w:right="60"/>
              <w:jc w:val="center"/>
              <w:rPr>
                <w:rFonts w:eastAsiaTheme="minorHAnsi"/>
                <w:color w:val="000000" w:themeColor="text1"/>
                <w:sz w:val="22"/>
                <w:szCs w:val="22"/>
              </w:rPr>
            </w:pPr>
            <w:r w:rsidRPr="003943A2">
              <w:rPr>
                <w:rFonts w:eastAsiaTheme="minorHAnsi"/>
                <w:color w:val="000000" w:themeColor="text1"/>
                <w:sz w:val="22"/>
                <w:szCs w:val="22"/>
              </w:rPr>
              <w:t>df</w:t>
            </w:r>
          </w:p>
        </w:tc>
        <w:tc>
          <w:tcPr>
            <w:tcW w:w="0" w:type="auto"/>
            <w:tcBorders>
              <w:top w:val="single" w:sz="16" w:space="0" w:color="000000"/>
              <w:bottom w:val="single" w:sz="16" w:space="0" w:color="000000"/>
            </w:tcBorders>
            <w:shd w:val="clear" w:color="auto" w:fill="FFFFFF"/>
            <w:vAlign w:val="center"/>
          </w:tcPr>
          <w:p w:rsidR="00DD2A68" w:rsidRPr="003943A2" w:rsidRDefault="00DD2A68" w:rsidP="000B3C8C">
            <w:pPr>
              <w:autoSpaceDE w:val="0"/>
              <w:autoSpaceDN w:val="0"/>
              <w:adjustRightInd w:val="0"/>
              <w:spacing w:line="320" w:lineRule="atLeast"/>
              <w:ind w:left="60" w:right="60"/>
              <w:jc w:val="center"/>
              <w:rPr>
                <w:rFonts w:eastAsiaTheme="minorHAnsi"/>
                <w:color w:val="000000" w:themeColor="text1"/>
                <w:sz w:val="22"/>
                <w:szCs w:val="22"/>
              </w:rPr>
            </w:pPr>
            <w:r w:rsidRPr="003943A2">
              <w:rPr>
                <w:rFonts w:eastAsiaTheme="minorHAnsi"/>
                <w:color w:val="000000" w:themeColor="text1"/>
                <w:sz w:val="22"/>
                <w:szCs w:val="22"/>
              </w:rPr>
              <w:t>Mean Square</w:t>
            </w:r>
          </w:p>
        </w:tc>
        <w:tc>
          <w:tcPr>
            <w:tcW w:w="0" w:type="auto"/>
            <w:tcBorders>
              <w:top w:val="single" w:sz="16" w:space="0" w:color="000000"/>
              <w:bottom w:val="single" w:sz="16" w:space="0" w:color="000000"/>
            </w:tcBorders>
            <w:shd w:val="clear" w:color="auto" w:fill="FFFFFF"/>
            <w:vAlign w:val="center"/>
          </w:tcPr>
          <w:p w:rsidR="00DD2A68" w:rsidRPr="003943A2" w:rsidRDefault="00DD2A68" w:rsidP="000B3C8C">
            <w:pPr>
              <w:autoSpaceDE w:val="0"/>
              <w:autoSpaceDN w:val="0"/>
              <w:adjustRightInd w:val="0"/>
              <w:spacing w:line="320" w:lineRule="atLeast"/>
              <w:ind w:left="60" w:right="60"/>
              <w:jc w:val="center"/>
              <w:rPr>
                <w:rFonts w:eastAsiaTheme="minorHAnsi"/>
                <w:color w:val="000000" w:themeColor="text1"/>
                <w:sz w:val="22"/>
                <w:szCs w:val="22"/>
              </w:rPr>
            </w:pPr>
            <w:r w:rsidRPr="003943A2">
              <w:rPr>
                <w:rFonts w:eastAsiaTheme="minorHAnsi"/>
                <w:color w:val="000000" w:themeColor="text1"/>
                <w:sz w:val="22"/>
                <w:szCs w:val="22"/>
              </w:rPr>
              <w:t>F</w:t>
            </w:r>
          </w:p>
        </w:tc>
        <w:tc>
          <w:tcPr>
            <w:tcW w:w="0" w:type="auto"/>
            <w:tcBorders>
              <w:top w:val="single" w:sz="16" w:space="0" w:color="000000"/>
              <w:bottom w:val="single" w:sz="16" w:space="0" w:color="000000"/>
              <w:right w:val="single" w:sz="16" w:space="0" w:color="000000"/>
            </w:tcBorders>
            <w:shd w:val="clear" w:color="auto" w:fill="FFFFFF"/>
            <w:vAlign w:val="center"/>
          </w:tcPr>
          <w:p w:rsidR="00DD2A68" w:rsidRPr="003943A2" w:rsidRDefault="00DD2A68" w:rsidP="000B3C8C">
            <w:pPr>
              <w:autoSpaceDE w:val="0"/>
              <w:autoSpaceDN w:val="0"/>
              <w:adjustRightInd w:val="0"/>
              <w:spacing w:line="320" w:lineRule="atLeast"/>
              <w:ind w:left="60" w:right="60"/>
              <w:jc w:val="center"/>
              <w:rPr>
                <w:rFonts w:eastAsiaTheme="minorHAnsi"/>
                <w:color w:val="000000" w:themeColor="text1"/>
                <w:sz w:val="22"/>
                <w:szCs w:val="22"/>
              </w:rPr>
            </w:pPr>
            <w:r w:rsidRPr="003943A2">
              <w:rPr>
                <w:rFonts w:eastAsiaTheme="minorHAnsi"/>
                <w:color w:val="000000" w:themeColor="text1"/>
                <w:sz w:val="22"/>
                <w:szCs w:val="22"/>
              </w:rPr>
              <w:t>Sig.</w:t>
            </w:r>
          </w:p>
        </w:tc>
      </w:tr>
      <w:tr w:rsidR="00DD2A68" w:rsidRPr="003943A2" w:rsidTr="00291321">
        <w:trPr>
          <w:cantSplit/>
          <w:trHeight w:val="328"/>
          <w:jc w:val="center"/>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DD2A68" w:rsidRPr="003943A2" w:rsidRDefault="00DD2A68" w:rsidP="000B3C8C">
            <w:pPr>
              <w:autoSpaceDE w:val="0"/>
              <w:autoSpaceDN w:val="0"/>
              <w:adjustRightInd w:val="0"/>
              <w:spacing w:line="320" w:lineRule="atLeast"/>
              <w:ind w:left="60" w:right="60"/>
              <w:rPr>
                <w:rFonts w:eastAsiaTheme="minorHAnsi"/>
                <w:color w:val="000000" w:themeColor="text1"/>
                <w:sz w:val="22"/>
                <w:szCs w:val="22"/>
              </w:rPr>
            </w:pPr>
            <w:r w:rsidRPr="003943A2">
              <w:rPr>
                <w:rFonts w:eastAsiaTheme="minorHAnsi"/>
                <w:color w:val="000000" w:themeColor="text1"/>
                <w:sz w:val="22"/>
                <w:szCs w:val="22"/>
              </w:rPr>
              <w:t>1</w:t>
            </w:r>
          </w:p>
        </w:tc>
        <w:tc>
          <w:tcPr>
            <w:tcW w:w="0" w:type="auto"/>
            <w:tcBorders>
              <w:top w:val="single" w:sz="16" w:space="0" w:color="000000"/>
              <w:left w:val="nil"/>
              <w:bottom w:val="nil"/>
              <w:right w:val="single" w:sz="16" w:space="0" w:color="000000"/>
            </w:tcBorders>
            <w:shd w:val="clear" w:color="auto" w:fill="FFFFFF"/>
          </w:tcPr>
          <w:p w:rsidR="00DD2A68" w:rsidRPr="003943A2" w:rsidRDefault="00DD2A68" w:rsidP="000B3C8C">
            <w:pPr>
              <w:autoSpaceDE w:val="0"/>
              <w:autoSpaceDN w:val="0"/>
              <w:adjustRightInd w:val="0"/>
              <w:spacing w:line="320" w:lineRule="atLeast"/>
              <w:ind w:left="60" w:right="60"/>
              <w:rPr>
                <w:rFonts w:eastAsiaTheme="minorHAnsi"/>
                <w:color w:val="000000" w:themeColor="text1"/>
                <w:sz w:val="22"/>
                <w:szCs w:val="22"/>
              </w:rPr>
            </w:pPr>
            <w:r w:rsidRPr="003943A2">
              <w:rPr>
                <w:rFonts w:eastAsiaTheme="minorHAnsi"/>
                <w:color w:val="000000" w:themeColor="text1"/>
                <w:sz w:val="22"/>
                <w:szCs w:val="22"/>
              </w:rPr>
              <w:t>Regression</w:t>
            </w:r>
          </w:p>
        </w:tc>
        <w:tc>
          <w:tcPr>
            <w:tcW w:w="0" w:type="auto"/>
            <w:tcBorders>
              <w:top w:val="single" w:sz="16" w:space="0" w:color="000000"/>
              <w:left w:val="single" w:sz="16" w:space="0" w:color="000000"/>
              <w:bottom w:val="nil"/>
            </w:tcBorders>
            <w:shd w:val="clear" w:color="auto" w:fill="FFFFFF"/>
            <w:vAlign w:val="center"/>
          </w:tcPr>
          <w:p w:rsidR="00DD2A68" w:rsidRPr="003943A2" w:rsidRDefault="00DD2A68" w:rsidP="000B3C8C">
            <w:pPr>
              <w:autoSpaceDE w:val="0"/>
              <w:autoSpaceDN w:val="0"/>
              <w:adjustRightInd w:val="0"/>
              <w:spacing w:line="320" w:lineRule="atLeast"/>
              <w:ind w:left="60" w:right="60"/>
              <w:jc w:val="right"/>
              <w:rPr>
                <w:rFonts w:eastAsiaTheme="minorHAnsi"/>
                <w:color w:val="000000" w:themeColor="text1"/>
                <w:sz w:val="22"/>
                <w:szCs w:val="22"/>
              </w:rPr>
            </w:pPr>
            <w:r w:rsidRPr="003943A2">
              <w:rPr>
                <w:rFonts w:eastAsiaTheme="minorHAnsi"/>
                <w:color w:val="000000" w:themeColor="text1"/>
                <w:sz w:val="22"/>
                <w:szCs w:val="22"/>
              </w:rPr>
              <w:t>122.313</w:t>
            </w:r>
          </w:p>
        </w:tc>
        <w:tc>
          <w:tcPr>
            <w:tcW w:w="0" w:type="auto"/>
            <w:tcBorders>
              <w:top w:val="single" w:sz="16" w:space="0" w:color="000000"/>
              <w:bottom w:val="nil"/>
            </w:tcBorders>
            <w:shd w:val="clear" w:color="auto" w:fill="FFFFFF"/>
            <w:vAlign w:val="center"/>
          </w:tcPr>
          <w:p w:rsidR="00DD2A68" w:rsidRPr="003943A2" w:rsidRDefault="00DD2A68" w:rsidP="000B3C8C">
            <w:pPr>
              <w:autoSpaceDE w:val="0"/>
              <w:autoSpaceDN w:val="0"/>
              <w:adjustRightInd w:val="0"/>
              <w:spacing w:line="320" w:lineRule="atLeast"/>
              <w:ind w:left="60" w:right="60"/>
              <w:jc w:val="right"/>
              <w:rPr>
                <w:rFonts w:eastAsiaTheme="minorHAnsi"/>
                <w:color w:val="000000" w:themeColor="text1"/>
                <w:sz w:val="22"/>
                <w:szCs w:val="22"/>
              </w:rPr>
            </w:pPr>
            <w:r w:rsidRPr="003943A2">
              <w:rPr>
                <w:rFonts w:eastAsiaTheme="minorHAnsi"/>
                <w:color w:val="000000" w:themeColor="text1"/>
                <w:sz w:val="22"/>
                <w:szCs w:val="22"/>
              </w:rPr>
              <w:t>3</w:t>
            </w:r>
          </w:p>
        </w:tc>
        <w:tc>
          <w:tcPr>
            <w:tcW w:w="0" w:type="auto"/>
            <w:tcBorders>
              <w:top w:val="single" w:sz="16" w:space="0" w:color="000000"/>
              <w:bottom w:val="nil"/>
            </w:tcBorders>
            <w:shd w:val="clear" w:color="auto" w:fill="FFFFFF"/>
            <w:vAlign w:val="center"/>
          </w:tcPr>
          <w:p w:rsidR="00DD2A68" w:rsidRPr="003943A2" w:rsidRDefault="00DD2A68" w:rsidP="000B3C8C">
            <w:pPr>
              <w:autoSpaceDE w:val="0"/>
              <w:autoSpaceDN w:val="0"/>
              <w:adjustRightInd w:val="0"/>
              <w:spacing w:line="320" w:lineRule="atLeast"/>
              <w:ind w:left="60" w:right="60"/>
              <w:jc w:val="right"/>
              <w:rPr>
                <w:rFonts w:eastAsiaTheme="minorHAnsi"/>
                <w:color w:val="000000" w:themeColor="text1"/>
                <w:sz w:val="22"/>
                <w:szCs w:val="22"/>
              </w:rPr>
            </w:pPr>
            <w:r w:rsidRPr="003943A2">
              <w:rPr>
                <w:rFonts w:eastAsiaTheme="minorHAnsi"/>
                <w:color w:val="000000" w:themeColor="text1"/>
                <w:sz w:val="22"/>
                <w:szCs w:val="22"/>
              </w:rPr>
              <w:t>40.771</w:t>
            </w:r>
          </w:p>
        </w:tc>
        <w:tc>
          <w:tcPr>
            <w:tcW w:w="0" w:type="auto"/>
            <w:tcBorders>
              <w:top w:val="single" w:sz="16" w:space="0" w:color="000000"/>
              <w:bottom w:val="nil"/>
            </w:tcBorders>
            <w:shd w:val="clear" w:color="auto" w:fill="FFFFFF"/>
            <w:vAlign w:val="center"/>
          </w:tcPr>
          <w:p w:rsidR="00DD2A68" w:rsidRPr="003943A2" w:rsidRDefault="00DD2A68" w:rsidP="000B3C8C">
            <w:pPr>
              <w:autoSpaceDE w:val="0"/>
              <w:autoSpaceDN w:val="0"/>
              <w:adjustRightInd w:val="0"/>
              <w:spacing w:line="320" w:lineRule="atLeast"/>
              <w:ind w:left="60" w:right="60"/>
              <w:jc w:val="right"/>
              <w:rPr>
                <w:rFonts w:eastAsiaTheme="minorHAnsi"/>
                <w:color w:val="000000" w:themeColor="text1"/>
                <w:sz w:val="22"/>
                <w:szCs w:val="22"/>
              </w:rPr>
            </w:pPr>
            <w:r w:rsidRPr="003943A2">
              <w:rPr>
                <w:rFonts w:eastAsiaTheme="minorHAnsi"/>
                <w:color w:val="000000" w:themeColor="text1"/>
                <w:sz w:val="22"/>
                <w:szCs w:val="22"/>
              </w:rPr>
              <w:t>22.214</w:t>
            </w:r>
          </w:p>
        </w:tc>
        <w:tc>
          <w:tcPr>
            <w:tcW w:w="0" w:type="auto"/>
            <w:tcBorders>
              <w:top w:val="single" w:sz="16" w:space="0" w:color="000000"/>
              <w:bottom w:val="nil"/>
              <w:right w:val="single" w:sz="16" w:space="0" w:color="000000"/>
            </w:tcBorders>
            <w:shd w:val="clear" w:color="auto" w:fill="FFFFFF"/>
            <w:vAlign w:val="center"/>
          </w:tcPr>
          <w:p w:rsidR="00DD2A68" w:rsidRPr="003943A2" w:rsidRDefault="00DD2A68" w:rsidP="000B3C8C">
            <w:pPr>
              <w:autoSpaceDE w:val="0"/>
              <w:autoSpaceDN w:val="0"/>
              <w:adjustRightInd w:val="0"/>
              <w:spacing w:line="320" w:lineRule="atLeast"/>
              <w:ind w:left="60" w:right="60"/>
              <w:jc w:val="right"/>
              <w:rPr>
                <w:rFonts w:eastAsiaTheme="minorHAnsi"/>
                <w:color w:val="000000" w:themeColor="text1"/>
                <w:sz w:val="22"/>
                <w:szCs w:val="22"/>
              </w:rPr>
            </w:pPr>
            <w:r w:rsidRPr="003943A2">
              <w:rPr>
                <w:rFonts w:eastAsiaTheme="minorHAnsi"/>
                <w:color w:val="000000" w:themeColor="text1"/>
                <w:sz w:val="22"/>
                <w:szCs w:val="22"/>
              </w:rPr>
              <w:t>.000</w:t>
            </w:r>
            <w:r w:rsidRPr="003943A2">
              <w:rPr>
                <w:rFonts w:eastAsiaTheme="minorHAnsi"/>
                <w:color w:val="000000" w:themeColor="text1"/>
                <w:sz w:val="22"/>
                <w:szCs w:val="22"/>
                <w:vertAlign w:val="superscript"/>
              </w:rPr>
              <w:t>b</w:t>
            </w:r>
          </w:p>
        </w:tc>
      </w:tr>
      <w:tr w:rsidR="00DD2A68" w:rsidRPr="003943A2" w:rsidTr="00291321">
        <w:trPr>
          <w:cantSplit/>
          <w:trHeight w:val="150"/>
          <w:jc w:val="center"/>
        </w:trPr>
        <w:tc>
          <w:tcPr>
            <w:tcW w:w="0" w:type="auto"/>
            <w:vMerge/>
            <w:tcBorders>
              <w:top w:val="single" w:sz="16" w:space="0" w:color="000000"/>
              <w:left w:val="single" w:sz="16" w:space="0" w:color="000000"/>
              <w:bottom w:val="single" w:sz="16" w:space="0" w:color="000000"/>
              <w:right w:val="nil"/>
            </w:tcBorders>
            <w:shd w:val="clear" w:color="auto" w:fill="FFFFFF"/>
          </w:tcPr>
          <w:p w:rsidR="00DD2A68" w:rsidRPr="003943A2" w:rsidRDefault="00DD2A68" w:rsidP="000B3C8C">
            <w:pPr>
              <w:autoSpaceDE w:val="0"/>
              <w:autoSpaceDN w:val="0"/>
              <w:adjustRightInd w:val="0"/>
              <w:rPr>
                <w:rFonts w:eastAsiaTheme="minorHAnsi"/>
                <w:color w:val="000000" w:themeColor="text1"/>
                <w:sz w:val="22"/>
                <w:szCs w:val="22"/>
              </w:rPr>
            </w:pPr>
          </w:p>
        </w:tc>
        <w:tc>
          <w:tcPr>
            <w:tcW w:w="0" w:type="auto"/>
            <w:tcBorders>
              <w:top w:val="nil"/>
              <w:left w:val="nil"/>
              <w:bottom w:val="nil"/>
              <w:right w:val="single" w:sz="16" w:space="0" w:color="000000"/>
            </w:tcBorders>
            <w:shd w:val="clear" w:color="auto" w:fill="FFFFFF"/>
          </w:tcPr>
          <w:p w:rsidR="00DD2A68" w:rsidRPr="003943A2" w:rsidRDefault="00DD2A68" w:rsidP="000B3C8C">
            <w:pPr>
              <w:autoSpaceDE w:val="0"/>
              <w:autoSpaceDN w:val="0"/>
              <w:adjustRightInd w:val="0"/>
              <w:spacing w:line="320" w:lineRule="atLeast"/>
              <w:ind w:left="60" w:right="60"/>
              <w:rPr>
                <w:rFonts w:eastAsiaTheme="minorHAnsi"/>
                <w:color w:val="000000" w:themeColor="text1"/>
                <w:sz w:val="22"/>
                <w:szCs w:val="22"/>
              </w:rPr>
            </w:pPr>
            <w:r w:rsidRPr="003943A2">
              <w:rPr>
                <w:rFonts w:eastAsiaTheme="minorHAnsi"/>
                <w:color w:val="000000" w:themeColor="text1"/>
                <w:sz w:val="22"/>
                <w:szCs w:val="22"/>
              </w:rPr>
              <w:t>Residual</w:t>
            </w:r>
          </w:p>
        </w:tc>
        <w:tc>
          <w:tcPr>
            <w:tcW w:w="0" w:type="auto"/>
            <w:tcBorders>
              <w:top w:val="nil"/>
              <w:left w:val="single" w:sz="16" w:space="0" w:color="000000"/>
              <w:bottom w:val="nil"/>
            </w:tcBorders>
            <w:shd w:val="clear" w:color="auto" w:fill="FFFFFF"/>
            <w:vAlign w:val="center"/>
          </w:tcPr>
          <w:p w:rsidR="00DD2A68" w:rsidRPr="003943A2" w:rsidRDefault="00DD2A68" w:rsidP="000B3C8C">
            <w:pPr>
              <w:autoSpaceDE w:val="0"/>
              <w:autoSpaceDN w:val="0"/>
              <w:adjustRightInd w:val="0"/>
              <w:spacing w:line="320" w:lineRule="atLeast"/>
              <w:ind w:left="60" w:right="60"/>
              <w:jc w:val="right"/>
              <w:rPr>
                <w:rFonts w:eastAsiaTheme="minorHAnsi"/>
                <w:color w:val="000000" w:themeColor="text1"/>
                <w:sz w:val="22"/>
                <w:szCs w:val="22"/>
              </w:rPr>
            </w:pPr>
            <w:r w:rsidRPr="003943A2">
              <w:rPr>
                <w:rFonts w:eastAsiaTheme="minorHAnsi"/>
                <w:color w:val="000000" w:themeColor="text1"/>
                <w:sz w:val="22"/>
                <w:szCs w:val="22"/>
              </w:rPr>
              <w:t>176.197</w:t>
            </w:r>
          </w:p>
        </w:tc>
        <w:tc>
          <w:tcPr>
            <w:tcW w:w="0" w:type="auto"/>
            <w:tcBorders>
              <w:top w:val="nil"/>
              <w:bottom w:val="nil"/>
            </w:tcBorders>
            <w:shd w:val="clear" w:color="auto" w:fill="FFFFFF"/>
            <w:vAlign w:val="center"/>
          </w:tcPr>
          <w:p w:rsidR="00DD2A68" w:rsidRPr="003943A2" w:rsidRDefault="00DD2A68" w:rsidP="000B3C8C">
            <w:pPr>
              <w:autoSpaceDE w:val="0"/>
              <w:autoSpaceDN w:val="0"/>
              <w:adjustRightInd w:val="0"/>
              <w:spacing w:line="320" w:lineRule="atLeast"/>
              <w:ind w:left="60" w:right="60"/>
              <w:jc w:val="right"/>
              <w:rPr>
                <w:rFonts w:eastAsiaTheme="minorHAnsi"/>
                <w:color w:val="000000" w:themeColor="text1"/>
                <w:sz w:val="22"/>
                <w:szCs w:val="22"/>
              </w:rPr>
            </w:pPr>
            <w:r w:rsidRPr="003943A2">
              <w:rPr>
                <w:rFonts w:eastAsiaTheme="minorHAnsi"/>
                <w:color w:val="000000" w:themeColor="text1"/>
                <w:sz w:val="22"/>
                <w:szCs w:val="22"/>
              </w:rPr>
              <w:t>96</w:t>
            </w:r>
          </w:p>
        </w:tc>
        <w:tc>
          <w:tcPr>
            <w:tcW w:w="0" w:type="auto"/>
            <w:tcBorders>
              <w:top w:val="nil"/>
              <w:bottom w:val="nil"/>
            </w:tcBorders>
            <w:shd w:val="clear" w:color="auto" w:fill="FFFFFF"/>
            <w:vAlign w:val="center"/>
          </w:tcPr>
          <w:p w:rsidR="00DD2A68" w:rsidRPr="003943A2" w:rsidRDefault="00DD2A68" w:rsidP="000B3C8C">
            <w:pPr>
              <w:autoSpaceDE w:val="0"/>
              <w:autoSpaceDN w:val="0"/>
              <w:adjustRightInd w:val="0"/>
              <w:spacing w:line="320" w:lineRule="atLeast"/>
              <w:ind w:left="60" w:right="60"/>
              <w:jc w:val="right"/>
              <w:rPr>
                <w:rFonts w:eastAsiaTheme="minorHAnsi"/>
                <w:color w:val="000000" w:themeColor="text1"/>
                <w:sz w:val="22"/>
                <w:szCs w:val="22"/>
              </w:rPr>
            </w:pPr>
            <w:r w:rsidRPr="003943A2">
              <w:rPr>
                <w:rFonts w:eastAsiaTheme="minorHAnsi"/>
                <w:color w:val="000000" w:themeColor="text1"/>
                <w:sz w:val="22"/>
                <w:szCs w:val="22"/>
              </w:rPr>
              <w:t>1.835</w:t>
            </w:r>
          </w:p>
        </w:tc>
        <w:tc>
          <w:tcPr>
            <w:tcW w:w="0" w:type="auto"/>
            <w:tcBorders>
              <w:top w:val="nil"/>
              <w:bottom w:val="nil"/>
            </w:tcBorders>
            <w:shd w:val="clear" w:color="auto" w:fill="FFFFFF"/>
            <w:vAlign w:val="center"/>
          </w:tcPr>
          <w:p w:rsidR="00DD2A68" w:rsidRPr="003943A2" w:rsidRDefault="00DD2A68" w:rsidP="000B3C8C">
            <w:pPr>
              <w:autoSpaceDE w:val="0"/>
              <w:autoSpaceDN w:val="0"/>
              <w:adjustRightInd w:val="0"/>
              <w:rPr>
                <w:rFonts w:eastAsiaTheme="minorHAnsi"/>
                <w:color w:val="000000" w:themeColor="text1"/>
                <w:sz w:val="22"/>
                <w:szCs w:val="22"/>
              </w:rPr>
            </w:pPr>
          </w:p>
        </w:tc>
        <w:tc>
          <w:tcPr>
            <w:tcW w:w="0" w:type="auto"/>
            <w:tcBorders>
              <w:top w:val="nil"/>
              <w:bottom w:val="nil"/>
              <w:right w:val="single" w:sz="16" w:space="0" w:color="000000"/>
            </w:tcBorders>
            <w:shd w:val="clear" w:color="auto" w:fill="FFFFFF"/>
            <w:vAlign w:val="center"/>
          </w:tcPr>
          <w:p w:rsidR="00DD2A68" w:rsidRPr="003943A2" w:rsidRDefault="00DD2A68" w:rsidP="000B3C8C">
            <w:pPr>
              <w:autoSpaceDE w:val="0"/>
              <w:autoSpaceDN w:val="0"/>
              <w:adjustRightInd w:val="0"/>
              <w:rPr>
                <w:rFonts w:eastAsiaTheme="minorHAnsi"/>
                <w:color w:val="000000" w:themeColor="text1"/>
                <w:sz w:val="22"/>
                <w:szCs w:val="22"/>
              </w:rPr>
            </w:pPr>
          </w:p>
        </w:tc>
      </w:tr>
      <w:tr w:rsidR="00DD2A68" w:rsidRPr="003943A2" w:rsidTr="00291321">
        <w:trPr>
          <w:cantSplit/>
          <w:trHeight w:val="150"/>
          <w:jc w:val="center"/>
        </w:trPr>
        <w:tc>
          <w:tcPr>
            <w:tcW w:w="0" w:type="auto"/>
            <w:vMerge/>
            <w:tcBorders>
              <w:top w:val="single" w:sz="16" w:space="0" w:color="000000"/>
              <w:left w:val="single" w:sz="16" w:space="0" w:color="000000"/>
              <w:bottom w:val="single" w:sz="4" w:space="0" w:color="auto"/>
              <w:right w:val="nil"/>
            </w:tcBorders>
            <w:shd w:val="clear" w:color="auto" w:fill="FFFFFF"/>
          </w:tcPr>
          <w:p w:rsidR="00DD2A68" w:rsidRPr="003943A2" w:rsidRDefault="00DD2A68" w:rsidP="000B3C8C">
            <w:pPr>
              <w:autoSpaceDE w:val="0"/>
              <w:autoSpaceDN w:val="0"/>
              <w:adjustRightInd w:val="0"/>
              <w:rPr>
                <w:rFonts w:eastAsiaTheme="minorHAnsi"/>
                <w:color w:val="000000" w:themeColor="text1"/>
                <w:sz w:val="22"/>
                <w:szCs w:val="22"/>
              </w:rPr>
            </w:pPr>
          </w:p>
        </w:tc>
        <w:tc>
          <w:tcPr>
            <w:tcW w:w="0" w:type="auto"/>
            <w:tcBorders>
              <w:top w:val="nil"/>
              <w:left w:val="nil"/>
              <w:bottom w:val="single" w:sz="4" w:space="0" w:color="auto"/>
              <w:right w:val="single" w:sz="16" w:space="0" w:color="000000"/>
            </w:tcBorders>
            <w:shd w:val="clear" w:color="auto" w:fill="FFFFFF"/>
          </w:tcPr>
          <w:p w:rsidR="00DD2A68" w:rsidRPr="003943A2" w:rsidRDefault="00DD2A68" w:rsidP="000B3C8C">
            <w:pPr>
              <w:autoSpaceDE w:val="0"/>
              <w:autoSpaceDN w:val="0"/>
              <w:adjustRightInd w:val="0"/>
              <w:spacing w:line="320" w:lineRule="atLeast"/>
              <w:ind w:left="60" w:right="60"/>
              <w:rPr>
                <w:rFonts w:eastAsiaTheme="minorHAnsi"/>
                <w:color w:val="000000" w:themeColor="text1"/>
                <w:sz w:val="22"/>
                <w:szCs w:val="22"/>
              </w:rPr>
            </w:pPr>
            <w:r w:rsidRPr="003943A2">
              <w:rPr>
                <w:rFonts w:eastAsiaTheme="minorHAnsi"/>
                <w:color w:val="000000" w:themeColor="text1"/>
                <w:sz w:val="22"/>
                <w:szCs w:val="22"/>
              </w:rPr>
              <w:t>Total</w:t>
            </w:r>
          </w:p>
        </w:tc>
        <w:tc>
          <w:tcPr>
            <w:tcW w:w="0" w:type="auto"/>
            <w:tcBorders>
              <w:top w:val="nil"/>
              <w:left w:val="single" w:sz="16" w:space="0" w:color="000000"/>
              <w:bottom w:val="single" w:sz="4" w:space="0" w:color="auto"/>
            </w:tcBorders>
            <w:shd w:val="clear" w:color="auto" w:fill="FFFFFF"/>
            <w:vAlign w:val="center"/>
          </w:tcPr>
          <w:p w:rsidR="00DD2A68" w:rsidRPr="003943A2" w:rsidRDefault="00DD2A68" w:rsidP="000B3C8C">
            <w:pPr>
              <w:autoSpaceDE w:val="0"/>
              <w:autoSpaceDN w:val="0"/>
              <w:adjustRightInd w:val="0"/>
              <w:spacing w:line="320" w:lineRule="atLeast"/>
              <w:ind w:left="60" w:right="60"/>
              <w:jc w:val="right"/>
              <w:rPr>
                <w:rFonts w:eastAsiaTheme="minorHAnsi"/>
                <w:color w:val="000000" w:themeColor="text1"/>
                <w:sz w:val="22"/>
                <w:szCs w:val="22"/>
              </w:rPr>
            </w:pPr>
            <w:r w:rsidRPr="003943A2">
              <w:rPr>
                <w:rFonts w:eastAsiaTheme="minorHAnsi"/>
                <w:color w:val="000000" w:themeColor="text1"/>
                <w:sz w:val="22"/>
                <w:szCs w:val="22"/>
              </w:rPr>
              <w:t>298.510</w:t>
            </w:r>
          </w:p>
        </w:tc>
        <w:tc>
          <w:tcPr>
            <w:tcW w:w="0" w:type="auto"/>
            <w:tcBorders>
              <w:top w:val="nil"/>
              <w:bottom w:val="single" w:sz="4" w:space="0" w:color="auto"/>
            </w:tcBorders>
            <w:shd w:val="clear" w:color="auto" w:fill="FFFFFF"/>
            <w:vAlign w:val="center"/>
          </w:tcPr>
          <w:p w:rsidR="00DD2A68" w:rsidRPr="003943A2" w:rsidRDefault="00DD2A68" w:rsidP="000B3C8C">
            <w:pPr>
              <w:autoSpaceDE w:val="0"/>
              <w:autoSpaceDN w:val="0"/>
              <w:adjustRightInd w:val="0"/>
              <w:spacing w:line="320" w:lineRule="atLeast"/>
              <w:ind w:left="60" w:right="60"/>
              <w:jc w:val="right"/>
              <w:rPr>
                <w:rFonts w:eastAsiaTheme="minorHAnsi"/>
                <w:color w:val="000000" w:themeColor="text1"/>
                <w:sz w:val="22"/>
                <w:szCs w:val="22"/>
              </w:rPr>
            </w:pPr>
            <w:r w:rsidRPr="003943A2">
              <w:rPr>
                <w:rFonts w:eastAsiaTheme="minorHAnsi"/>
                <w:color w:val="000000" w:themeColor="text1"/>
                <w:sz w:val="22"/>
                <w:szCs w:val="22"/>
              </w:rPr>
              <w:t>99</w:t>
            </w:r>
          </w:p>
        </w:tc>
        <w:tc>
          <w:tcPr>
            <w:tcW w:w="0" w:type="auto"/>
            <w:tcBorders>
              <w:top w:val="nil"/>
              <w:bottom w:val="single" w:sz="4" w:space="0" w:color="auto"/>
            </w:tcBorders>
            <w:shd w:val="clear" w:color="auto" w:fill="FFFFFF"/>
            <w:vAlign w:val="center"/>
          </w:tcPr>
          <w:p w:rsidR="00DD2A68" w:rsidRPr="003943A2" w:rsidRDefault="00DD2A68" w:rsidP="000B3C8C">
            <w:pPr>
              <w:autoSpaceDE w:val="0"/>
              <w:autoSpaceDN w:val="0"/>
              <w:adjustRightInd w:val="0"/>
              <w:rPr>
                <w:rFonts w:eastAsiaTheme="minorHAnsi"/>
                <w:color w:val="000000" w:themeColor="text1"/>
                <w:sz w:val="22"/>
                <w:szCs w:val="22"/>
              </w:rPr>
            </w:pPr>
          </w:p>
        </w:tc>
        <w:tc>
          <w:tcPr>
            <w:tcW w:w="0" w:type="auto"/>
            <w:tcBorders>
              <w:top w:val="nil"/>
              <w:bottom w:val="single" w:sz="4" w:space="0" w:color="auto"/>
            </w:tcBorders>
            <w:shd w:val="clear" w:color="auto" w:fill="FFFFFF"/>
            <w:vAlign w:val="center"/>
          </w:tcPr>
          <w:p w:rsidR="00DD2A68" w:rsidRPr="003943A2" w:rsidRDefault="00DD2A68" w:rsidP="000B3C8C">
            <w:pPr>
              <w:autoSpaceDE w:val="0"/>
              <w:autoSpaceDN w:val="0"/>
              <w:adjustRightInd w:val="0"/>
              <w:rPr>
                <w:rFonts w:eastAsiaTheme="minorHAnsi"/>
                <w:color w:val="000000" w:themeColor="text1"/>
                <w:sz w:val="22"/>
                <w:szCs w:val="22"/>
              </w:rPr>
            </w:pPr>
          </w:p>
        </w:tc>
        <w:tc>
          <w:tcPr>
            <w:tcW w:w="0" w:type="auto"/>
            <w:tcBorders>
              <w:top w:val="nil"/>
              <w:bottom w:val="single" w:sz="4" w:space="0" w:color="auto"/>
              <w:right w:val="single" w:sz="16" w:space="0" w:color="000000"/>
            </w:tcBorders>
            <w:shd w:val="clear" w:color="auto" w:fill="FFFFFF"/>
            <w:vAlign w:val="center"/>
          </w:tcPr>
          <w:p w:rsidR="00DD2A68" w:rsidRPr="003943A2" w:rsidRDefault="00DD2A68" w:rsidP="000B3C8C">
            <w:pPr>
              <w:autoSpaceDE w:val="0"/>
              <w:autoSpaceDN w:val="0"/>
              <w:adjustRightInd w:val="0"/>
              <w:rPr>
                <w:rFonts w:eastAsiaTheme="minorHAnsi"/>
                <w:color w:val="000000" w:themeColor="text1"/>
                <w:sz w:val="22"/>
                <w:szCs w:val="22"/>
              </w:rPr>
            </w:pPr>
          </w:p>
        </w:tc>
      </w:tr>
    </w:tbl>
    <w:p w:rsidR="00DD2A68" w:rsidRPr="003943A2" w:rsidRDefault="00DD2A68" w:rsidP="00DD2A68">
      <w:pPr>
        <w:pStyle w:val="ListParagraph"/>
        <w:ind w:left="360" w:firstLine="360"/>
        <w:rPr>
          <w:sz w:val="22"/>
          <w:szCs w:val="22"/>
        </w:rPr>
      </w:pPr>
    </w:p>
    <w:p w:rsidR="009B6CBF" w:rsidRPr="003943A2" w:rsidRDefault="00DD2A68" w:rsidP="00694598">
      <w:pPr>
        <w:pStyle w:val="ListParagraph"/>
        <w:ind w:left="360" w:firstLine="360"/>
        <w:jc w:val="both"/>
        <w:rPr>
          <w:sz w:val="22"/>
          <w:szCs w:val="22"/>
        </w:rPr>
      </w:pPr>
      <w:r w:rsidRPr="003943A2">
        <w:rPr>
          <w:sz w:val="22"/>
          <w:szCs w:val="22"/>
        </w:rPr>
        <w:t>Berdasarkan tabel uji F diketahui F hitung atau F statistik sebesar 22</w:t>
      </w:r>
      <w:proofErr w:type="gramStart"/>
      <w:r w:rsidRPr="003943A2">
        <w:rPr>
          <w:sz w:val="22"/>
          <w:szCs w:val="22"/>
        </w:rPr>
        <w:t>,21</w:t>
      </w:r>
      <w:proofErr w:type="gramEnd"/>
      <w:r w:rsidRPr="003943A2">
        <w:rPr>
          <w:sz w:val="22"/>
          <w:szCs w:val="22"/>
        </w:rPr>
        <w:t xml:space="preserve"> sedangkan nilai F tabel 2,70. Berdasarkan data tersebut diketahui bahwa F hitung &gt; F tabel sehingga Ho ditolak dan Ha diterima, artinya secara bersama-sama kepercayaan (X1), manfaat (X2) dan keamanan (X3) berpengaruh signifikan terhadap minat menggunakan </w:t>
      </w:r>
      <w:r w:rsidRPr="003943A2">
        <w:rPr>
          <w:i/>
          <w:sz w:val="22"/>
          <w:szCs w:val="22"/>
        </w:rPr>
        <w:t xml:space="preserve">e-money </w:t>
      </w:r>
      <w:r w:rsidRPr="003943A2">
        <w:rPr>
          <w:sz w:val="22"/>
          <w:szCs w:val="22"/>
        </w:rPr>
        <w:t xml:space="preserve">(Y). </w:t>
      </w:r>
      <w:proofErr w:type="gramStart"/>
      <w:r w:rsidRPr="003943A2">
        <w:rPr>
          <w:sz w:val="22"/>
          <w:szCs w:val="22"/>
        </w:rPr>
        <w:t>Sehingga hal ini menunjukan bahwa hipotesis yang diajukan diterima (terbukti).</w:t>
      </w:r>
      <w:proofErr w:type="gramEnd"/>
    </w:p>
    <w:p w:rsidR="009B6CBF" w:rsidRPr="003943A2" w:rsidRDefault="009B6CBF" w:rsidP="009B6CBF">
      <w:pPr>
        <w:pStyle w:val="ListParagraph"/>
        <w:ind w:left="360"/>
        <w:jc w:val="center"/>
        <w:rPr>
          <w:sz w:val="22"/>
          <w:szCs w:val="22"/>
        </w:rPr>
      </w:pPr>
    </w:p>
    <w:p w:rsidR="009B6CBF" w:rsidRPr="003943A2" w:rsidRDefault="00694598" w:rsidP="006C2583">
      <w:pPr>
        <w:pStyle w:val="ListParagraph"/>
        <w:numPr>
          <w:ilvl w:val="0"/>
          <w:numId w:val="2"/>
        </w:numPr>
        <w:ind w:left="360"/>
        <w:rPr>
          <w:b/>
          <w:sz w:val="22"/>
          <w:szCs w:val="22"/>
        </w:rPr>
      </w:pPr>
      <w:r w:rsidRPr="003943A2">
        <w:rPr>
          <w:b/>
          <w:sz w:val="22"/>
          <w:szCs w:val="22"/>
        </w:rPr>
        <w:t>Uji t</w:t>
      </w:r>
    </w:p>
    <w:p w:rsidR="008E7AA3" w:rsidRPr="008E7AA3" w:rsidRDefault="00FC41BE" w:rsidP="00352192">
      <w:pPr>
        <w:autoSpaceDE w:val="0"/>
        <w:autoSpaceDN w:val="0"/>
        <w:adjustRightInd w:val="0"/>
        <w:ind w:left="360" w:firstLine="360"/>
        <w:jc w:val="both"/>
        <w:rPr>
          <w:rFonts w:eastAsiaTheme="minorHAnsi"/>
          <w:color w:val="000000" w:themeColor="text1"/>
          <w:sz w:val="22"/>
          <w:szCs w:val="22"/>
        </w:rPr>
      </w:pPr>
      <w:proofErr w:type="gramStart"/>
      <w:r w:rsidRPr="003943A2">
        <w:rPr>
          <w:rFonts w:eastAsiaTheme="minorHAnsi"/>
          <w:color w:val="000000" w:themeColor="text1"/>
          <w:sz w:val="22"/>
          <w:szCs w:val="22"/>
        </w:rPr>
        <w:t>Uji t pada dasarnya menunjukkan seberapa jauh pengaruh satu variabel penjelas atau independen secara individual dalam menerangkan variasi variabel dependen.</w:t>
      </w:r>
      <w:proofErr w:type="gramEnd"/>
      <w:r w:rsidRPr="003943A2">
        <w:rPr>
          <w:rFonts w:eastAsiaTheme="minorHAnsi"/>
          <w:color w:val="000000" w:themeColor="text1"/>
          <w:sz w:val="22"/>
          <w:szCs w:val="22"/>
        </w:rPr>
        <w:t xml:space="preserve"> Pengambilan keputusan ini dilakukan berdasarkan perbandingan nilai signifikansi dari nilai t hitung masing-masing koefisien regresi dengan tingkat signifikansi yang telah ditetapkan, yaitu dengan tingkat keyakinan sebesar 95% atau (ɑ =0</w:t>
      </w:r>
      <w:proofErr w:type="gramStart"/>
      <w:r w:rsidRPr="003943A2">
        <w:rPr>
          <w:rFonts w:eastAsiaTheme="minorHAnsi"/>
          <w:color w:val="000000" w:themeColor="text1"/>
          <w:sz w:val="22"/>
          <w:szCs w:val="22"/>
        </w:rPr>
        <w:t>,05</w:t>
      </w:r>
      <w:proofErr w:type="gramEnd"/>
      <w:r w:rsidRPr="003943A2">
        <w:rPr>
          <w:rFonts w:eastAsiaTheme="minorHAnsi"/>
          <w:color w:val="000000" w:themeColor="text1"/>
          <w:sz w:val="22"/>
          <w:szCs w:val="22"/>
        </w:rPr>
        <w:t xml:space="preserve">); N = jumlah sampel; k = jumlah variabel dependen dan independen. </w:t>
      </w:r>
      <w:proofErr w:type="gramStart"/>
      <w:r w:rsidRPr="003943A2">
        <w:rPr>
          <w:rFonts w:eastAsiaTheme="minorHAnsi"/>
          <w:color w:val="000000" w:themeColor="text1"/>
          <w:sz w:val="22"/>
          <w:szCs w:val="22"/>
        </w:rPr>
        <w:t>df</w:t>
      </w:r>
      <w:proofErr w:type="gramEnd"/>
      <w:r w:rsidRPr="003943A2">
        <w:rPr>
          <w:rFonts w:eastAsiaTheme="minorHAnsi"/>
          <w:color w:val="000000" w:themeColor="text1"/>
          <w:sz w:val="22"/>
          <w:szCs w:val="22"/>
        </w:rPr>
        <w:t xml:space="preserve"> = n-k = (100-4) = 96, maka diperoleh nilai t tabel = 1,984. Jika signifikansi Thitung&gt;0</w:t>
      </w:r>
      <w:proofErr w:type="gramStart"/>
      <w:r w:rsidRPr="003943A2">
        <w:rPr>
          <w:rFonts w:eastAsiaTheme="minorHAnsi"/>
          <w:color w:val="000000" w:themeColor="text1"/>
          <w:sz w:val="22"/>
          <w:szCs w:val="22"/>
        </w:rPr>
        <w:t>,05</w:t>
      </w:r>
      <w:proofErr w:type="gramEnd"/>
      <w:r w:rsidRPr="003943A2">
        <w:rPr>
          <w:rFonts w:eastAsiaTheme="minorHAnsi"/>
          <w:color w:val="000000" w:themeColor="text1"/>
          <w:sz w:val="22"/>
          <w:szCs w:val="22"/>
        </w:rPr>
        <w:t>, maka hipotesis nol (Ho) diterima yang artinya variabel tersebut tidak berpengaruh terhadap variabel dependen. Sedangkan jika signifikansinya lebih kecil dari 0</w:t>
      </w:r>
      <w:proofErr w:type="gramStart"/>
      <w:r w:rsidRPr="003943A2">
        <w:rPr>
          <w:rFonts w:eastAsiaTheme="minorHAnsi"/>
          <w:color w:val="000000" w:themeColor="text1"/>
          <w:sz w:val="22"/>
          <w:szCs w:val="22"/>
        </w:rPr>
        <w:t>,05</w:t>
      </w:r>
      <w:proofErr w:type="gramEnd"/>
      <w:r w:rsidRPr="003943A2">
        <w:rPr>
          <w:rFonts w:eastAsiaTheme="minorHAnsi"/>
          <w:color w:val="000000" w:themeColor="text1"/>
          <w:sz w:val="22"/>
          <w:szCs w:val="22"/>
        </w:rPr>
        <w:t>, maka Ho ditolak yang artinya variabel independen berpengaruh terhadap variabel dependen</w:t>
      </w:r>
      <w:r w:rsidR="008E7AA3">
        <w:rPr>
          <w:rFonts w:eastAsiaTheme="minorHAnsi"/>
          <w:color w:val="000000" w:themeColor="text1"/>
          <w:sz w:val="22"/>
          <w:szCs w:val="22"/>
        </w:rPr>
        <w:t xml:space="preserve"> </w:t>
      </w:r>
      <w:r w:rsidR="008E7AA3" w:rsidRPr="008E7AA3">
        <w:rPr>
          <w:rFonts w:eastAsiaTheme="minorHAnsi"/>
          <w:color w:val="000000" w:themeColor="text1"/>
          <w:sz w:val="22"/>
          <w:szCs w:val="22"/>
          <w:lang w:val="id-ID"/>
        </w:rPr>
        <w:t>(Ghozali, 2011).</w:t>
      </w:r>
    </w:p>
    <w:p w:rsidR="00FC41BE" w:rsidRPr="003943A2" w:rsidRDefault="00FC41BE" w:rsidP="00FC41BE">
      <w:pPr>
        <w:autoSpaceDE w:val="0"/>
        <w:autoSpaceDN w:val="0"/>
        <w:adjustRightInd w:val="0"/>
        <w:ind w:left="360" w:firstLine="450"/>
        <w:contextualSpacing/>
        <w:jc w:val="both"/>
        <w:rPr>
          <w:rFonts w:eastAsiaTheme="minorHAnsi"/>
          <w:color w:val="000000" w:themeColor="text1"/>
          <w:sz w:val="22"/>
          <w:szCs w:val="22"/>
        </w:rPr>
      </w:pPr>
      <w:r w:rsidRPr="003943A2">
        <w:rPr>
          <w:rFonts w:eastAsiaTheme="minorHAnsi"/>
          <w:color w:val="000000" w:themeColor="text1"/>
          <w:sz w:val="22"/>
          <w:szCs w:val="22"/>
        </w:rPr>
        <w:t xml:space="preserve">. </w:t>
      </w:r>
    </w:p>
    <w:p w:rsidR="00FC41BE" w:rsidRPr="003943A2" w:rsidRDefault="00D277C3" w:rsidP="00D277C3">
      <w:pPr>
        <w:pStyle w:val="ListParagraph"/>
        <w:ind w:left="360"/>
        <w:jc w:val="center"/>
        <w:rPr>
          <w:b/>
          <w:sz w:val="22"/>
          <w:szCs w:val="22"/>
        </w:rPr>
      </w:pPr>
      <w:r w:rsidRPr="003943A2">
        <w:rPr>
          <w:b/>
          <w:sz w:val="22"/>
          <w:szCs w:val="22"/>
        </w:rPr>
        <w:t>Tabel</w:t>
      </w:r>
    </w:p>
    <w:p w:rsidR="00D277C3" w:rsidRPr="003943A2" w:rsidRDefault="00D277C3" w:rsidP="00D277C3">
      <w:pPr>
        <w:pStyle w:val="ListParagraph"/>
        <w:ind w:left="360"/>
        <w:jc w:val="center"/>
        <w:rPr>
          <w:b/>
          <w:sz w:val="22"/>
          <w:szCs w:val="22"/>
        </w:rPr>
      </w:pPr>
      <w:r w:rsidRPr="003943A2">
        <w:rPr>
          <w:b/>
          <w:sz w:val="22"/>
          <w:szCs w:val="22"/>
        </w:rPr>
        <w:t>Hasil Uji t</w:t>
      </w:r>
    </w:p>
    <w:p w:rsidR="00D277C3" w:rsidRPr="003943A2" w:rsidRDefault="00D277C3" w:rsidP="00D277C3">
      <w:pPr>
        <w:pStyle w:val="ListParagraph"/>
        <w:ind w:left="360"/>
        <w:jc w:val="center"/>
        <w:rPr>
          <w:b/>
          <w:sz w:val="22"/>
          <w:szCs w:val="22"/>
        </w:rPr>
      </w:pPr>
    </w:p>
    <w:tbl>
      <w:tblPr>
        <w:tblW w:w="0" w:type="auto"/>
        <w:jc w:val="center"/>
        <w:tblInd w:w="9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000" w:firstRow="0" w:lastRow="0" w:firstColumn="0" w:lastColumn="0" w:noHBand="0" w:noVBand="0"/>
      </w:tblPr>
      <w:tblGrid>
        <w:gridCol w:w="260"/>
        <w:gridCol w:w="1299"/>
        <w:gridCol w:w="917"/>
        <w:gridCol w:w="1744"/>
        <w:gridCol w:w="2429"/>
        <w:gridCol w:w="645"/>
        <w:gridCol w:w="535"/>
      </w:tblGrid>
      <w:tr w:rsidR="00D277C3" w:rsidRPr="003943A2" w:rsidTr="003A6D5E">
        <w:trPr>
          <w:cantSplit/>
          <w:trHeight w:val="635"/>
          <w:jc w:val="center"/>
        </w:trPr>
        <w:tc>
          <w:tcPr>
            <w:tcW w:w="0" w:type="auto"/>
            <w:gridSpan w:val="2"/>
            <w:vMerge w:val="restart"/>
            <w:shd w:val="clear" w:color="auto" w:fill="FFFFFF"/>
            <w:vAlign w:val="center"/>
          </w:tcPr>
          <w:p w:rsidR="00D277C3" w:rsidRPr="003943A2" w:rsidRDefault="00D277C3" w:rsidP="000B3C8C">
            <w:pPr>
              <w:autoSpaceDE w:val="0"/>
              <w:autoSpaceDN w:val="0"/>
              <w:adjustRightInd w:val="0"/>
              <w:spacing w:line="320" w:lineRule="atLeast"/>
              <w:ind w:left="60" w:right="60"/>
              <w:jc w:val="center"/>
              <w:rPr>
                <w:rFonts w:eastAsiaTheme="minorHAnsi"/>
                <w:color w:val="000000" w:themeColor="text1"/>
                <w:sz w:val="22"/>
                <w:szCs w:val="22"/>
              </w:rPr>
            </w:pPr>
            <w:r w:rsidRPr="003943A2">
              <w:rPr>
                <w:rFonts w:eastAsiaTheme="minorHAnsi"/>
                <w:color w:val="000000" w:themeColor="text1"/>
                <w:sz w:val="22"/>
                <w:szCs w:val="22"/>
              </w:rPr>
              <w:t>Model</w:t>
            </w:r>
          </w:p>
        </w:tc>
        <w:tc>
          <w:tcPr>
            <w:tcW w:w="0" w:type="auto"/>
            <w:gridSpan w:val="2"/>
            <w:shd w:val="clear" w:color="auto" w:fill="FFFFFF"/>
            <w:vAlign w:val="center"/>
          </w:tcPr>
          <w:p w:rsidR="00D277C3" w:rsidRPr="003943A2" w:rsidRDefault="00D277C3" w:rsidP="000B3C8C">
            <w:pPr>
              <w:autoSpaceDE w:val="0"/>
              <w:autoSpaceDN w:val="0"/>
              <w:adjustRightInd w:val="0"/>
              <w:spacing w:line="320" w:lineRule="atLeast"/>
              <w:ind w:left="60" w:right="60"/>
              <w:jc w:val="center"/>
              <w:rPr>
                <w:rFonts w:eastAsiaTheme="minorHAnsi"/>
                <w:color w:val="000000" w:themeColor="text1"/>
                <w:sz w:val="22"/>
                <w:szCs w:val="22"/>
              </w:rPr>
            </w:pPr>
            <w:r w:rsidRPr="003943A2">
              <w:rPr>
                <w:rFonts w:eastAsiaTheme="minorHAnsi"/>
                <w:color w:val="000000" w:themeColor="text1"/>
                <w:sz w:val="22"/>
                <w:szCs w:val="22"/>
              </w:rPr>
              <w:t>Unstandardized Coefficients</w:t>
            </w:r>
          </w:p>
        </w:tc>
        <w:tc>
          <w:tcPr>
            <w:tcW w:w="0" w:type="auto"/>
            <w:shd w:val="clear" w:color="auto" w:fill="FFFFFF"/>
            <w:vAlign w:val="center"/>
          </w:tcPr>
          <w:p w:rsidR="00D277C3" w:rsidRPr="003943A2" w:rsidRDefault="00D277C3" w:rsidP="000B3C8C">
            <w:pPr>
              <w:autoSpaceDE w:val="0"/>
              <w:autoSpaceDN w:val="0"/>
              <w:adjustRightInd w:val="0"/>
              <w:spacing w:line="320" w:lineRule="atLeast"/>
              <w:ind w:left="60" w:right="60"/>
              <w:jc w:val="center"/>
              <w:rPr>
                <w:rFonts w:eastAsiaTheme="minorHAnsi"/>
                <w:color w:val="000000" w:themeColor="text1"/>
                <w:sz w:val="22"/>
                <w:szCs w:val="22"/>
              </w:rPr>
            </w:pPr>
            <w:r w:rsidRPr="003943A2">
              <w:rPr>
                <w:rFonts w:eastAsiaTheme="minorHAnsi"/>
                <w:color w:val="000000" w:themeColor="text1"/>
                <w:sz w:val="22"/>
                <w:szCs w:val="22"/>
              </w:rPr>
              <w:t>Standardized Coefficients</w:t>
            </w:r>
          </w:p>
        </w:tc>
        <w:tc>
          <w:tcPr>
            <w:tcW w:w="0" w:type="auto"/>
            <w:vMerge w:val="restart"/>
            <w:shd w:val="clear" w:color="auto" w:fill="FFFFFF"/>
            <w:vAlign w:val="center"/>
          </w:tcPr>
          <w:p w:rsidR="00D277C3" w:rsidRPr="003943A2" w:rsidRDefault="00D277C3" w:rsidP="000B3C8C">
            <w:pPr>
              <w:autoSpaceDE w:val="0"/>
              <w:autoSpaceDN w:val="0"/>
              <w:adjustRightInd w:val="0"/>
              <w:spacing w:line="320" w:lineRule="atLeast"/>
              <w:ind w:left="60" w:right="60"/>
              <w:jc w:val="center"/>
              <w:rPr>
                <w:rFonts w:eastAsiaTheme="minorHAnsi"/>
                <w:color w:val="000000" w:themeColor="text1"/>
                <w:sz w:val="22"/>
                <w:szCs w:val="22"/>
              </w:rPr>
            </w:pPr>
            <w:r w:rsidRPr="003943A2">
              <w:rPr>
                <w:rFonts w:eastAsiaTheme="minorHAnsi"/>
                <w:color w:val="000000" w:themeColor="text1"/>
                <w:sz w:val="22"/>
                <w:szCs w:val="22"/>
              </w:rPr>
              <w:t>t</w:t>
            </w:r>
          </w:p>
        </w:tc>
        <w:tc>
          <w:tcPr>
            <w:tcW w:w="0" w:type="auto"/>
            <w:vMerge w:val="restart"/>
            <w:shd w:val="clear" w:color="auto" w:fill="FFFFFF"/>
            <w:vAlign w:val="center"/>
          </w:tcPr>
          <w:p w:rsidR="00D277C3" w:rsidRPr="003943A2" w:rsidRDefault="00D277C3" w:rsidP="000B3C8C">
            <w:pPr>
              <w:autoSpaceDE w:val="0"/>
              <w:autoSpaceDN w:val="0"/>
              <w:adjustRightInd w:val="0"/>
              <w:spacing w:line="320" w:lineRule="atLeast"/>
              <w:ind w:left="60" w:right="60"/>
              <w:jc w:val="center"/>
              <w:rPr>
                <w:rFonts w:eastAsiaTheme="minorHAnsi"/>
                <w:color w:val="000000" w:themeColor="text1"/>
                <w:sz w:val="22"/>
                <w:szCs w:val="22"/>
              </w:rPr>
            </w:pPr>
            <w:r w:rsidRPr="003943A2">
              <w:rPr>
                <w:rFonts w:eastAsiaTheme="minorHAnsi"/>
                <w:color w:val="000000" w:themeColor="text1"/>
                <w:sz w:val="22"/>
                <w:szCs w:val="22"/>
              </w:rPr>
              <w:t>Sig.</w:t>
            </w:r>
          </w:p>
        </w:tc>
      </w:tr>
      <w:tr w:rsidR="003943A2" w:rsidRPr="003943A2" w:rsidTr="0068698C">
        <w:trPr>
          <w:cantSplit/>
          <w:trHeight w:val="145"/>
          <w:jc w:val="center"/>
        </w:trPr>
        <w:tc>
          <w:tcPr>
            <w:tcW w:w="0" w:type="auto"/>
            <w:gridSpan w:val="2"/>
            <w:vMerge/>
            <w:shd w:val="clear" w:color="auto" w:fill="FFFFFF"/>
            <w:vAlign w:val="bottom"/>
          </w:tcPr>
          <w:p w:rsidR="00D277C3" w:rsidRPr="003943A2" w:rsidRDefault="00D277C3" w:rsidP="000B3C8C">
            <w:pPr>
              <w:autoSpaceDE w:val="0"/>
              <w:autoSpaceDN w:val="0"/>
              <w:adjustRightInd w:val="0"/>
              <w:ind w:right="60"/>
              <w:rPr>
                <w:rFonts w:eastAsiaTheme="minorHAnsi"/>
                <w:color w:val="000000" w:themeColor="text1"/>
                <w:sz w:val="22"/>
                <w:szCs w:val="22"/>
              </w:rPr>
            </w:pPr>
          </w:p>
        </w:tc>
        <w:tc>
          <w:tcPr>
            <w:tcW w:w="0" w:type="auto"/>
            <w:tcBorders>
              <w:bottom w:val="single" w:sz="12" w:space="0" w:color="000000"/>
            </w:tcBorders>
            <w:shd w:val="clear" w:color="auto" w:fill="FFFFFF"/>
            <w:vAlign w:val="center"/>
          </w:tcPr>
          <w:p w:rsidR="00D277C3" w:rsidRPr="003943A2" w:rsidRDefault="00D277C3" w:rsidP="000B3C8C">
            <w:pPr>
              <w:autoSpaceDE w:val="0"/>
              <w:autoSpaceDN w:val="0"/>
              <w:adjustRightInd w:val="0"/>
              <w:spacing w:line="320" w:lineRule="atLeast"/>
              <w:ind w:left="60" w:right="60"/>
              <w:jc w:val="center"/>
              <w:rPr>
                <w:rFonts w:eastAsiaTheme="minorHAnsi"/>
                <w:color w:val="000000" w:themeColor="text1"/>
                <w:sz w:val="22"/>
                <w:szCs w:val="22"/>
              </w:rPr>
            </w:pPr>
            <w:r w:rsidRPr="003943A2">
              <w:rPr>
                <w:rFonts w:eastAsiaTheme="minorHAnsi"/>
                <w:color w:val="000000" w:themeColor="text1"/>
                <w:sz w:val="22"/>
                <w:szCs w:val="22"/>
              </w:rPr>
              <w:t>B</w:t>
            </w:r>
          </w:p>
        </w:tc>
        <w:tc>
          <w:tcPr>
            <w:tcW w:w="0" w:type="auto"/>
            <w:tcBorders>
              <w:bottom w:val="single" w:sz="12" w:space="0" w:color="000000"/>
            </w:tcBorders>
            <w:shd w:val="clear" w:color="auto" w:fill="FFFFFF"/>
            <w:vAlign w:val="center"/>
          </w:tcPr>
          <w:p w:rsidR="00D277C3" w:rsidRPr="003943A2" w:rsidRDefault="00D277C3" w:rsidP="000B3C8C">
            <w:pPr>
              <w:autoSpaceDE w:val="0"/>
              <w:autoSpaceDN w:val="0"/>
              <w:adjustRightInd w:val="0"/>
              <w:spacing w:line="320" w:lineRule="atLeast"/>
              <w:ind w:left="60" w:right="60"/>
              <w:jc w:val="center"/>
              <w:rPr>
                <w:rFonts w:eastAsiaTheme="minorHAnsi"/>
                <w:color w:val="000000" w:themeColor="text1"/>
                <w:sz w:val="22"/>
                <w:szCs w:val="22"/>
              </w:rPr>
            </w:pPr>
            <w:r w:rsidRPr="003943A2">
              <w:rPr>
                <w:rFonts w:eastAsiaTheme="minorHAnsi"/>
                <w:color w:val="000000" w:themeColor="text1"/>
                <w:sz w:val="22"/>
                <w:szCs w:val="22"/>
              </w:rPr>
              <w:t>Std. Error</w:t>
            </w:r>
          </w:p>
        </w:tc>
        <w:tc>
          <w:tcPr>
            <w:tcW w:w="0" w:type="auto"/>
            <w:tcBorders>
              <w:bottom w:val="single" w:sz="12" w:space="0" w:color="000000"/>
            </w:tcBorders>
            <w:shd w:val="clear" w:color="auto" w:fill="FFFFFF"/>
            <w:vAlign w:val="center"/>
          </w:tcPr>
          <w:p w:rsidR="00D277C3" w:rsidRPr="003943A2" w:rsidRDefault="00D277C3" w:rsidP="000B3C8C">
            <w:pPr>
              <w:autoSpaceDE w:val="0"/>
              <w:autoSpaceDN w:val="0"/>
              <w:adjustRightInd w:val="0"/>
              <w:spacing w:line="320" w:lineRule="atLeast"/>
              <w:ind w:left="60" w:right="60"/>
              <w:jc w:val="center"/>
              <w:rPr>
                <w:rFonts w:eastAsiaTheme="minorHAnsi"/>
                <w:color w:val="000000" w:themeColor="text1"/>
                <w:sz w:val="22"/>
                <w:szCs w:val="22"/>
              </w:rPr>
            </w:pPr>
            <w:r w:rsidRPr="003943A2">
              <w:rPr>
                <w:rFonts w:eastAsiaTheme="minorHAnsi"/>
                <w:color w:val="000000" w:themeColor="text1"/>
                <w:sz w:val="22"/>
                <w:szCs w:val="22"/>
              </w:rPr>
              <w:t>Beta</w:t>
            </w:r>
          </w:p>
        </w:tc>
        <w:tc>
          <w:tcPr>
            <w:tcW w:w="0" w:type="auto"/>
            <w:vMerge/>
            <w:tcBorders>
              <w:bottom w:val="single" w:sz="12" w:space="0" w:color="000000"/>
            </w:tcBorders>
            <w:shd w:val="clear" w:color="auto" w:fill="FFFFFF"/>
            <w:vAlign w:val="bottom"/>
          </w:tcPr>
          <w:p w:rsidR="00D277C3" w:rsidRPr="003943A2" w:rsidRDefault="00D277C3" w:rsidP="000B3C8C">
            <w:pPr>
              <w:autoSpaceDE w:val="0"/>
              <w:autoSpaceDN w:val="0"/>
              <w:adjustRightInd w:val="0"/>
              <w:ind w:right="60"/>
              <w:rPr>
                <w:rFonts w:eastAsiaTheme="minorHAnsi"/>
                <w:color w:val="000000" w:themeColor="text1"/>
                <w:sz w:val="22"/>
                <w:szCs w:val="22"/>
              </w:rPr>
            </w:pPr>
          </w:p>
        </w:tc>
        <w:tc>
          <w:tcPr>
            <w:tcW w:w="0" w:type="auto"/>
            <w:vMerge/>
            <w:tcBorders>
              <w:bottom w:val="single" w:sz="12" w:space="0" w:color="000000"/>
            </w:tcBorders>
            <w:shd w:val="clear" w:color="auto" w:fill="FFFFFF"/>
            <w:vAlign w:val="bottom"/>
          </w:tcPr>
          <w:p w:rsidR="00D277C3" w:rsidRPr="003943A2" w:rsidRDefault="00D277C3" w:rsidP="000B3C8C">
            <w:pPr>
              <w:autoSpaceDE w:val="0"/>
              <w:autoSpaceDN w:val="0"/>
              <w:adjustRightInd w:val="0"/>
              <w:ind w:right="60"/>
              <w:rPr>
                <w:rFonts w:eastAsiaTheme="minorHAnsi"/>
                <w:color w:val="000000" w:themeColor="text1"/>
                <w:sz w:val="22"/>
                <w:szCs w:val="22"/>
              </w:rPr>
            </w:pPr>
          </w:p>
        </w:tc>
      </w:tr>
      <w:tr w:rsidR="0068698C" w:rsidRPr="003943A2" w:rsidTr="0068698C">
        <w:trPr>
          <w:cantSplit/>
          <w:trHeight w:val="318"/>
          <w:jc w:val="center"/>
        </w:trPr>
        <w:tc>
          <w:tcPr>
            <w:tcW w:w="0" w:type="auto"/>
            <w:vMerge w:val="restart"/>
            <w:shd w:val="clear" w:color="auto" w:fill="FFFFFF"/>
          </w:tcPr>
          <w:p w:rsidR="00D277C3" w:rsidRPr="003943A2" w:rsidRDefault="00D277C3" w:rsidP="000B3C8C">
            <w:pPr>
              <w:autoSpaceDE w:val="0"/>
              <w:autoSpaceDN w:val="0"/>
              <w:adjustRightInd w:val="0"/>
              <w:spacing w:line="320" w:lineRule="atLeast"/>
              <w:ind w:left="60" w:right="60"/>
              <w:rPr>
                <w:rFonts w:eastAsiaTheme="minorHAnsi"/>
                <w:color w:val="000000" w:themeColor="text1"/>
                <w:sz w:val="22"/>
                <w:szCs w:val="22"/>
              </w:rPr>
            </w:pPr>
            <w:r w:rsidRPr="003943A2">
              <w:rPr>
                <w:rFonts w:eastAsiaTheme="minorHAnsi"/>
                <w:color w:val="000000" w:themeColor="text1"/>
                <w:sz w:val="22"/>
                <w:szCs w:val="22"/>
              </w:rPr>
              <w:t>1</w:t>
            </w:r>
          </w:p>
        </w:tc>
        <w:tc>
          <w:tcPr>
            <w:tcW w:w="0" w:type="auto"/>
            <w:tcBorders>
              <w:bottom w:val="nil"/>
            </w:tcBorders>
            <w:shd w:val="clear" w:color="auto" w:fill="FFFFFF"/>
          </w:tcPr>
          <w:p w:rsidR="00D277C3" w:rsidRPr="003943A2" w:rsidRDefault="00D277C3" w:rsidP="000B3C8C">
            <w:pPr>
              <w:autoSpaceDE w:val="0"/>
              <w:autoSpaceDN w:val="0"/>
              <w:adjustRightInd w:val="0"/>
              <w:spacing w:line="320" w:lineRule="atLeast"/>
              <w:ind w:left="60" w:right="60"/>
              <w:rPr>
                <w:rFonts w:eastAsiaTheme="minorHAnsi"/>
                <w:color w:val="000000" w:themeColor="text1"/>
                <w:sz w:val="22"/>
                <w:szCs w:val="22"/>
              </w:rPr>
            </w:pPr>
            <w:r w:rsidRPr="003943A2">
              <w:rPr>
                <w:rFonts w:eastAsiaTheme="minorHAnsi"/>
                <w:color w:val="000000" w:themeColor="text1"/>
                <w:sz w:val="22"/>
                <w:szCs w:val="22"/>
              </w:rPr>
              <w:t>(Constant)</w:t>
            </w:r>
          </w:p>
        </w:tc>
        <w:tc>
          <w:tcPr>
            <w:tcW w:w="0" w:type="auto"/>
            <w:tcBorders>
              <w:bottom w:val="nil"/>
              <w:right w:val="single" w:sz="12" w:space="0" w:color="000000"/>
            </w:tcBorders>
            <w:shd w:val="clear" w:color="auto" w:fill="FFFFFF"/>
            <w:vAlign w:val="center"/>
          </w:tcPr>
          <w:p w:rsidR="00D277C3" w:rsidRPr="003943A2" w:rsidRDefault="00D277C3" w:rsidP="000B3C8C">
            <w:pPr>
              <w:autoSpaceDE w:val="0"/>
              <w:autoSpaceDN w:val="0"/>
              <w:adjustRightInd w:val="0"/>
              <w:spacing w:line="320" w:lineRule="atLeast"/>
              <w:ind w:left="60" w:right="60"/>
              <w:jc w:val="right"/>
              <w:rPr>
                <w:rFonts w:eastAsiaTheme="minorHAnsi"/>
                <w:color w:val="000000" w:themeColor="text1"/>
                <w:sz w:val="22"/>
                <w:szCs w:val="22"/>
              </w:rPr>
            </w:pPr>
            <w:r w:rsidRPr="003943A2">
              <w:rPr>
                <w:rFonts w:eastAsiaTheme="minorHAnsi"/>
                <w:color w:val="000000" w:themeColor="text1"/>
                <w:sz w:val="22"/>
                <w:szCs w:val="22"/>
              </w:rPr>
              <w:t>.242</w:t>
            </w:r>
          </w:p>
        </w:tc>
        <w:tc>
          <w:tcPr>
            <w:tcW w:w="0" w:type="auto"/>
            <w:tcBorders>
              <w:left w:val="single" w:sz="12" w:space="0" w:color="000000"/>
              <w:bottom w:val="nil"/>
              <w:right w:val="single" w:sz="12" w:space="0" w:color="000000"/>
            </w:tcBorders>
            <w:shd w:val="clear" w:color="auto" w:fill="FFFFFF"/>
            <w:vAlign w:val="center"/>
          </w:tcPr>
          <w:p w:rsidR="00D277C3" w:rsidRPr="003943A2" w:rsidRDefault="00D277C3" w:rsidP="000B3C8C">
            <w:pPr>
              <w:autoSpaceDE w:val="0"/>
              <w:autoSpaceDN w:val="0"/>
              <w:adjustRightInd w:val="0"/>
              <w:spacing w:line="320" w:lineRule="atLeast"/>
              <w:ind w:left="60" w:right="60"/>
              <w:jc w:val="right"/>
              <w:rPr>
                <w:rFonts w:eastAsiaTheme="minorHAnsi"/>
                <w:color w:val="000000" w:themeColor="text1"/>
                <w:sz w:val="22"/>
                <w:szCs w:val="22"/>
              </w:rPr>
            </w:pPr>
            <w:r w:rsidRPr="003943A2">
              <w:rPr>
                <w:rFonts w:eastAsiaTheme="minorHAnsi"/>
                <w:color w:val="000000" w:themeColor="text1"/>
                <w:sz w:val="22"/>
                <w:szCs w:val="22"/>
              </w:rPr>
              <w:t>1.661</w:t>
            </w:r>
          </w:p>
        </w:tc>
        <w:tc>
          <w:tcPr>
            <w:tcW w:w="0" w:type="auto"/>
            <w:tcBorders>
              <w:left w:val="single" w:sz="12" w:space="0" w:color="000000"/>
              <w:bottom w:val="nil"/>
              <w:right w:val="single" w:sz="12" w:space="0" w:color="000000"/>
            </w:tcBorders>
            <w:shd w:val="clear" w:color="auto" w:fill="FFFFFF"/>
            <w:vAlign w:val="center"/>
          </w:tcPr>
          <w:p w:rsidR="00D277C3" w:rsidRPr="003943A2" w:rsidRDefault="00D277C3" w:rsidP="000B3C8C">
            <w:pPr>
              <w:autoSpaceDE w:val="0"/>
              <w:autoSpaceDN w:val="0"/>
              <w:adjustRightInd w:val="0"/>
              <w:ind w:right="60"/>
              <w:rPr>
                <w:rFonts w:eastAsiaTheme="minorHAnsi"/>
                <w:color w:val="000000" w:themeColor="text1"/>
                <w:sz w:val="22"/>
                <w:szCs w:val="22"/>
              </w:rPr>
            </w:pPr>
          </w:p>
        </w:tc>
        <w:tc>
          <w:tcPr>
            <w:tcW w:w="0" w:type="auto"/>
            <w:tcBorders>
              <w:left w:val="single" w:sz="12" w:space="0" w:color="000000"/>
              <w:bottom w:val="nil"/>
              <w:right w:val="single" w:sz="12" w:space="0" w:color="000000"/>
            </w:tcBorders>
            <w:shd w:val="clear" w:color="auto" w:fill="FFFFFF"/>
            <w:vAlign w:val="center"/>
          </w:tcPr>
          <w:p w:rsidR="00D277C3" w:rsidRPr="003943A2" w:rsidRDefault="00D277C3" w:rsidP="000B3C8C">
            <w:pPr>
              <w:autoSpaceDE w:val="0"/>
              <w:autoSpaceDN w:val="0"/>
              <w:adjustRightInd w:val="0"/>
              <w:spacing w:line="320" w:lineRule="atLeast"/>
              <w:ind w:left="60" w:right="60"/>
              <w:jc w:val="right"/>
              <w:rPr>
                <w:rFonts w:eastAsiaTheme="minorHAnsi"/>
                <w:color w:val="000000" w:themeColor="text1"/>
                <w:sz w:val="22"/>
                <w:szCs w:val="22"/>
              </w:rPr>
            </w:pPr>
            <w:r w:rsidRPr="003943A2">
              <w:rPr>
                <w:rFonts w:eastAsiaTheme="minorHAnsi"/>
                <w:color w:val="000000" w:themeColor="text1"/>
                <w:sz w:val="22"/>
                <w:szCs w:val="22"/>
              </w:rPr>
              <w:t>.146</w:t>
            </w:r>
          </w:p>
        </w:tc>
        <w:tc>
          <w:tcPr>
            <w:tcW w:w="0" w:type="auto"/>
            <w:tcBorders>
              <w:left w:val="single" w:sz="12" w:space="0" w:color="000000"/>
              <w:bottom w:val="nil"/>
            </w:tcBorders>
            <w:shd w:val="clear" w:color="auto" w:fill="FFFFFF"/>
            <w:vAlign w:val="center"/>
          </w:tcPr>
          <w:p w:rsidR="00D277C3" w:rsidRPr="003943A2" w:rsidRDefault="00D277C3" w:rsidP="000B3C8C">
            <w:pPr>
              <w:autoSpaceDE w:val="0"/>
              <w:autoSpaceDN w:val="0"/>
              <w:adjustRightInd w:val="0"/>
              <w:spacing w:line="320" w:lineRule="atLeast"/>
              <w:ind w:left="60" w:right="60"/>
              <w:jc w:val="right"/>
              <w:rPr>
                <w:rFonts w:eastAsiaTheme="minorHAnsi"/>
                <w:color w:val="000000" w:themeColor="text1"/>
                <w:sz w:val="22"/>
                <w:szCs w:val="22"/>
              </w:rPr>
            </w:pPr>
            <w:r w:rsidRPr="003943A2">
              <w:rPr>
                <w:rFonts w:eastAsiaTheme="minorHAnsi"/>
                <w:color w:val="000000" w:themeColor="text1"/>
                <w:sz w:val="22"/>
                <w:szCs w:val="22"/>
              </w:rPr>
              <w:t>.884</w:t>
            </w:r>
          </w:p>
        </w:tc>
      </w:tr>
      <w:tr w:rsidR="0068698C" w:rsidRPr="003943A2" w:rsidTr="0068698C">
        <w:trPr>
          <w:cantSplit/>
          <w:trHeight w:val="145"/>
          <w:jc w:val="center"/>
        </w:trPr>
        <w:tc>
          <w:tcPr>
            <w:tcW w:w="0" w:type="auto"/>
            <w:vMerge/>
            <w:shd w:val="clear" w:color="auto" w:fill="FFFFFF"/>
          </w:tcPr>
          <w:p w:rsidR="00D277C3" w:rsidRPr="003943A2" w:rsidRDefault="00D277C3" w:rsidP="000B3C8C">
            <w:pPr>
              <w:autoSpaceDE w:val="0"/>
              <w:autoSpaceDN w:val="0"/>
              <w:adjustRightInd w:val="0"/>
              <w:ind w:right="60"/>
              <w:rPr>
                <w:rFonts w:eastAsiaTheme="minorHAnsi"/>
                <w:color w:val="000000" w:themeColor="text1"/>
                <w:sz w:val="22"/>
                <w:szCs w:val="22"/>
              </w:rPr>
            </w:pPr>
          </w:p>
        </w:tc>
        <w:tc>
          <w:tcPr>
            <w:tcW w:w="0" w:type="auto"/>
            <w:tcBorders>
              <w:top w:val="nil"/>
              <w:bottom w:val="nil"/>
              <w:right w:val="single" w:sz="12" w:space="0" w:color="000000"/>
            </w:tcBorders>
            <w:shd w:val="clear" w:color="auto" w:fill="FFFFFF"/>
          </w:tcPr>
          <w:p w:rsidR="00D277C3" w:rsidRPr="003943A2" w:rsidRDefault="00D277C3" w:rsidP="000B3C8C">
            <w:pPr>
              <w:autoSpaceDE w:val="0"/>
              <w:autoSpaceDN w:val="0"/>
              <w:adjustRightInd w:val="0"/>
              <w:spacing w:line="320" w:lineRule="atLeast"/>
              <w:ind w:left="60" w:right="60"/>
              <w:rPr>
                <w:rFonts w:eastAsiaTheme="minorHAnsi"/>
                <w:color w:val="000000" w:themeColor="text1"/>
                <w:sz w:val="22"/>
                <w:szCs w:val="22"/>
              </w:rPr>
            </w:pPr>
            <w:r w:rsidRPr="003943A2">
              <w:rPr>
                <w:rFonts w:eastAsiaTheme="minorHAnsi"/>
                <w:color w:val="000000" w:themeColor="text1"/>
                <w:sz w:val="22"/>
                <w:szCs w:val="22"/>
              </w:rPr>
              <w:t>Kepercayaan</w:t>
            </w:r>
          </w:p>
        </w:tc>
        <w:tc>
          <w:tcPr>
            <w:tcW w:w="0" w:type="auto"/>
            <w:tcBorders>
              <w:top w:val="nil"/>
              <w:left w:val="single" w:sz="12" w:space="0" w:color="000000"/>
              <w:bottom w:val="nil"/>
              <w:right w:val="single" w:sz="12" w:space="0" w:color="000000"/>
            </w:tcBorders>
            <w:shd w:val="clear" w:color="auto" w:fill="FFFFFF"/>
            <w:vAlign w:val="center"/>
          </w:tcPr>
          <w:p w:rsidR="00D277C3" w:rsidRPr="003943A2" w:rsidRDefault="00D277C3" w:rsidP="000B3C8C">
            <w:pPr>
              <w:autoSpaceDE w:val="0"/>
              <w:autoSpaceDN w:val="0"/>
              <w:adjustRightInd w:val="0"/>
              <w:spacing w:line="320" w:lineRule="atLeast"/>
              <w:ind w:left="60" w:right="60"/>
              <w:jc w:val="right"/>
              <w:rPr>
                <w:rFonts w:eastAsiaTheme="minorHAnsi"/>
                <w:color w:val="000000" w:themeColor="text1"/>
                <w:sz w:val="22"/>
                <w:szCs w:val="22"/>
              </w:rPr>
            </w:pPr>
            <w:r w:rsidRPr="003943A2">
              <w:rPr>
                <w:rFonts w:eastAsiaTheme="minorHAnsi"/>
                <w:color w:val="000000" w:themeColor="text1"/>
                <w:sz w:val="22"/>
                <w:szCs w:val="22"/>
              </w:rPr>
              <w:t>.446</w:t>
            </w:r>
          </w:p>
        </w:tc>
        <w:tc>
          <w:tcPr>
            <w:tcW w:w="0" w:type="auto"/>
            <w:tcBorders>
              <w:top w:val="nil"/>
              <w:left w:val="single" w:sz="12" w:space="0" w:color="000000"/>
              <w:bottom w:val="nil"/>
              <w:right w:val="single" w:sz="12" w:space="0" w:color="000000"/>
            </w:tcBorders>
            <w:shd w:val="clear" w:color="auto" w:fill="FFFFFF"/>
            <w:vAlign w:val="center"/>
          </w:tcPr>
          <w:p w:rsidR="00D277C3" w:rsidRPr="003943A2" w:rsidRDefault="00D277C3" w:rsidP="000B3C8C">
            <w:pPr>
              <w:autoSpaceDE w:val="0"/>
              <w:autoSpaceDN w:val="0"/>
              <w:adjustRightInd w:val="0"/>
              <w:spacing w:line="320" w:lineRule="atLeast"/>
              <w:ind w:left="60" w:right="60"/>
              <w:jc w:val="right"/>
              <w:rPr>
                <w:rFonts w:eastAsiaTheme="minorHAnsi"/>
                <w:color w:val="000000" w:themeColor="text1"/>
                <w:sz w:val="22"/>
                <w:szCs w:val="22"/>
              </w:rPr>
            </w:pPr>
            <w:r w:rsidRPr="003943A2">
              <w:rPr>
                <w:rFonts w:eastAsiaTheme="minorHAnsi"/>
                <w:color w:val="000000" w:themeColor="text1"/>
                <w:sz w:val="22"/>
                <w:szCs w:val="22"/>
              </w:rPr>
              <w:t>.072</w:t>
            </w:r>
          </w:p>
        </w:tc>
        <w:tc>
          <w:tcPr>
            <w:tcW w:w="0" w:type="auto"/>
            <w:tcBorders>
              <w:top w:val="nil"/>
              <w:left w:val="single" w:sz="12" w:space="0" w:color="000000"/>
              <w:bottom w:val="nil"/>
              <w:right w:val="single" w:sz="12" w:space="0" w:color="000000"/>
            </w:tcBorders>
            <w:shd w:val="clear" w:color="auto" w:fill="FFFFFF"/>
            <w:vAlign w:val="center"/>
          </w:tcPr>
          <w:p w:rsidR="00D277C3" w:rsidRPr="003943A2" w:rsidRDefault="00D277C3" w:rsidP="000B3C8C">
            <w:pPr>
              <w:autoSpaceDE w:val="0"/>
              <w:autoSpaceDN w:val="0"/>
              <w:adjustRightInd w:val="0"/>
              <w:spacing w:line="320" w:lineRule="atLeast"/>
              <w:ind w:left="60" w:right="60"/>
              <w:jc w:val="right"/>
              <w:rPr>
                <w:rFonts w:eastAsiaTheme="minorHAnsi"/>
                <w:color w:val="000000" w:themeColor="text1"/>
                <w:sz w:val="22"/>
                <w:szCs w:val="22"/>
              </w:rPr>
            </w:pPr>
            <w:r w:rsidRPr="003943A2">
              <w:rPr>
                <w:rFonts w:eastAsiaTheme="minorHAnsi"/>
                <w:color w:val="000000" w:themeColor="text1"/>
                <w:sz w:val="22"/>
                <w:szCs w:val="22"/>
              </w:rPr>
              <w:t>.522</w:t>
            </w:r>
          </w:p>
        </w:tc>
        <w:tc>
          <w:tcPr>
            <w:tcW w:w="0" w:type="auto"/>
            <w:tcBorders>
              <w:top w:val="nil"/>
              <w:left w:val="single" w:sz="12" w:space="0" w:color="000000"/>
              <w:bottom w:val="nil"/>
              <w:right w:val="single" w:sz="12" w:space="0" w:color="000000"/>
            </w:tcBorders>
            <w:shd w:val="clear" w:color="auto" w:fill="FFFFFF"/>
            <w:vAlign w:val="center"/>
          </w:tcPr>
          <w:p w:rsidR="00D277C3" w:rsidRPr="003943A2" w:rsidRDefault="00D277C3" w:rsidP="000B3C8C">
            <w:pPr>
              <w:autoSpaceDE w:val="0"/>
              <w:autoSpaceDN w:val="0"/>
              <w:adjustRightInd w:val="0"/>
              <w:spacing w:line="320" w:lineRule="atLeast"/>
              <w:ind w:left="60" w:right="60"/>
              <w:jc w:val="right"/>
              <w:rPr>
                <w:rFonts w:eastAsiaTheme="minorHAnsi"/>
                <w:color w:val="000000" w:themeColor="text1"/>
                <w:sz w:val="22"/>
                <w:szCs w:val="22"/>
              </w:rPr>
            </w:pPr>
            <w:r w:rsidRPr="003943A2">
              <w:rPr>
                <w:rFonts w:eastAsiaTheme="minorHAnsi"/>
                <w:color w:val="000000" w:themeColor="text1"/>
                <w:sz w:val="22"/>
                <w:szCs w:val="22"/>
              </w:rPr>
              <w:t>6.196</w:t>
            </w:r>
          </w:p>
        </w:tc>
        <w:tc>
          <w:tcPr>
            <w:tcW w:w="0" w:type="auto"/>
            <w:tcBorders>
              <w:top w:val="nil"/>
              <w:left w:val="single" w:sz="12" w:space="0" w:color="000000"/>
              <w:bottom w:val="nil"/>
              <w:right w:val="single" w:sz="12" w:space="0" w:color="000000"/>
            </w:tcBorders>
            <w:shd w:val="clear" w:color="auto" w:fill="FFFFFF"/>
            <w:vAlign w:val="center"/>
          </w:tcPr>
          <w:p w:rsidR="00D277C3" w:rsidRPr="003943A2" w:rsidRDefault="00D277C3" w:rsidP="000B3C8C">
            <w:pPr>
              <w:autoSpaceDE w:val="0"/>
              <w:autoSpaceDN w:val="0"/>
              <w:adjustRightInd w:val="0"/>
              <w:spacing w:line="320" w:lineRule="atLeast"/>
              <w:ind w:left="60" w:right="60"/>
              <w:jc w:val="right"/>
              <w:rPr>
                <w:rFonts w:eastAsiaTheme="minorHAnsi"/>
                <w:color w:val="000000" w:themeColor="text1"/>
                <w:sz w:val="22"/>
                <w:szCs w:val="22"/>
              </w:rPr>
            </w:pPr>
            <w:r w:rsidRPr="003943A2">
              <w:rPr>
                <w:rFonts w:eastAsiaTheme="minorHAnsi"/>
                <w:color w:val="000000" w:themeColor="text1"/>
                <w:sz w:val="22"/>
                <w:szCs w:val="22"/>
              </w:rPr>
              <w:t>.000</w:t>
            </w:r>
          </w:p>
        </w:tc>
      </w:tr>
      <w:tr w:rsidR="0068698C" w:rsidRPr="003943A2" w:rsidTr="0068698C">
        <w:trPr>
          <w:cantSplit/>
          <w:trHeight w:val="145"/>
          <w:jc w:val="center"/>
        </w:trPr>
        <w:tc>
          <w:tcPr>
            <w:tcW w:w="0" w:type="auto"/>
            <w:vMerge/>
            <w:shd w:val="clear" w:color="auto" w:fill="FFFFFF"/>
          </w:tcPr>
          <w:p w:rsidR="00D277C3" w:rsidRPr="003943A2" w:rsidRDefault="00D277C3" w:rsidP="000B3C8C">
            <w:pPr>
              <w:autoSpaceDE w:val="0"/>
              <w:autoSpaceDN w:val="0"/>
              <w:adjustRightInd w:val="0"/>
              <w:ind w:right="60"/>
              <w:rPr>
                <w:rFonts w:eastAsiaTheme="minorHAnsi"/>
                <w:color w:val="000000" w:themeColor="text1"/>
                <w:sz w:val="22"/>
                <w:szCs w:val="22"/>
              </w:rPr>
            </w:pPr>
          </w:p>
        </w:tc>
        <w:tc>
          <w:tcPr>
            <w:tcW w:w="0" w:type="auto"/>
            <w:tcBorders>
              <w:top w:val="nil"/>
              <w:bottom w:val="nil"/>
              <w:right w:val="single" w:sz="12" w:space="0" w:color="000000"/>
            </w:tcBorders>
            <w:shd w:val="clear" w:color="auto" w:fill="FFFFFF"/>
          </w:tcPr>
          <w:p w:rsidR="00D277C3" w:rsidRPr="003943A2" w:rsidRDefault="00D277C3" w:rsidP="000B3C8C">
            <w:pPr>
              <w:autoSpaceDE w:val="0"/>
              <w:autoSpaceDN w:val="0"/>
              <w:adjustRightInd w:val="0"/>
              <w:spacing w:line="320" w:lineRule="atLeast"/>
              <w:ind w:left="60" w:right="60"/>
              <w:rPr>
                <w:rFonts w:eastAsiaTheme="minorHAnsi"/>
                <w:color w:val="000000" w:themeColor="text1"/>
                <w:sz w:val="22"/>
                <w:szCs w:val="22"/>
              </w:rPr>
            </w:pPr>
            <w:r w:rsidRPr="003943A2">
              <w:rPr>
                <w:rFonts w:eastAsiaTheme="minorHAnsi"/>
                <w:color w:val="000000" w:themeColor="text1"/>
                <w:sz w:val="22"/>
                <w:szCs w:val="22"/>
              </w:rPr>
              <w:t>Manfaat</w:t>
            </w:r>
          </w:p>
        </w:tc>
        <w:tc>
          <w:tcPr>
            <w:tcW w:w="0" w:type="auto"/>
            <w:tcBorders>
              <w:top w:val="nil"/>
              <w:left w:val="single" w:sz="12" w:space="0" w:color="000000"/>
              <w:bottom w:val="nil"/>
              <w:right w:val="single" w:sz="12" w:space="0" w:color="000000"/>
            </w:tcBorders>
            <w:shd w:val="clear" w:color="auto" w:fill="FFFFFF"/>
            <w:vAlign w:val="center"/>
          </w:tcPr>
          <w:p w:rsidR="00D277C3" w:rsidRPr="003943A2" w:rsidRDefault="00D277C3" w:rsidP="000B3C8C">
            <w:pPr>
              <w:autoSpaceDE w:val="0"/>
              <w:autoSpaceDN w:val="0"/>
              <w:adjustRightInd w:val="0"/>
              <w:spacing w:line="320" w:lineRule="atLeast"/>
              <w:ind w:left="60" w:right="60"/>
              <w:jc w:val="right"/>
              <w:rPr>
                <w:rFonts w:eastAsiaTheme="minorHAnsi"/>
                <w:color w:val="000000" w:themeColor="text1"/>
                <w:sz w:val="22"/>
                <w:szCs w:val="22"/>
              </w:rPr>
            </w:pPr>
            <w:r w:rsidRPr="003943A2">
              <w:rPr>
                <w:rFonts w:eastAsiaTheme="minorHAnsi"/>
                <w:color w:val="000000" w:themeColor="text1"/>
                <w:sz w:val="22"/>
                <w:szCs w:val="22"/>
              </w:rPr>
              <w:t>.058</w:t>
            </w:r>
          </w:p>
        </w:tc>
        <w:tc>
          <w:tcPr>
            <w:tcW w:w="0" w:type="auto"/>
            <w:tcBorders>
              <w:top w:val="nil"/>
              <w:left w:val="single" w:sz="12" w:space="0" w:color="000000"/>
              <w:bottom w:val="nil"/>
              <w:right w:val="single" w:sz="12" w:space="0" w:color="000000"/>
            </w:tcBorders>
            <w:shd w:val="clear" w:color="auto" w:fill="FFFFFF"/>
            <w:vAlign w:val="center"/>
          </w:tcPr>
          <w:p w:rsidR="00D277C3" w:rsidRPr="003943A2" w:rsidRDefault="00D277C3" w:rsidP="000B3C8C">
            <w:pPr>
              <w:autoSpaceDE w:val="0"/>
              <w:autoSpaceDN w:val="0"/>
              <w:adjustRightInd w:val="0"/>
              <w:spacing w:line="320" w:lineRule="atLeast"/>
              <w:ind w:left="60" w:right="60"/>
              <w:jc w:val="right"/>
              <w:rPr>
                <w:rFonts w:eastAsiaTheme="minorHAnsi"/>
                <w:color w:val="000000" w:themeColor="text1"/>
                <w:sz w:val="22"/>
                <w:szCs w:val="22"/>
              </w:rPr>
            </w:pPr>
            <w:r w:rsidRPr="003943A2">
              <w:rPr>
                <w:rFonts w:eastAsiaTheme="minorHAnsi"/>
                <w:color w:val="000000" w:themeColor="text1"/>
                <w:sz w:val="22"/>
                <w:szCs w:val="22"/>
              </w:rPr>
              <w:t>.080</w:t>
            </w:r>
          </w:p>
        </w:tc>
        <w:tc>
          <w:tcPr>
            <w:tcW w:w="0" w:type="auto"/>
            <w:tcBorders>
              <w:top w:val="nil"/>
              <w:left w:val="single" w:sz="12" w:space="0" w:color="000000"/>
              <w:bottom w:val="nil"/>
              <w:right w:val="single" w:sz="12" w:space="0" w:color="000000"/>
            </w:tcBorders>
            <w:shd w:val="clear" w:color="auto" w:fill="FFFFFF"/>
            <w:vAlign w:val="center"/>
          </w:tcPr>
          <w:p w:rsidR="00D277C3" w:rsidRPr="003943A2" w:rsidRDefault="00D277C3" w:rsidP="000B3C8C">
            <w:pPr>
              <w:autoSpaceDE w:val="0"/>
              <w:autoSpaceDN w:val="0"/>
              <w:adjustRightInd w:val="0"/>
              <w:spacing w:line="320" w:lineRule="atLeast"/>
              <w:ind w:left="60" w:right="60"/>
              <w:jc w:val="right"/>
              <w:rPr>
                <w:rFonts w:eastAsiaTheme="minorHAnsi"/>
                <w:color w:val="000000" w:themeColor="text1"/>
                <w:sz w:val="22"/>
                <w:szCs w:val="22"/>
              </w:rPr>
            </w:pPr>
            <w:r w:rsidRPr="003943A2">
              <w:rPr>
                <w:rFonts w:eastAsiaTheme="minorHAnsi"/>
                <w:color w:val="000000" w:themeColor="text1"/>
                <w:sz w:val="22"/>
                <w:szCs w:val="22"/>
              </w:rPr>
              <w:t>.058</w:t>
            </w:r>
          </w:p>
        </w:tc>
        <w:tc>
          <w:tcPr>
            <w:tcW w:w="0" w:type="auto"/>
            <w:tcBorders>
              <w:top w:val="nil"/>
              <w:left w:val="single" w:sz="12" w:space="0" w:color="000000"/>
              <w:bottom w:val="nil"/>
              <w:right w:val="single" w:sz="12" w:space="0" w:color="000000"/>
            </w:tcBorders>
            <w:shd w:val="clear" w:color="auto" w:fill="FFFFFF"/>
            <w:vAlign w:val="center"/>
          </w:tcPr>
          <w:p w:rsidR="00D277C3" w:rsidRPr="003943A2" w:rsidRDefault="00D277C3" w:rsidP="000B3C8C">
            <w:pPr>
              <w:autoSpaceDE w:val="0"/>
              <w:autoSpaceDN w:val="0"/>
              <w:adjustRightInd w:val="0"/>
              <w:spacing w:line="320" w:lineRule="atLeast"/>
              <w:ind w:left="60" w:right="60"/>
              <w:jc w:val="right"/>
              <w:rPr>
                <w:rFonts w:eastAsiaTheme="minorHAnsi"/>
                <w:color w:val="000000" w:themeColor="text1"/>
                <w:sz w:val="22"/>
                <w:szCs w:val="22"/>
              </w:rPr>
            </w:pPr>
            <w:r w:rsidRPr="003943A2">
              <w:rPr>
                <w:rFonts w:eastAsiaTheme="minorHAnsi"/>
                <w:color w:val="000000" w:themeColor="text1"/>
                <w:sz w:val="22"/>
                <w:szCs w:val="22"/>
              </w:rPr>
              <w:t>.724</w:t>
            </w:r>
          </w:p>
        </w:tc>
        <w:tc>
          <w:tcPr>
            <w:tcW w:w="0" w:type="auto"/>
            <w:tcBorders>
              <w:top w:val="nil"/>
              <w:left w:val="single" w:sz="12" w:space="0" w:color="000000"/>
              <w:bottom w:val="nil"/>
              <w:right w:val="single" w:sz="12" w:space="0" w:color="000000"/>
            </w:tcBorders>
            <w:shd w:val="clear" w:color="auto" w:fill="FFFFFF"/>
            <w:vAlign w:val="center"/>
          </w:tcPr>
          <w:p w:rsidR="00D277C3" w:rsidRPr="003943A2" w:rsidRDefault="00D277C3" w:rsidP="000B3C8C">
            <w:pPr>
              <w:autoSpaceDE w:val="0"/>
              <w:autoSpaceDN w:val="0"/>
              <w:adjustRightInd w:val="0"/>
              <w:spacing w:line="320" w:lineRule="atLeast"/>
              <w:ind w:left="60" w:right="60"/>
              <w:jc w:val="right"/>
              <w:rPr>
                <w:rFonts w:eastAsiaTheme="minorHAnsi"/>
                <w:color w:val="000000" w:themeColor="text1"/>
                <w:sz w:val="22"/>
                <w:szCs w:val="22"/>
              </w:rPr>
            </w:pPr>
            <w:r w:rsidRPr="003943A2">
              <w:rPr>
                <w:rFonts w:eastAsiaTheme="minorHAnsi"/>
                <w:color w:val="000000" w:themeColor="text1"/>
                <w:sz w:val="22"/>
                <w:szCs w:val="22"/>
              </w:rPr>
              <w:t>.471</w:t>
            </w:r>
          </w:p>
        </w:tc>
      </w:tr>
      <w:tr w:rsidR="0068698C" w:rsidRPr="003943A2" w:rsidTr="0068698C">
        <w:trPr>
          <w:cantSplit/>
          <w:trHeight w:val="145"/>
          <w:jc w:val="center"/>
        </w:trPr>
        <w:tc>
          <w:tcPr>
            <w:tcW w:w="0" w:type="auto"/>
            <w:vMerge/>
            <w:shd w:val="clear" w:color="auto" w:fill="FFFFFF"/>
          </w:tcPr>
          <w:p w:rsidR="00D277C3" w:rsidRPr="003943A2" w:rsidRDefault="00D277C3" w:rsidP="000B3C8C">
            <w:pPr>
              <w:autoSpaceDE w:val="0"/>
              <w:autoSpaceDN w:val="0"/>
              <w:adjustRightInd w:val="0"/>
              <w:ind w:right="60"/>
              <w:rPr>
                <w:rFonts w:eastAsiaTheme="minorHAnsi"/>
                <w:color w:val="000000" w:themeColor="text1"/>
                <w:sz w:val="22"/>
                <w:szCs w:val="22"/>
              </w:rPr>
            </w:pPr>
          </w:p>
        </w:tc>
        <w:tc>
          <w:tcPr>
            <w:tcW w:w="0" w:type="auto"/>
            <w:tcBorders>
              <w:top w:val="nil"/>
            </w:tcBorders>
            <w:shd w:val="clear" w:color="auto" w:fill="FFFFFF"/>
          </w:tcPr>
          <w:p w:rsidR="00D277C3" w:rsidRPr="003943A2" w:rsidRDefault="00D277C3" w:rsidP="000B3C8C">
            <w:pPr>
              <w:autoSpaceDE w:val="0"/>
              <w:autoSpaceDN w:val="0"/>
              <w:adjustRightInd w:val="0"/>
              <w:spacing w:line="320" w:lineRule="atLeast"/>
              <w:ind w:left="60" w:right="60"/>
              <w:rPr>
                <w:rFonts w:eastAsiaTheme="minorHAnsi"/>
                <w:color w:val="000000" w:themeColor="text1"/>
                <w:sz w:val="22"/>
                <w:szCs w:val="22"/>
              </w:rPr>
            </w:pPr>
            <w:r w:rsidRPr="003943A2">
              <w:rPr>
                <w:rFonts w:eastAsiaTheme="minorHAnsi"/>
                <w:color w:val="000000" w:themeColor="text1"/>
                <w:sz w:val="22"/>
                <w:szCs w:val="22"/>
              </w:rPr>
              <w:t>Keamanan</w:t>
            </w:r>
          </w:p>
        </w:tc>
        <w:tc>
          <w:tcPr>
            <w:tcW w:w="0" w:type="auto"/>
            <w:tcBorders>
              <w:top w:val="nil"/>
              <w:right w:val="single" w:sz="12" w:space="0" w:color="000000"/>
            </w:tcBorders>
            <w:shd w:val="clear" w:color="auto" w:fill="FFFFFF"/>
            <w:vAlign w:val="center"/>
          </w:tcPr>
          <w:p w:rsidR="00D277C3" w:rsidRPr="003943A2" w:rsidRDefault="00D277C3" w:rsidP="000B3C8C">
            <w:pPr>
              <w:autoSpaceDE w:val="0"/>
              <w:autoSpaceDN w:val="0"/>
              <w:adjustRightInd w:val="0"/>
              <w:spacing w:line="320" w:lineRule="atLeast"/>
              <w:ind w:left="60" w:right="60"/>
              <w:jc w:val="right"/>
              <w:rPr>
                <w:rFonts w:eastAsiaTheme="minorHAnsi"/>
                <w:color w:val="000000" w:themeColor="text1"/>
                <w:sz w:val="22"/>
                <w:szCs w:val="22"/>
              </w:rPr>
            </w:pPr>
            <w:r w:rsidRPr="003943A2">
              <w:rPr>
                <w:rFonts w:eastAsiaTheme="minorHAnsi"/>
                <w:color w:val="000000" w:themeColor="text1"/>
                <w:sz w:val="22"/>
                <w:szCs w:val="22"/>
              </w:rPr>
              <w:t>.182</w:t>
            </w:r>
          </w:p>
        </w:tc>
        <w:tc>
          <w:tcPr>
            <w:tcW w:w="0" w:type="auto"/>
            <w:tcBorders>
              <w:top w:val="nil"/>
              <w:left w:val="single" w:sz="12" w:space="0" w:color="000000"/>
              <w:right w:val="single" w:sz="12" w:space="0" w:color="000000"/>
            </w:tcBorders>
            <w:shd w:val="clear" w:color="auto" w:fill="FFFFFF"/>
            <w:vAlign w:val="center"/>
          </w:tcPr>
          <w:p w:rsidR="00D277C3" w:rsidRPr="003943A2" w:rsidRDefault="00D277C3" w:rsidP="000B3C8C">
            <w:pPr>
              <w:autoSpaceDE w:val="0"/>
              <w:autoSpaceDN w:val="0"/>
              <w:adjustRightInd w:val="0"/>
              <w:spacing w:line="320" w:lineRule="atLeast"/>
              <w:ind w:left="60" w:right="60"/>
              <w:jc w:val="right"/>
              <w:rPr>
                <w:rFonts w:eastAsiaTheme="minorHAnsi"/>
                <w:color w:val="000000" w:themeColor="text1"/>
                <w:sz w:val="22"/>
                <w:szCs w:val="22"/>
              </w:rPr>
            </w:pPr>
            <w:r w:rsidRPr="003943A2">
              <w:rPr>
                <w:rFonts w:eastAsiaTheme="minorHAnsi"/>
                <w:color w:val="000000" w:themeColor="text1"/>
                <w:sz w:val="22"/>
                <w:szCs w:val="22"/>
              </w:rPr>
              <w:t>.072</w:t>
            </w:r>
          </w:p>
        </w:tc>
        <w:tc>
          <w:tcPr>
            <w:tcW w:w="0" w:type="auto"/>
            <w:tcBorders>
              <w:top w:val="nil"/>
              <w:left w:val="single" w:sz="12" w:space="0" w:color="000000"/>
              <w:right w:val="single" w:sz="12" w:space="0" w:color="000000"/>
            </w:tcBorders>
            <w:shd w:val="clear" w:color="auto" w:fill="FFFFFF"/>
            <w:vAlign w:val="center"/>
          </w:tcPr>
          <w:p w:rsidR="00D277C3" w:rsidRPr="003943A2" w:rsidRDefault="00D277C3" w:rsidP="000B3C8C">
            <w:pPr>
              <w:autoSpaceDE w:val="0"/>
              <w:autoSpaceDN w:val="0"/>
              <w:adjustRightInd w:val="0"/>
              <w:spacing w:line="320" w:lineRule="atLeast"/>
              <w:ind w:left="60" w:right="60"/>
              <w:jc w:val="right"/>
              <w:rPr>
                <w:rFonts w:eastAsiaTheme="minorHAnsi"/>
                <w:color w:val="000000" w:themeColor="text1"/>
                <w:sz w:val="22"/>
                <w:szCs w:val="22"/>
              </w:rPr>
            </w:pPr>
            <w:r w:rsidRPr="003943A2">
              <w:rPr>
                <w:rFonts w:eastAsiaTheme="minorHAnsi"/>
                <w:color w:val="000000" w:themeColor="text1"/>
                <w:sz w:val="22"/>
                <w:szCs w:val="22"/>
              </w:rPr>
              <w:t>.212</w:t>
            </w:r>
          </w:p>
        </w:tc>
        <w:tc>
          <w:tcPr>
            <w:tcW w:w="0" w:type="auto"/>
            <w:tcBorders>
              <w:top w:val="nil"/>
              <w:left w:val="single" w:sz="12" w:space="0" w:color="000000"/>
              <w:right w:val="single" w:sz="12" w:space="0" w:color="000000"/>
            </w:tcBorders>
            <w:shd w:val="clear" w:color="auto" w:fill="FFFFFF"/>
            <w:vAlign w:val="center"/>
          </w:tcPr>
          <w:p w:rsidR="00D277C3" w:rsidRPr="003943A2" w:rsidRDefault="00D277C3" w:rsidP="000B3C8C">
            <w:pPr>
              <w:autoSpaceDE w:val="0"/>
              <w:autoSpaceDN w:val="0"/>
              <w:adjustRightInd w:val="0"/>
              <w:spacing w:line="320" w:lineRule="atLeast"/>
              <w:ind w:left="60" w:right="60"/>
              <w:jc w:val="right"/>
              <w:rPr>
                <w:rFonts w:eastAsiaTheme="minorHAnsi"/>
                <w:color w:val="000000" w:themeColor="text1"/>
                <w:sz w:val="22"/>
                <w:szCs w:val="22"/>
              </w:rPr>
            </w:pPr>
            <w:r w:rsidRPr="003943A2">
              <w:rPr>
                <w:rFonts w:eastAsiaTheme="minorHAnsi"/>
                <w:color w:val="000000" w:themeColor="text1"/>
                <w:sz w:val="22"/>
                <w:szCs w:val="22"/>
              </w:rPr>
              <w:t>2.521</w:t>
            </w:r>
          </w:p>
        </w:tc>
        <w:tc>
          <w:tcPr>
            <w:tcW w:w="0" w:type="auto"/>
            <w:tcBorders>
              <w:top w:val="nil"/>
              <w:left w:val="single" w:sz="12" w:space="0" w:color="000000"/>
            </w:tcBorders>
            <w:shd w:val="clear" w:color="auto" w:fill="FFFFFF"/>
            <w:vAlign w:val="center"/>
          </w:tcPr>
          <w:p w:rsidR="00D277C3" w:rsidRPr="003943A2" w:rsidRDefault="00D277C3" w:rsidP="000B3C8C">
            <w:pPr>
              <w:autoSpaceDE w:val="0"/>
              <w:autoSpaceDN w:val="0"/>
              <w:adjustRightInd w:val="0"/>
              <w:spacing w:line="320" w:lineRule="atLeast"/>
              <w:ind w:left="60" w:right="60"/>
              <w:jc w:val="right"/>
              <w:rPr>
                <w:rFonts w:eastAsiaTheme="minorHAnsi"/>
                <w:color w:val="000000" w:themeColor="text1"/>
                <w:sz w:val="22"/>
                <w:szCs w:val="22"/>
              </w:rPr>
            </w:pPr>
            <w:r w:rsidRPr="003943A2">
              <w:rPr>
                <w:rFonts w:eastAsiaTheme="minorHAnsi"/>
                <w:color w:val="000000" w:themeColor="text1"/>
                <w:sz w:val="22"/>
                <w:szCs w:val="22"/>
              </w:rPr>
              <w:t>.013</w:t>
            </w:r>
          </w:p>
        </w:tc>
      </w:tr>
    </w:tbl>
    <w:p w:rsidR="00D277C3" w:rsidRPr="003943A2" w:rsidRDefault="00D277C3" w:rsidP="00D277C3">
      <w:pPr>
        <w:pStyle w:val="ListParagraph"/>
        <w:ind w:left="360"/>
        <w:jc w:val="center"/>
        <w:rPr>
          <w:b/>
          <w:sz w:val="22"/>
          <w:szCs w:val="22"/>
        </w:rPr>
      </w:pPr>
    </w:p>
    <w:p w:rsidR="0057203E" w:rsidRPr="003943A2" w:rsidRDefault="0057203E" w:rsidP="00352192">
      <w:pPr>
        <w:ind w:left="360" w:firstLine="360"/>
        <w:jc w:val="both"/>
        <w:rPr>
          <w:sz w:val="22"/>
          <w:szCs w:val="22"/>
        </w:rPr>
      </w:pPr>
      <w:r w:rsidRPr="003943A2">
        <w:rPr>
          <w:sz w:val="22"/>
          <w:szCs w:val="22"/>
        </w:rPr>
        <w:t xml:space="preserve">Berdasarkan hasil uji t menunjukan </w:t>
      </w:r>
      <w:proofErr w:type="gramStart"/>
      <w:r w:rsidRPr="003943A2">
        <w:rPr>
          <w:sz w:val="22"/>
          <w:szCs w:val="22"/>
        </w:rPr>
        <w:t>bahwa :</w:t>
      </w:r>
      <w:proofErr w:type="gramEnd"/>
    </w:p>
    <w:p w:rsidR="00FD0CD1" w:rsidRPr="003943A2" w:rsidRDefault="00FD0CD1" w:rsidP="00352192">
      <w:pPr>
        <w:numPr>
          <w:ilvl w:val="0"/>
          <w:numId w:val="3"/>
        </w:numPr>
        <w:ind w:left="1080"/>
        <w:jc w:val="both"/>
        <w:rPr>
          <w:sz w:val="22"/>
          <w:szCs w:val="22"/>
        </w:rPr>
      </w:pPr>
      <w:r w:rsidRPr="003943A2">
        <w:rPr>
          <w:sz w:val="22"/>
          <w:szCs w:val="22"/>
        </w:rPr>
        <w:t>Variabel Kepercayaan</w:t>
      </w:r>
    </w:p>
    <w:p w:rsidR="00FD0CD1" w:rsidRPr="003943A2" w:rsidRDefault="00FD0CD1" w:rsidP="00352192">
      <w:pPr>
        <w:ind w:left="1080"/>
        <w:jc w:val="both"/>
        <w:rPr>
          <w:i/>
          <w:sz w:val="22"/>
          <w:szCs w:val="22"/>
        </w:rPr>
      </w:pPr>
      <w:r w:rsidRPr="003943A2">
        <w:rPr>
          <w:sz w:val="22"/>
          <w:szCs w:val="22"/>
        </w:rPr>
        <w:t>Berdasarkan dari uji-t dapat dijelaskan hasil bahwa kepercayaan memiliki nilai signifikansi sebesar 0,000 &lt; 0</w:t>
      </w:r>
      <w:proofErr w:type="gramStart"/>
      <w:r w:rsidRPr="003943A2">
        <w:rPr>
          <w:sz w:val="22"/>
          <w:szCs w:val="22"/>
        </w:rPr>
        <w:t>,05</w:t>
      </w:r>
      <w:proofErr w:type="gramEnd"/>
      <w:r w:rsidRPr="003943A2">
        <w:rPr>
          <w:sz w:val="22"/>
          <w:szCs w:val="22"/>
        </w:rPr>
        <w:t xml:space="preserve">. </w:t>
      </w:r>
      <w:proofErr w:type="gramStart"/>
      <w:r w:rsidRPr="003943A2">
        <w:rPr>
          <w:sz w:val="22"/>
          <w:szCs w:val="22"/>
        </w:rPr>
        <w:t xml:space="preserve">Berdasarkan hal tersebut Ho ditolak dan Ha diterima, yang berarti kepercayaan berpengaruh signifikan terhadap minat penggunaan </w:t>
      </w:r>
      <w:r w:rsidRPr="003943A2">
        <w:rPr>
          <w:i/>
          <w:sz w:val="22"/>
          <w:szCs w:val="22"/>
        </w:rPr>
        <w:t>e-money.</w:t>
      </w:r>
      <w:proofErr w:type="gramEnd"/>
    </w:p>
    <w:p w:rsidR="00FD0CD1" w:rsidRPr="003943A2" w:rsidRDefault="00FD0CD1" w:rsidP="00352192">
      <w:pPr>
        <w:numPr>
          <w:ilvl w:val="0"/>
          <w:numId w:val="3"/>
        </w:numPr>
        <w:ind w:left="1080"/>
        <w:jc w:val="both"/>
        <w:rPr>
          <w:sz w:val="22"/>
          <w:szCs w:val="22"/>
        </w:rPr>
      </w:pPr>
      <w:r w:rsidRPr="003943A2">
        <w:rPr>
          <w:sz w:val="22"/>
          <w:szCs w:val="22"/>
        </w:rPr>
        <w:t>Variabel Manfaat</w:t>
      </w:r>
    </w:p>
    <w:p w:rsidR="00FD0CD1" w:rsidRPr="003943A2" w:rsidRDefault="00FD0CD1" w:rsidP="00352192">
      <w:pPr>
        <w:ind w:left="1080"/>
        <w:jc w:val="both"/>
        <w:rPr>
          <w:sz w:val="22"/>
          <w:szCs w:val="22"/>
        </w:rPr>
      </w:pPr>
      <w:r w:rsidRPr="003943A2">
        <w:rPr>
          <w:sz w:val="22"/>
          <w:szCs w:val="22"/>
        </w:rPr>
        <w:t>Berdasarkan dari uji-t dapat dijelaskan hasil bahwa manfaat memiliki nilai signifikansi sebesar 0,471 &gt; 0</w:t>
      </w:r>
      <w:proofErr w:type="gramStart"/>
      <w:r w:rsidRPr="003943A2">
        <w:rPr>
          <w:sz w:val="22"/>
          <w:szCs w:val="22"/>
        </w:rPr>
        <w:t>,05</w:t>
      </w:r>
      <w:proofErr w:type="gramEnd"/>
      <w:r w:rsidRPr="003943A2">
        <w:rPr>
          <w:sz w:val="22"/>
          <w:szCs w:val="22"/>
        </w:rPr>
        <w:t xml:space="preserve">. </w:t>
      </w:r>
      <w:proofErr w:type="gramStart"/>
      <w:r w:rsidRPr="003943A2">
        <w:rPr>
          <w:sz w:val="22"/>
          <w:szCs w:val="22"/>
        </w:rPr>
        <w:t xml:space="preserve">Berdasarkan hal tersebut Ho diterima dan Ha ditolak, yang berarti manfaat tidak berpengaruh signifikan terhadap minat penggunaan </w:t>
      </w:r>
      <w:r w:rsidRPr="003943A2">
        <w:rPr>
          <w:i/>
          <w:sz w:val="22"/>
          <w:szCs w:val="22"/>
        </w:rPr>
        <w:t>e-money.</w:t>
      </w:r>
      <w:proofErr w:type="gramEnd"/>
    </w:p>
    <w:p w:rsidR="00FD0CD1" w:rsidRPr="003943A2" w:rsidRDefault="00FD0CD1" w:rsidP="00352192">
      <w:pPr>
        <w:numPr>
          <w:ilvl w:val="0"/>
          <w:numId w:val="3"/>
        </w:numPr>
        <w:ind w:left="1080"/>
        <w:jc w:val="both"/>
        <w:rPr>
          <w:sz w:val="22"/>
          <w:szCs w:val="22"/>
        </w:rPr>
      </w:pPr>
      <w:r w:rsidRPr="003943A2">
        <w:rPr>
          <w:sz w:val="22"/>
          <w:szCs w:val="22"/>
        </w:rPr>
        <w:t>Variabel Keamanan</w:t>
      </w:r>
    </w:p>
    <w:p w:rsidR="00FD0CD1" w:rsidRPr="003943A2" w:rsidRDefault="00FD0CD1" w:rsidP="00352192">
      <w:pPr>
        <w:ind w:left="1080"/>
        <w:jc w:val="both"/>
        <w:rPr>
          <w:sz w:val="22"/>
          <w:szCs w:val="22"/>
        </w:rPr>
      </w:pPr>
      <w:r w:rsidRPr="003943A2">
        <w:rPr>
          <w:sz w:val="22"/>
          <w:szCs w:val="22"/>
        </w:rPr>
        <w:t>Berdasarkan dari uji-t dapat dijelaskan hasil bahwa keamanan memiliki nilai signifikansi sebesar 0,013 &lt; 0</w:t>
      </w:r>
      <w:proofErr w:type="gramStart"/>
      <w:r w:rsidRPr="003943A2">
        <w:rPr>
          <w:sz w:val="22"/>
          <w:szCs w:val="22"/>
        </w:rPr>
        <w:t>,05</w:t>
      </w:r>
      <w:proofErr w:type="gramEnd"/>
      <w:r w:rsidRPr="003943A2">
        <w:rPr>
          <w:sz w:val="22"/>
          <w:szCs w:val="22"/>
        </w:rPr>
        <w:t xml:space="preserve">. </w:t>
      </w:r>
      <w:proofErr w:type="gramStart"/>
      <w:r w:rsidRPr="003943A2">
        <w:rPr>
          <w:sz w:val="22"/>
          <w:szCs w:val="22"/>
        </w:rPr>
        <w:t xml:space="preserve">Berdasarkan hal tersebut Ho ditolak dan Ha diterima, yang berarti keamanan berpengaruh signifikan terhadap minat penggunaan </w:t>
      </w:r>
      <w:r w:rsidRPr="003943A2">
        <w:rPr>
          <w:i/>
          <w:sz w:val="22"/>
          <w:szCs w:val="22"/>
        </w:rPr>
        <w:t>e-money.</w:t>
      </w:r>
      <w:proofErr w:type="gramEnd"/>
    </w:p>
    <w:p w:rsidR="001F282C" w:rsidRPr="003943A2" w:rsidRDefault="001F282C" w:rsidP="00BF33E7">
      <w:pPr>
        <w:jc w:val="both"/>
        <w:rPr>
          <w:sz w:val="22"/>
          <w:szCs w:val="22"/>
        </w:rPr>
      </w:pPr>
    </w:p>
    <w:p w:rsidR="00910979" w:rsidRPr="003943A2" w:rsidRDefault="00BF33E7" w:rsidP="00B67087">
      <w:pPr>
        <w:ind w:firstLine="357"/>
        <w:jc w:val="both"/>
        <w:rPr>
          <w:b/>
          <w:sz w:val="22"/>
          <w:szCs w:val="22"/>
        </w:rPr>
      </w:pPr>
      <w:r w:rsidRPr="003943A2">
        <w:rPr>
          <w:b/>
          <w:sz w:val="22"/>
          <w:szCs w:val="22"/>
        </w:rPr>
        <w:t>Pembahasan</w:t>
      </w:r>
    </w:p>
    <w:p w:rsidR="001A0FAA" w:rsidRPr="003943A2" w:rsidRDefault="008E66D9" w:rsidP="006C2583">
      <w:pPr>
        <w:numPr>
          <w:ilvl w:val="0"/>
          <w:numId w:val="4"/>
        </w:numPr>
        <w:ind w:left="720"/>
        <w:jc w:val="both"/>
        <w:rPr>
          <w:b/>
          <w:sz w:val="22"/>
          <w:szCs w:val="22"/>
        </w:rPr>
      </w:pPr>
      <w:r w:rsidRPr="003943A2">
        <w:rPr>
          <w:b/>
          <w:sz w:val="22"/>
          <w:szCs w:val="22"/>
        </w:rPr>
        <w:t xml:space="preserve">Pengaruh </w:t>
      </w:r>
      <w:r w:rsidR="00D34AC2" w:rsidRPr="003943A2">
        <w:rPr>
          <w:b/>
          <w:sz w:val="22"/>
          <w:szCs w:val="22"/>
        </w:rPr>
        <w:t xml:space="preserve">Kepercayaan Terhadap Minat Penggunaan </w:t>
      </w:r>
      <w:r w:rsidR="00D34AC2" w:rsidRPr="003943A2">
        <w:rPr>
          <w:b/>
          <w:i/>
          <w:sz w:val="22"/>
          <w:szCs w:val="22"/>
        </w:rPr>
        <w:t>E-Money</w:t>
      </w:r>
    </w:p>
    <w:p w:rsidR="004B1133" w:rsidRPr="003943A2" w:rsidRDefault="004B1133" w:rsidP="004B1133">
      <w:pPr>
        <w:ind w:left="720"/>
        <w:jc w:val="both"/>
        <w:rPr>
          <w:sz w:val="22"/>
          <w:szCs w:val="22"/>
        </w:rPr>
      </w:pPr>
      <w:proofErr w:type="gramStart"/>
      <w:r w:rsidRPr="003943A2">
        <w:rPr>
          <w:sz w:val="22"/>
          <w:szCs w:val="22"/>
        </w:rPr>
        <w:t xml:space="preserve">Berdasarkan hasil uji regresi linear berganda menunjukan koefisien variabel kepercayaan bertanda positif, hal ini berbanding lurus terhadap penggunaan </w:t>
      </w:r>
      <w:r w:rsidRPr="003943A2">
        <w:rPr>
          <w:i/>
          <w:sz w:val="22"/>
          <w:szCs w:val="22"/>
        </w:rPr>
        <w:t>e-money.</w:t>
      </w:r>
      <w:proofErr w:type="gramEnd"/>
      <w:r w:rsidRPr="003943A2">
        <w:rPr>
          <w:i/>
          <w:sz w:val="22"/>
          <w:szCs w:val="22"/>
        </w:rPr>
        <w:t xml:space="preserve"> </w:t>
      </w:r>
      <w:r w:rsidRPr="003943A2">
        <w:rPr>
          <w:sz w:val="22"/>
          <w:szCs w:val="22"/>
        </w:rPr>
        <w:t>Hasil uji-t diketahui bahwa nilai signifikansi kepercayaan sebesar 0,000 &lt; 0</w:t>
      </w:r>
      <w:proofErr w:type="gramStart"/>
      <w:r w:rsidRPr="003943A2">
        <w:rPr>
          <w:sz w:val="22"/>
          <w:szCs w:val="22"/>
        </w:rPr>
        <w:t>,05</w:t>
      </w:r>
      <w:proofErr w:type="gramEnd"/>
      <w:r w:rsidRPr="003943A2">
        <w:rPr>
          <w:sz w:val="22"/>
          <w:szCs w:val="22"/>
        </w:rPr>
        <w:t xml:space="preserve">. </w:t>
      </w:r>
      <w:proofErr w:type="gramStart"/>
      <w:r w:rsidRPr="003943A2">
        <w:rPr>
          <w:sz w:val="22"/>
          <w:szCs w:val="22"/>
        </w:rPr>
        <w:t>Berarti Ho ditolak dan Ha diterima.</w:t>
      </w:r>
      <w:proofErr w:type="gramEnd"/>
      <w:r w:rsidRPr="003943A2">
        <w:rPr>
          <w:sz w:val="22"/>
          <w:szCs w:val="22"/>
        </w:rPr>
        <w:t xml:space="preserve"> </w:t>
      </w:r>
      <w:proofErr w:type="gramStart"/>
      <w:r w:rsidRPr="003943A2">
        <w:rPr>
          <w:sz w:val="22"/>
          <w:szCs w:val="22"/>
        </w:rPr>
        <w:t xml:space="preserve">Sehingga hipotesis pertama (H1) yang menyatakan kepercayaan berpengaruh signifikan terhadap minat penggunaan </w:t>
      </w:r>
      <w:r w:rsidRPr="003943A2">
        <w:rPr>
          <w:i/>
          <w:sz w:val="22"/>
          <w:szCs w:val="22"/>
        </w:rPr>
        <w:t xml:space="preserve">e-money </w:t>
      </w:r>
      <w:r w:rsidRPr="003943A2">
        <w:rPr>
          <w:sz w:val="22"/>
          <w:szCs w:val="22"/>
        </w:rPr>
        <w:t>diterima.</w:t>
      </w:r>
      <w:proofErr w:type="gramEnd"/>
    </w:p>
    <w:p w:rsidR="004B1133" w:rsidRPr="003943A2" w:rsidRDefault="004B1133" w:rsidP="0068698C">
      <w:pPr>
        <w:ind w:left="720"/>
        <w:jc w:val="both"/>
        <w:rPr>
          <w:sz w:val="22"/>
          <w:szCs w:val="22"/>
        </w:rPr>
      </w:pPr>
      <w:proofErr w:type="gramStart"/>
      <w:r w:rsidRPr="003943A2">
        <w:rPr>
          <w:sz w:val="22"/>
          <w:szCs w:val="22"/>
        </w:rPr>
        <w:t>Hasil penelitian ini sejalan dengan penelitian yang dilakukan oleh Juhri (2016) dan Anjelina (2018).</w:t>
      </w:r>
      <w:proofErr w:type="gramEnd"/>
      <w:r w:rsidRPr="003943A2">
        <w:rPr>
          <w:sz w:val="22"/>
          <w:szCs w:val="22"/>
        </w:rPr>
        <w:t xml:space="preserve"> </w:t>
      </w:r>
      <w:proofErr w:type="gramStart"/>
      <w:r w:rsidRPr="003943A2">
        <w:rPr>
          <w:sz w:val="22"/>
          <w:szCs w:val="22"/>
        </w:rPr>
        <w:t xml:space="preserve">Dengan hasil penelitian memberikan hasil serupa bahwa kepercayaan berpengaruh signifikan terhadap minat penggunaan </w:t>
      </w:r>
      <w:r w:rsidRPr="003943A2">
        <w:rPr>
          <w:i/>
          <w:sz w:val="22"/>
          <w:szCs w:val="22"/>
        </w:rPr>
        <w:t>e-money</w:t>
      </w:r>
      <w:r w:rsidRPr="003943A2">
        <w:rPr>
          <w:sz w:val="22"/>
          <w:szCs w:val="22"/>
        </w:rPr>
        <w:t>.</w:t>
      </w:r>
      <w:proofErr w:type="gramEnd"/>
      <w:r w:rsidRPr="003943A2">
        <w:rPr>
          <w:sz w:val="22"/>
          <w:szCs w:val="22"/>
        </w:rPr>
        <w:t xml:space="preserve"> </w:t>
      </w:r>
      <w:proofErr w:type="gramStart"/>
      <w:r w:rsidRPr="003943A2">
        <w:rPr>
          <w:sz w:val="22"/>
          <w:szCs w:val="22"/>
        </w:rPr>
        <w:t xml:space="preserve">Hasil penelitian ini menunjukan bahwa kepercayaan berpengaruh signifikan terhadap minat penggunaan </w:t>
      </w:r>
      <w:r w:rsidRPr="003943A2">
        <w:rPr>
          <w:i/>
          <w:sz w:val="22"/>
          <w:szCs w:val="22"/>
        </w:rPr>
        <w:t>e-money</w:t>
      </w:r>
      <w:r w:rsidRPr="003943A2">
        <w:rPr>
          <w:sz w:val="22"/>
          <w:szCs w:val="22"/>
        </w:rPr>
        <w:t xml:space="preserve"> di Boyolali.</w:t>
      </w:r>
      <w:proofErr w:type="gramEnd"/>
    </w:p>
    <w:p w:rsidR="004B1133" w:rsidRPr="003943A2" w:rsidRDefault="008E66D9" w:rsidP="006C2583">
      <w:pPr>
        <w:numPr>
          <w:ilvl w:val="0"/>
          <w:numId w:val="4"/>
        </w:numPr>
        <w:ind w:left="720"/>
        <w:jc w:val="both"/>
        <w:rPr>
          <w:b/>
          <w:sz w:val="22"/>
          <w:szCs w:val="22"/>
        </w:rPr>
      </w:pPr>
      <w:r w:rsidRPr="003943A2">
        <w:rPr>
          <w:b/>
          <w:sz w:val="22"/>
          <w:szCs w:val="22"/>
        </w:rPr>
        <w:t xml:space="preserve">Pengaruh </w:t>
      </w:r>
      <w:r w:rsidR="00D34AC2" w:rsidRPr="003943A2">
        <w:rPr>
          <w:b/>
          <w:sz w:val="22"/>
          <w:szCs w:val="22"/>
        </w:rPr>
        <w:t xml:space="preserve">Manfaat Terhadap Minat Penggunaan </w:t>
      </w:r>
      <w:r w:rsidR="00D34AC2" w:rsidRPr="003943A2">
        <w:rPr>
          <w:b/>
          <w:i/>
          <w:sz w:val="22"/>
          <w:szCs w:val="22"/>
        </w:rPr>
        <w:t>E-Money</w:t>
      </w:r>
    </w:p>
    <w:p w:rsidR="00A219BE" w:rsidRPr="003943A2" w:rsidRDefault="00A219BE" w:rsidP="00A219BE">
      <w:pPr>
        <w:ind w:left="720"/>
        <w:jc w:val="both"/>
        <w:rPr>
          <w:sz w:val="22"/>
          <w:szCs w:val="22"/>
        </w:rPr>
      </w:pPr>
      <w:proofErr w:type="gramStart"/>
      <w:r w:rsidRPr="003943A2">
        <w:rPr>
          <w:sz w:val="22"/>
          <w:szCs w:val="22"/>
        </w:rPr>
        <w:t xml:space="preserve">Berdasarkan hasil uji regresi liner berganda menunjukan koefisien variabel manfaat bertanda positif, hal ini berbanding lurus terhadap penggunaan </w:t>
      </w:r>
      <w:r w:rsidRPr="003943A2">
        <w:rPr>
          <w:i/>
          <w:sz w:val="22"/>
          <w:szCs w:val="22"/>
        </w:rPr>
        <w:t>e-money</w:t>
      </w:r>
      <w:r w:rsidRPr="003943A2">
        <w:rPr>
          <w:sz w:val="22"/>
          <w:szCs w:val="22"/>
        </w:rPr>
        <w:t>.</w:t>
      </w:r>
      <w:proofErr w:type="gramEnd"/>
      <w:r w:rsidRPr="003943A2">
        <w:rPr>
          <w:sz w:val="22"/>
          <w:szCs w:val="22"/>
        </w:rPr>
        <w:t xml:space="preserve"> </w:t>
      </w:r>
      <w:proofErr w:type="gramStart"/>
      <w:r w:rsidRPr="003943A2">
        <w:rPr>
          <w:sz w:val="22"/>
          <w:szCs w:val="22"/>
        </w:rPr>
        <w:t>hasil</w:t>
      </w:r>
      <w:proofErr w:type="gramEnd"/>
      <w:r w:rsidRPr="003943A2">
        <w:rPr>
          <w:sz w:val="22"/>
          <w:szCs w:val="22"/>
        </w:rPr>
        <w:t xml:space="preserve"> uji-t di</w:t>
      </w:r>
      <w:r w:rsidR="00C55567">
        <w:rPr>
          <w:sz w:val="22"/>
          <w:szCs w:val="22"/>
        </w:rPr>
        <w:t xml:space="preserve">ketahui 0,471 &gt; 0,05. </w:t>
      </w:r>
      <w:proofErr w:type="gramStart"/>
      <w:r w:rsidR="00C55567">
        <w:rPr>
          <w:sz w:val="22"/>
          <w:szCs w:val="22"/>
        </w:rPr>
        <w:t>Berarti H0</w:t>
      </w:r>
      <w:r w:rsidRPr="003943A2">
        <w:rPr>
          <w:sz w:val="22"/>
          <w:szCs w:val="22"/>
        </w:rPr>
        <w:t xml:space="preserve"> diterima dan Ha ditolak, dapat disimpulkan bahwa variabel manfaat tidak berpengaruh signifikan terhadap minat penggunaan </w:t>
      </w:r>
      <w:r w:rsidRPr="003943A2">
        <w:rPr>
          <w:i/>
          <w:sz w:val="22"/>
          <w:szCs w:val="22"/>
        </w:rPr>
        <w:t>e-money</w:t>
      </w:r>
      <w:r w:rsidRPr="003943A2">
        <w:rPr>
          <w:sz w:val="22"/>
          <w:szCs w:val="22"/>
        </w:rPr>
        <w:t>.</w:t>
      </w:r>
      <w:proofErr w:type="gramEnd"/>
      <w:r w:rsidRPr="003943A2">
        <w:rPr>
          <w:sz w:val="22"/>
          <w:szCs w:val="22"/>
        </w:rPr>
        <w:t xml:space="preserve"> </w:t>
      </w:r>
      <w:proofErr w:type="gramStart"/>
      <w:r w:rsidRPr="003943A2">
        <w:rPr>
          <w:sz w:val="22"/>
          <w:szCs w:val="22"/>
        </w:rPr>
        <w:t xml:space="preserve">Sehingga hipostesis kedua (H2) yang menyatakan manfaat berpengaruh signifikan terhadap minat penggunaan produk </w:t>
      </w:r>
      <w:r w:rsidRPr="003943A2">
        <w:rPr>
          <w:i/>
          <w:sz w:val="22"/>
          <w:szCs w:val="22"/>
        </w:rPr>
        <w:t>e-money</w:t>
      </w:r>
      <w:r w:rsidRPr="003943A2">
        <w:rPr>
          <w:sz w:val="22"/>
          <w:szCs w:val="22"/>
        </w:rPr>
        <w:t xml:space="preserve"> ditolak.</w:t>
      </w:r>
      <w:proofErr w:type="gramEnd"/>
    </w:p>
    <w:p w:rsidR="00A219BE" w:rsidRPr="003943A2" w:rsidRDefault="00A219BE" w:rsidP="00A219BE">
      <w:pPr>
        <w:ind w:left="720"/>
        <w:jc w:val="both"/>
        <w:rPr>
          <w:sz w:val="22"/>
          <w:szCs w:val="22"/>
        </w:rPr>
      </w:pPr>
      <w:r w:rsidRPr="003943A2">
        <w:rPr>
          <w:sz w:val="22"/>
          <w:szCs w:val="22"/>
        </w:rPr>
        <w:t xml:space="preserve">Hasil penelitian ini sejalan dengan penelitian yang dilakukan oleh Amalya </w:t>
      </w:r>
      <w:proofErr w:type="gramStart"/>
      <w:r w:rsidRPr="003943A2">
        <w:rPr>
          <w:sz w:val="22"/>
          <w:szCs w:val="22"/>
        </w:rPr>
        <w:t>Dwi</w:t>
      </w:r>
      <w:proofErr w:type="gramEnd"/>
      <w:r w:rsidRPr="003943A2">
        <w:rPr>
          <w:sz w:val="22"/>
          <w:szCs w:val="22"/>
        </w:rPr>
        <w:t xml:space="preserve"> (2015) dan Erlita Ayu (2015). </w:t>
      </w:r>
      <w:proofErr w:type="gramStart"/>
      <w:r w:rsidRPr="003943A2">
        <w:rPr>
          <w:sz w:val="22"/>
          <w:szCs w:val="22"/>
        </w:rPr>
        <w:t xml:space="preserve">Dengan hasil penelitian memberikan hasil serupa bahwa variabel manfaat tidak memiliki pengaruh positif signifikan terhadap sikap penggunaan </w:t>
      </w:r>
      <w:r w:rsidRPr="003943A2">
        <w:rPr>
          <w:i/>
          <w:sz w:val="22"/>
          <w:szCs w:val="22"/>
        </w:rPr>
        <w:t>e-money</w:t>
      </w:r>
      <w:r w:rsidRPr="003943A2">
        <w:rPr>
          <w:sz w:val="22"/>
          <w:szCs w:val="22"/>
        </w:rPr>
        <w:t>.</w:t>
      </w:r>
      <w:proofErr w:type="gramEnd"/>
      <w:r w:rsidRPr="003943A2">
        <w:rPr>
          <w:sz w:val="22"/>
          <w:szCs w:val="22"/>
        </w:rPr>
        <w:t xml:space="preserve"> </w:t>
      </w:r>
      <w:proofErr w:type="gramStart"/>
      <w:r w:rsidRPr="003943A2">
        <w:rPr>
          <w:sz w:val="22"/>
          <w:szCs w:val="22"/>
        </w:rPr>
        <w:t xml:space="preserve">Jadi, dapat dikatakan bahwa variabel manfaat pada penelitian tidak berpengaruh langsung terhadap minat penggunaan </w:t>
      </w:r>
      <w:r w:rsidRPr="003943A2">
        <w:rPr>
          <w:i/>
          <w:sz w:val="22"/>
          <w:szCs w:val="22"/>
        </w:rPr>
        <w:t>e-money</w:t>
      </w:r>
      <w:r w:rsidRPr="003943A2">
        <w:rPr>
          <w:sz w:val="22"/>
          <w:szCs w:val="22"/>
        </w:rPr>
        <w:t xml:space="preserve"> pada masyarakat Boyolali.</w:t>
      </w:r>
      <w:proofErr w:type="gramEnd"/>
    </w:p>
    <w:p w:rsidR="00A219BE" w:rsidRPr="00D34AC2" w:rsidRDefault="00D34AC2" w:rsidP="006C2583">
      <w:pPr>
        <w:numPr>
          <w:ilvl w:val="0"/>
          <w:numId w:val="4"/>
        </w:numPr>
        <w:ind w:left="720"/>
        <w:jc w:val="both"/>
        <w:rPr>
          <w:b/>
          <w:sz w:val="22"/>
          <w:szCs w:val="22"/>
        </w:rPr>
      </w:pPr>
      <w:r w:rsidRPr="003943A2">
        <w:rPr>
          <w:b/>
          <w:sz w:val="22"/>
          <w:szCs w:val="22"/>
        </w:rPr>
        <w:t xml:space="preserve">Pengaruh Keamanan Terhadap Minat Penggunaan </w:t>
      </w:r>
      <w:r w:rsidRPr="003943A2">
        <w:rPr>
          <w:b/>
          <w:i/>
          <w:sz w:val="22"/>
          <w:szCs w:val="22"/>
        </w:rPr>
        <w:t>E-Money</w:t>
      </w:r>
    </w:p>
    <w:p w:rsidR="00D34AC2" w:rsidRPr="003943A2" w:rsidRDefault="00D34AC2" w:rsidP="00D34AC2">
      <w:pPr>
        <w:spacing w:after="150"/>
        <w:ind w:left="720"/>
        <w:contextualSpacing/>
        <w:jc w:val="both"/>
        <w:rPr>
          <w:rFonts w:eastAsiaTheme="minorHAnsi"/>
          <w:color w:val="000000" w:themeColor="text1"/>
          <w:sz w:val="22"/>
          <w:szCs w:val="22"/>
        </w:rPr>
      </w:pPr>
      <w:proofErr w:type="gramStart"/>
      <w:r w:rsidRPr="003943A2">
        <w:rPr>
          <w:rFonts w:eastAsiaTheme="minorHAnsi"/>
          <w:color w:val="000000" w:themeColor="text1"/>
          <w:sz w:val="22"/>
          <w:szCs w:val="22"/>
        </w:rPr>
        <w:t xml:space="preserve">Berdasarkan hasil uji regresi linear berganda menunjukan koefisien variabel keamanan bertanda positif, hal ini berbanding lurus terhadap penggunaan </w:t>
      </w:r>
      <w:r w:rsidRPr="003943A2">
        <w:rPr>
          <w:rFonts w:eastAsiaTheme="minorHAnsi"/>
          <w:i/>
          <w:color w:val="000000" w:themeColor="text1"/>
          <w:sz w:val="22"/>
          <w:szCs w:val="22"/>
        </w:rPr>
        <w:t>e-money</w:t>
      </w:r>
      <w:r w:rsidRPr="003943A2">
        <w:rPr>
          <w:rFonts w:eastAsiaTheme="minorHAnsi"/>
          <w:color w:val="000000" w:themeColor="text1"/>
          <w:sz w:val="22"/>
          <w:szCs w:val="22"/>
        </w:rPr>
        <w:t>.</w:t>
      </w:r>
      <w:proofErr w:type="gramEnd"/>
      <w:r w:rsidRPr="003943A2">
        <w:rPr>
          <w:rFonts w:eastAsiaTheme="minorHAnsi"/>
          <w:color w:val="000000" w:themeColor="text1"/>
          <w:sz w:val="22"/>
          <w:szCs w:val="22"/>
        </w:rPr>
        <w:t xml:space="preserve"> Hasil uji-t diketahui bahwa nilai signifikansi kepercayaan sebesar 0,013 &lt; 0</w:t>
      </w:r>
      <w:proofErr w:type="gramStart"/>
      <w:r w:rsidRPr="003943A2">
        <w:rPr>
          <w:rFonts w:eastAsiaTheme="minorHAnsi"/>
          <w:color w:val="000000" w:themeColor="text1"/>
          <w:sz w:val="22"/>
          <w:szCs w:val="22"/>
        </w:rPr>
        <w:t>,05</w:t>
      </w:r>
      <w:proofErr w:type="gramEnd"/>
      <w:r w:rsidRPr="003943A2">
        <w:rPr>
          <w:rFonts w:eastAsiaTheme="minorHAnsi"/>
          <w:color w:val="000000" w:themeColor="text1"/>
          <w:sz w:val="22"/>
          <w:szCs w:val="22"/>
        </w:rPr>
        <w:t xml:space="preserve">. </w:t>
      </w:r>
      <w:proofErr w:type="gramStart"/>
      <w:r w:rsidRPr="003943A2">
        <w:rPr>
          <w:rFonts w:eastAsiaTheme="minorHAnsi"/>
          <w:color w:val="000000" w:themeColor="text1"/>
          <w:sz w:val="22"/>
          <w:szCs w:val="22"/>
        </w:rPr>
        <w:t>Berarti Ho ditolak dan Ha diterima.</w:t>
      </w:r>
      <w:proofErr w:type="gramEnd"/>
      <w:r w:rsidRPr="003943A2">
        <w:rPr>
          <w:rFonts w:eastAsiaTheme="minorHAnsi"/>
          <w:color w:val="000000" w:themeColor="text1"/>
          <w:sz w:val="22"/>
          <w:szCs w:val="22"/>
        </w:rPr>
        <w:t xml:space="preserve"> </w:t>
      </w:r>
      <w:proofErr w:type="gramStart"/>
      <w:r w:rsidRPr="003943A2">
        <w:rPr>
          <w:rFonts w:eastAsiaTheme="minorHAnsi"/>
          <w:color w:val="000000" w:themeColor="text1"/>
          <w:sz w:val="22"/>
          <w:szCs w:val="22"/>
        </w:rPr>
        <w:t xml:space="preserve">Sehingga hipotesis ketiga (H3) yang menyatakan keamanan berpengaruh signifikan terhadap minat penggunaan </w:t>
      </w:r>
      <w:r w:rsidRPr="003943A2">
        <w:rPr>
          <w:rFonts w:eastAsiaTheme="minorHAnsi"/>
          <w:i/>
          <w:color w:val="000000" w:themeColor="text1"/>
          <w:sz w:val="22"/>
          <w:szCs w:val="22"/>
        </w:rPr>
        <w:t>e-money</w:t>
      </w:r>
      <w:r w:rsidRPr="003943A2">
        <w:rPr>
          <w:rFonts w:eastAsiaTheme="minorHAnsi"/>
          <w:color w:val="000000" w:themeColor="text1"/>
          <w:sz w:val="22"/>
          <w:szCs w:val="22"/>
        </w:rPr>
        <w:t xml:space="preserve"> diterima.</w:t>
      </w:r>
      <w:proofErr w:type="gramEnd"/>
    </w:p>
    <w:p w:rsidR="00D34AC2" w:rsidRPr="001F4FEE" w:rsidRDefault="00D34AC2" w:rsidP="00D34AC2">
      <w:pPr>
        <w:spacing w:after="150"/>
        <w:ind w:left="720"/>
        <w:contextualSpacing/>
        <w:jc w:val="both"/>
        <w:rPr>
          <w:rFonts w:eastAsiaTheme="minorHAnsi"/>
          <w:color w:val="000000" w:themeColor="text1"/>
          <w:sz w:val="22"/>
          <w:szCs w:val="22"/>
        </w:rPr>
      </w:pPr>
      <w:proofErr w:type="gramStart"/>
      <w:r w:rsidRPr="003943A2">
        <w:rPr>
          <w:rFonts w:eastAsiaTheme="minorHAnsi"/>
          <w:color w:val="000000" w:themeColor="text1"/>
          <w:sz w:val="22"/>
          <w:szCs w:val="22"/>
        </w:rPr>
        <w:t>Hasil penelitian ini sejalan dengan penelitian yang dilakukan oleh Adi Firman, Andrian Budi dan Lala Irvaiana (2016) serta Sulistyo Seti dan Berlianingsih (2017).</w:t>
      </w:r>
      <w:proofErr w:type="gramEnd"/>
      <w:r w:rsidRPr="003943A2">
        <w:rPr>
          <w:rFonts w:eastAsiaTheme="minorHAnsi"/>
          <w:color w:val="000000" w:themeColor="text1"/>
          <w:sz w:val="22"/>
          <w:szCs w:val="22"/>
        </w:rPr>
        <w:t xml:space="preserve"> </w:t>
      </w:r>
      <w:proofErr w:type="gramStart"/>
      <w:r w:rsidRPr="003943A2">
        <w:rPr>
          <w:rFonts w:eastAsiaTheme="minorHAnsi"/>
          <w:color w:val="000000" w:themeColor="text1"/>
          <w:sz w:val="22"/>
          <w:szCs w:val="22"/>
        </w:rPr>
        <w:t xml:space="preserve">Hasil penelitian ini menunjukan bahwa keamanan berpengaruh signifikan terhadap minat penggunaan </w:t>
      </w:r>
      <w:r w:rsidRPr="003943A2">
        <w:rPr>
          <w:rFonts w:eastAsiaTheme="minorHAnsi"/>
          <w:i/>
          <w:color w:val="000000" w:themeColor="text1"/>
          <w:sz w:val="22"/>
          <w:szCs w:val="22"/>
        </w:rPr>
        <w:t>e-money</w:t>
      </w:r>
      <w:r w:rsidRPr="003943A2">
        <w:rPr>
          <w:rFonts w:eastAsiaTheme="minorHAnsi"/>
          <w:color w:val="000000" w:themeColor="text1"/>
          <w:sz w:val="22"/>
          <w:szCs w:val="22"/>
        </w:rPr>
        <w:t xml:space="preserve"> di Boyolali.</w:t>
      </w:r>
      <w:proofErr w:type="gramEnd"/>
    </w:p>
    <w:p w:rsidR="00BF33E7" w:rsidRPr="00BF33E7" w:rsidRDefault="00BF33E7" w:rsidP="00B67087">
      <w:pPr>
        <w:ind w:firstLine="357"/>
        <w:jc w:val="both"/>
        <w:rPr>
          <w:sz w:val="22"/>
          <w:szCs w:val="22"/>
        </w:rPr>
      </w:pPr>
    </w:p>
    <w:p w:rsidR="00D73172" w:rsidRDefault="000B37DA" w:rsidP="006C2583">
      <w:pPr>
        <w:pStyle w:val="Heading1"/>
        <w:numPr>
          <w:ilvl w:val="0"/>
          <w:numId w:val="1"/>
        </w:numPr>
        <w:suppressAutoHyphens/>
        <w:ind w:left="360"/>
        <w:rPr>
          <w:i w:val="0"/>
          <w:sz w:val="22"/>
          <w:szCs w:val="22"/>
        </w:rPr>
      </w:pPr>
      <w:r>
        <w:rPr>
          <w:i w:val="0"/>
          <w:sz w:val="22"/>
          <w:szCs w:val="22"/>
        </w:rPr>
        <w:t>KESIMPULAN</w:t>
      </w:r>
    </w:p>
    <w:p w:rsidR="00D34AC2" w:rsidRPr="00D34AC2" w:rsidRDefault="00D34AC2" w:rsidP="006C2583">
      <w:pPr>
        <w:numPr>
          <w:ilvl w:val="0"/>
          <w:numId w:val="5"/>
        </w:numPr>
        <w:spacing w:after="150"/>
        <w:ind w:left="360" w:hanging="360"/>
        <w:contextualSpacing/>
        <w:jc w:val="both"/>
        <w:rPr>
          <w:rFonts w:eastAsiaTheme="minorHAnsi"/>
          <w:color w:val="000000" w:themeColor="text1"/>
          <w:sz w:val="22"/>
          <w:szCs w:val="22"/>
        </w:rPr>
      </w:pPr>
      <w:r w:rsidRPr="00D34AC2">
        <w:rPr>
          <w:rFonts w:eastAsiaTheme="minorHAnsi"/>
          <w:color w:val="000000" w:themeColor="text1"/>
          <w:sz w:val="22"/>
          <w:szCs w:val="22"/>
        </w:rPr>
        <w:t xml:space="preserve">Faktor kepercayaan berpengaruh positif dan signifikan terhadap minat penggunaan </w:t>
      </w:r>
      <w:r w:rsidRPr="00D34AC2">
        <w:rPr>
          <w:rFonts w:eastAsiaTheme="minorHAnsi"/>
          <w:i/>
          <w:color w:val="000000" w:themeColor="text1"/>
          <w:sz w:val="22"/>
          <w:szCs w:val="22"/>
        </w:rPr>
        <w:t xml:space="preserve">e-money </w:t>
      </w:r>
      <w:r w:rsidRPr="00D34AC2">
        <w:rPr>
          <w:rFonts w:eastAsiaTheme="minorHAnsi"/>
          <w:color w:val="000000" w:themeColor="text1"/>
          <w:sz w:val="22"/>
          <w:szCs w:val="22"/>
        </w:rPr>
        <w:t>di Boyolali. Berdasarkan hasil uji-t bahwa kepercayaan bernilai 6,196 &gt; 1,984 dimana nilai signifikansi sebesar 0,000 &lt; 0</w:t>
      </w:r>
      <w:proofErr w:type="gramStart"/>
      <w:r w:rsidRPr="00D34AC2">
        <w:rPr>
          <w:rFonts w:eastAsiaTheme="minorHAnsi"/>
          <w:color w:val="000000" w:themeColor="text1"/>
          <w:sz w:val="22"/>
          <w:szCs w:val="22"/>
        </w:rPr>
        <w:t>,05</w:t>
      </w:r>
      <w:proofErr w:type="gramEnd"/>
      <w:r w:rsidRPr="00D34AC2">
        <w:rPr>
          <w:rFonts w:eastAsiaTheme="minorHAnsi"/>
          <w:color w:val="000000" w:themeColor="text1"/>
          <w:sz w:val="22"/>
          <w:szCs w:val="22"/>
        </w:rPr>
        <w:t>.</w:t>
      </w:r>
    </w:p>
    <w:p w:rsidR="00D34AC2" w:rsidRPr="00D34AC2" w:rsidRDefault="00D34AC2" w:rsidP="006C2583">
      <w:pPr>
        <w:numPr>
          <w:ilvl w:val="0"/>
          <w:numId w:val="5"/>
        </w:numPr>
        <w:spacing w:after="150"/>
        <w:ind w:left="360" w:hanging="360"/>
        <w:contextualSpacing/>
        <w:jc w:val="both"/>
        <w:rPr>
          <w:rFonts w:eastAsiaTheme="minorHAnsi"/>
          <w:color w:val="000000" w:themeColor="text1"/>
          <w:sz w:val="22"/>
          <w:szCs w:val="22"/>
        </w:rPr>
      </w:pPr>
      <w:r w:rsidRPr="00D34AC2">
        <w:rPr>
          <w:rFonts w:eastAsiaTheme="minorHAnsi"/>
          <w:color w:val="000000" w:themeColor="text1"/>
          <w:sz w:val="22"/>
          <w:szCs w:val="22"/>
        </w:rPr>
        <w:lastRenderedPageBreak/>
        <w:t xml:space="preserve">Faktor manfaat tidak berpengaruh signifikan terhadap penggunaan </w:t>
      </w:r>
      <w:r w:rsidRPr="00D34AC2">
        <w:rPr>
          <w:rFonts w:eastAsiaTheme="minorHAnsi"/>
          <w:i/>
          <w:color w:val="000000" w:themeColor="text1"/>
          <w:sz w:val="22"/>
          <w:szCs w:val="22"/>
        </w:rPr>
        <w:t xml:space="preserve">e-money </w:t>
      </w:r>
      <w:r w:rsidRPr="00D34AC2">
        <w:rPr>
          <w:rFonts w:eastAsiaTheme="minorHAnsi"/>
          <w:color w:val="000000" w:themeColor="text1"/>
          <w:sz w:val="22"/>
          <w:szCs w:val="22"/>
        </w:rPr>
        <w:t>di Boyolali. Berdasarkan hasil uji-t bahwa manfaat bernilai 0,724 &lt; 1,984 dimana nilai signifikansi sebesar 0,471 &gt; 0</w:t>
      </w:r>
      <w:proofErr w:type="gramStart"/>
      <w:r w:rsidRPr="00D34AC2">
        <w:rPr>
          <w:rFonts w:eastAsiaTheme="minorHAnsi"/>
          <w:color w:val="000000" w:themeColor="text1"/>
          <w:sz w:val="22"/>
          <w:szCs w:val="22"/>
        </w:rPr>
        <w:t>,05</w:t>
      </w:r>
      <w:proofErr w:type="gramEnd"/>
      <w:r w:rsidRPr="00D34AC2">
        <w:rPr>
          <w:rFonts w:eastAsiaTheme="minorHAnsi"/>
          <w:color w:val="000000" w:themeColor="text1"/>
          <w:sz w:val="22"/>
          <w:szCs w:val="22"/>
        </w:rPr>
        <w:t>.</w:t>
      </w:r>
    </w:p>
    <w:p w:rsidR="00D34AC2" w:rsidRPr="00D34AC2" w:rsidRDefault="00D34AC2" w:rsidP="006C2583">
      <w:pPr>
        <w:numPr>
          <w:ilvl w:val="0"/>
          <w:numId w:val="5"/>
        </w:numPr>
        <w:spacing w:after="150"/>
        <w:ind w:left="360" w:hanging="360"/>
        <w:contextualSpacing/>
        <w:jc w:val="both"/>
        <w:rPr>
          <w:rFonts w:eastAsiaTheme="minorHAnsi"/>
          <w:color w:val="000000" w:themeColor="text1"/>
          <w:sz w:val="22"/>
          <w:szCs w:val="22"/>
        </w:rPr>
      </w:pPr>
      <w:r w:rsidRPr="00D34AC2">
        <w:rPr>
          <w:rFonts w:eastAsiaTheme="minorHAnsi"/>
          <w:color w:val="000000" w:themeColor="text1"/>
          <w:sz w:val="22"/>
          <w:szCs w:val="22"/>
        </w:rPr>
        <w:t xml:space="preserve">Faktor keamanan berpengaruh positif dan signifikansi terhadap minat penggunaan </w:t>
      </w:r>
      <w:r w:rsidRPr="00D34AC2">
        <w:rPr>
          <w:rFonts w:eastAsiaTheme="minorHAnsi"/>
          <w:i/>
          <w:color w:val="000000" w:themeColor="text1"/>
          <w:sz w:val="22"/>
          <w:szCs w:val="22"/>
        </w:rPr>
        <w:t xml:space="preserve">e-money </w:t>
      </w:r>
      <w:r w:rsidRPr="00D34AC2">
        <w:rPr>
          <w:rFonts w:eastAsiaTheme="minorHAnsi"/>
          <w:color w:val="000000" w:themeColor="text1"/>
          <w:sz w:val="22"/>
          <w:szCs w:val="22"/>
        </w:rPr>
        <w:t>di Boyolali. Berdasarkan hasil uji-t keamanan bernilai 2,521 &gt; 1,984 dimana nilai signifikansi sebesar 0,013.</w:t>
      </w:r>
    </w:p>
    <w:p w:rsidR="00D34AC2" w:rsidRPr="00D34AC2" w:rsidRDefault="00D34AC2" w:rsidP="006C2583">
      <w:pPr>
        <w:numPr>
          <w:ilvl w:val="0"/>
          <w:numId w:val="5"/>
        </w:numPr>
        <w:spacing w:after="150"/>
        <w:ind w:left="360" w:hanging="360"/>
        <w:contextualSpacing/>
        <w:jc w:val="both"/>
        <w:rPr>
          <w:rFonts w:eastAsiaTheme="minorHAnsi"/>
          <w:color w:val="000000" w:themeColor="text1"/>
          <w:sz w:val="22"/>
          <w:szCs w:val="22"/>
        </w:rPr>
      </w:pPr>
      <w:r w:rsidRPr="00D34AC2">
        <w:rPr>
          <w:rFonts w:eastAsiaTheme="minorHAnsi"/>
          <w:color w:val="000000" w:themeColor="text1"/>
          <w:sz w:val="22"/>
          <w:szCs w:val="22"/>
        </w:rPr>
        <w:t xml:space="preserve">Secara bersama-sama (simultan) menunjukkan hasil bahwa faktor kepercayaan, manfaat dan keamanan berpengaruh signifikan terhadap minat menggunakan </w:t>
      </w:r>
      <w:r w:rsidRPr="00D34AC2">
        <w:rPr>
          <w:rFonts w:eastAsiaTheme="minorHAnsi"/>
          <w:i/>
          <w:color w:val="000000" w:themeColor="text1"/>
          <w:sz w:val="22"/>
          <w:szCs w:val="22"/>
        </w:rPr>
        <w:t>e-money</w:t>
      </w:r>
      <w:r w:rsidRPr="00D34AC2">
        <w:rPr>
          <w:rFonts w:eastAsiaTheme="minorHAnsi"/>
          <w:color w:val="000000" w:themeColor="text1"/>
          <w:sz w:val="22"/>
          <w:szCs w:val="22"/>
        </w:rPr>
        <w:t>. Berdasarkan hasil Uji F bernilai 22</w:t>
      </w:r>
      <w:proofErr w:type="gramStart"/>
      <w:r w:rsidRPr="00D34AC2">
        <w:rPr>
          <w:rFonts w:eastAsiaTheme="minorHAnsi"/>
          <w:color w:val="000000" w:themeColor="text1"/>
          <w:sz w:val="22"/>
          <w:szCs w:val="22"/>
        </w:rPr>
        <w:t>,21</w:t>
      </w:r>
      <w:proofErr w:type="gramEnd"/>
      <w:r w:rsidRPr="00D34AC2">
        <w:rPr>
          <w:rFonts w:eastAsiaTheme="minorHAnsi"/>
          <w:color w:val="000000" w:themeColor="text1"/>
          <w:sz w:val="22"/>
          <w:szCs w:val="22"/>
        </w:rPr>
        <w:t xml:space="preserve"> &gt; 2,70.</w:t>
      </w:r>
    </w:p>
    <w:p w:rsidR="00D34AC2" w:rsidRPr="00D34AC2" w:rsidRDefault="00D34AC2" w:rsidP="00D34AC2"/>
    <w:p w:rsidR="00D34AC2" w:rsidRPr="000B37DA" w:rsidRDefault="000B37DA" w:rsidP="006C2583">
      <w:pPr>
        <w:pStyle w:val="ListParagraph"/>
        <w:numPr>
          <w:ilvl w:val="0"/>
          <w:numId w:val="1"/>
        </w:numPr>
        <w:ind w:left="360"/>
        <w:rPr>
          <w:b/>
          <w:sz w:val="22"/>
          <w:szCs w:val="22"/>
        </w:rPr>
      </w:pPr>
      <w:r w:rsidRPr="000B37DA">
        <w:rPr>
          <w:b/>
          <w:sz w:val="22"/>
          <w:szCs w:val="22"/>
        </w:rPr>
        <w:t>UCAPAN TERIMAKASIH</w:t>
      </w:r>
    </w:p>
    <w:p w:rsidR="000B37DA" w:rsidRDefault="00B37CE1" w:rsidP="00654335">
      <w:pPr>
        <w:pStyle w:val="ListParagraph"/>
        <w:ind w:left="0" w:firstLine="360"/>
        <w:jc w:val="both"/>
      </w:pPr>
      <w:r>
        <w:t>S</w:t>
      </w:r>
      <w:r w:rsidRPr="00B37CE1">
        <w:t xml:space="preserve">egala </w:t>
      </w:r>
      <w:r>
        <w:t>Puji</w:t>
      </w:r>
      <w:r w:rsidRPr="00B37CE1">
        <w:t xml:space="preserve"> dan </w:t>
      </w:r>
      <w:r>
        <w:t>syukur</w:t>
      </w:r>
      <w:r w:rsidRPr="00B37CE1">
        <w:t xml:space="preserve"> hanya bagi Allah SWT, yang telah melimpahkan rahmat, karunia dan hidayah-Nya</w:t>
      </w:r>
      <w:r w:rsidRPr="00B37CE1">
        <w:rPr>
          <w:lang w:val="id-ID"/>
        </w:rPr>
        <w:t xml:space="preserve"> berupa ilmu pengetahuan, petu</w:t>
      </w:r>
      <w:r w:rsidRPr="00B37CE1">
        <w:t>n</w:t>
      </w:r>
      <w:r w:rsidRPr="00B37CE1">
        <w:rPr>
          <w:lang w:val="id-ID"/>
        </w:rPr>
        <w:t xml:space="preserve">juk dan kesehatan </w:t>
      </w:r>
      <w:r>
        <w:t xml:space="preserve">kepada </w:t>
      </w:r>
      <w:proofErr w:type="gramStart"/>
      <w:r>
        <w:t>tim</w:t>
      </w:r>
      <w:proofErr w:type="gramEnd"/>
      <w:r>
        <w:t xml:space="preserve"> penulis sehingga terselesaikannya penelitian ini. </w:t>
      </w:r>
      <w:proofErr w:type="gramStart"/>
      <w:r>
        <w:t xml:space="preserve">Penulis mengucapkan </w:t>
      </w:r>
      <w:r w:rsidRPr="00B37CE1">
        <w:t>Terima kasih sebesar-besarnya kepada segenap pihak yang telah memberikan kontribusi sekecil apapun itu</w:t>
      </w:r>
      <w:r>
        <w:t>.</w:t>
      </w:r>
      <w:proofErr w:type="gramEnd"/>
      <w:r w:rsidR="00B732E6">
        <w:t xml:space="preserve"> </w:t>
      </w:r>
      <w:r w:rsidR="00B732E6" w:rsidRPr="00B732E6">
        <w:t>Ucapan terimakasih dan penghargaan kami berikan  kepada editor, reviewer, yang telah menelaah dan mereview serta mempublikasikan pada Jurnal Ilmu Ekonomi Islam (JIEI) dan tak lupa pula terkhusus informan penelitian yang telah memberikan waktu luangnya serta ikut berpartisipasi dalam penyelesaian penelitian ini.</w:t>
      </w:r>
    </w:p>
    <w:p w:rsidR="00AE44D9" w:rsidRPr="00B37CE1" w:rsidRDefault="00AE44D9" w:rsidP="00B37CE1">
      <w:pPr>
        <w:pStyle w:val="ListParagraph"/>
        <w:ind w:left="360"/>
        <w:jc w:val="both"/>
      </w:pPr>
    </w:p>
    <w:p w:rsidR="003C713D" w:rsidRPr="00DA0A3D" w:rsidRDefault="00AE44D9" w:rsidP="00DA0A3D">
      <w:pPr>
        <w:rPr>
          <w:b/>
        </w:rPr>
      </w:pPr>
      <w:r w:rsidRPr="00DA0A3D">
        <w:rPr>
          <w:b/>
        </w:rPr>
        <w:t>REFERENSI</w:t>
      </w:r>
    </w:p>
    <w:p w:rsidR="003C713D" w:rsidRDefault="003C713D" w:rsidP="00DA0A3D">
      <w:pPr>
        <w:ind w:left="540" w:hanging="540"/>
        <w:contextualSpacing/>
        <w:jc w:val="both"/>
        <w:rPr>
          <w:i/>
          <w:color w:val="000000" w:themeColor="text1"/>
          <w:szCs w:val="24"/>
        </w:rPr>
      </w:pPr>
      <w:proofErr w:type="gramStart"/>
      <w:r w:rsidRPr="001C1642">
        <w:rPr>
          <w:color w:val="000000" w:themeColor="text1"/>
          <w:szCs w:val="24"/>
        </w:rPr>
        <w:t>Bank Indonesia.</w:t>
      </w:r>
      <w:proofErr w:type="gramEnd"/>
      <w:r w:rsidRPr="001C1642">
        <w:rPr>
          <w:color w:val="000000" w:themeColor="text1"/>
          <w:szCs w:val="24"/>
        </w:rPr>
        <w:t xml:space="preserve"> (2009). "PBI 11/12/PBI/2009Peraturan Bank Indonesia Tentang Uang Elektronik (Electronic Money)".</w:t>
      </w:r>
      <w:r w:rsidRPr="00D52BE8">
        <w:rPr>
          <w:i/>
          <w:color w:val="000000" w:themeColor="text1"/>
          <w:szCs w:val="24"/>
        </w:rPr>
        <w:t xml:space="preserve">Bank Indonesia Official Web Site, Page 3 </w:t>
      </w:r>
    </w:p>
    <w:p w:rsidR="003C713D" w:rsidRPr="00D52BE8" w:rsidRDefault="003C713D" w:rsidP="00DA0A3D">
      <w:pPr>
        <w:ind w:left="540" w:hanging="540"/>
        <w:contextualSpacing/>
        <w:jc w:val="both"/>
        <w:rPr>
          <w:i/>
          <w:color w:val="000000" w:themeColor="text1"/>
          <w:szCs w:val="24"/>
        </w:rPr>
      </w:pPr>
    </w:p>
    <w:p w:rsidR="003C713D" w:rsidRDefault="003C713D" w:rsidP="00DA0A3D">
      <w:pPr>
        <w:ind w:left="540" w:hanging="540"/>
        <w:contextualSpacing/>
        <w:jc w:val="both"/>
        <w:rPr>
          <w:sz w:val="22"/>
          <w:szCs w:val="22"/>
        </w:rPr>
      </w:pPr>
      <w:proofErr w:type="gramStart"/>
      <w:r w:rsidRPr="00B61B26">
        <w:rPr>
          <w:color w:val="000000" w:themeColor="text1"/>
          <w:sz w:val="22"/>
          <w:szCs w:val="22"/>
        </w:rPr>
        <w:t>Boyolalikab.</w:t>
      </w:r>
      <w:proofErr w:type="gramEnd"/>
      <w:r w:rsidR="00D20A87">
        <w:fldChar w:fldCharType="begin"/>
      </w:r>
      <w:r w:rsidR="00D20A87">
        <w:instrText xml:space="preserve"> HYPERLINK "https://boyolalikab.bps.go.id/statictable/2021/02/25/1200/kepadatan-penduduk-k</w:instrText>
      </w:r>
      <w:r w:rsidR="00D20A87">
        <w:instrText xml:space="preserve">abupaten-boyolali-tahun-2020-semester-ii.html" </w:instrText>
      </w:r>
      <w:r w:rsidR="00D20A87">
        <w:fldChar w:fldCharType="separate"/>
      </w:r>
      <w:r w:rsidRPr="00B61B26">
        <w:rPr>
          <w:rStyle w:val="Hyperlink"/>
          <w:color w:val="000000" w:themeColor="text1"/>
          <w:sz w:val="22"/>
          <w:szCs w:val="22"/>
        </w:rPr>
        <w:t>https://boyolalikab.bps.go.id/statictable/2021/02/25/1200/kepadatan-penduduk-kabupaten-boyolali-tahun-2020-semester-ii.html</w:t>
      </w:r>
      <w:r w:rsidR="00D20A87">
        <w:rPr>
          <w:rStyle w:val="Hyperlink"/>
          <w:color w:val="000000" w:themeColor="text1"/>
          <w:sz w:val="22"/>
          <w:szCs w:val="22"/>
        </w:rPr>
        <w:fldChar w:fldCharType="end"/>
      </w:r>
    </w:p>
    <w:p w:rsidR="003C713D" w:rsidRDefault="003C713D" w:rsidP="00DA0A3D">
      <w:pPr>
        <w:ind w:left="540" w:hanging="540"/>
        <w:contextualSpacing/>
        <w:jc w:val="both"/>
        <w:rPr>
          <w:sz w:val="22"/>
          <w:szCs w:val="22"/>
        </w:rPr>
      </w:pPr>
    </w:p>
    <w:p w:rsidR="003C713D" w:rsidRDefault="003C713D" w:rsidP="00DA0A3D">
      <w:pPr>
        <w:pStyle w:val="ListParagraph"/>
        <w:ind w:left="540" w:hanging="540"/>
      </w:pPr>
      <w:r>
        <w:t xml:space="preserve">Budhi Rahardjo. </w:t>
      </w:r>
      <w:proofErr w:type="gramStart"/>
      <w:r>
        <w:t>2005. Keamanan Sistem Informasi Berbasis Internet.</w:t>
      </w:r>
      <w:proofErr w:type="gramEnd"/>
      <w:r>
        <w:t xml:space="preserve"> Bandung: PT Insan Indonesia.</w:t>
      </w:r>
    </w:p>
    <w:p w:rsidR="003C713D" w:rsidRPr="00BF5EE5" w:rsidRDefault="003C713D" w:rsidP="00DA0A3D">
      <w:pPr>
        <w:pStyle w:val="ListParagraph"/>
        <w:ind w:left="540" w:hanging="540"/>
      </w:pPr>
    </w:p>
    <w:p w:rsidR="003C713D" w:rsidRDefault="003C713D" w:rsidP="00DA0A3D">
      <w:pPr>
        <w:ind w:left="540" w:hanging="540"/>
        <w:jc w:val="both"/>
        <w:rPr>
          <w:sz w:val="22"/>
          <w:szCs w:val="22"/>
        </w:rPr>
      </w:pPr>
      <w:r w:rsidRPr="00B61B26">
        <w:rPr>
          <w:color w:val="000000" w:themeColor="text1"/>
          <w:sz w:val="22"/>
          <w:szCs w:val="22"/>
        </w:rPr>
        <w:t xml:space="preserve">Diptha, K. A. S. (2017).” </w:t>
      </w:r>
      <w:proofErr w:type="gramStart"/>
      <w:r w:rsidRPr="00B61B26">
        <w:rPr>
          <w:color w:val="000000" w:themeColor="text1"/>
          <w:sz w:val="22"/>
          <w:szCs w:val="22"/>
        </w:rPr>
        <w:t>Faktor-Faktor Yang Mempengaruhi Tingkat Kepuasan Karyawan Dalam Menggunakan Uang Elektronik Kartu Flazz Bca Di Lingkungan Anantara Seminyak Resort – Bali”.</w:t>
      </w:r>
      <w:proofErr w:type="gramEnd"/>
      <w:r w:rsidRPr="00B61B26">
        <w:rPr>
          <w:color w:val="000000" w:themeColor="text1"/>
          <w:sz w:val="22"/>
          <w:szCs w:val="22"/>
        </w:rPr>
        <w:t xml:space="preserve"> </w:t>
      </w:r>
      <w:r w:rsidRPr="00B61B26">
        <w:rPr>
          <w:i/>
          <w:color w:val="000000" w:themeColor="text1"/>
          <w:sz w:val="22"/>
          <w:szCs w:val="22"/>
        </w:rPr>
        <w:t>Jurnal Pendidikan Ekonomi Undiksha, 9(1), 167.</w:t>
      </w:r>
      <w:r w:rsidRPr="00B61B26">
        <w:rPr>
          <w:color w:val="000000" w:themeColor="text1"/>
          <w:sz w:val="22"/>
          <w:szCs w:val="22"/>
        </w:rPr>
        <w:t xml:space="preserve"> </w:t>
      </w:r>
      <w:hyperlink r:id="rId10">
        <w:r w:rsidRPr="00B61B26">
          <w:rPr>
            <w:rStyle w:val="Hyperlink"/>
            <w:color w:val="000000" w:themeColor="text1"/>
            <w:sz w:val="22"/>
            <w:szCs w:val="22"/>
          </w:rPr>
          <w:t>https://doi.org/10.23887/jjpe.v9i1.20002</w:t>
        </w:r>
      </w:hyperlink>
    </w:p>
    <w:p w:rsidR="003C713D" w:rsidRDefault="003C713D" w:rsidP="00DA0A3D">
      <w:pPr>
        <w:ind w:left="540" w:hanging="540"/>
        <w:jc w:val="both"/>
        <w:rPr>
          <w:sz w:val="22"/>
          <w:szCs w:val="22"/>
        </w:rPr>
      </w:pPr>
    </w:p>
    <w:p w:rsidR="003C713D" w:rsidRDefault="003C713D" w:rsidP="00DA0A3D">
      <w:pPr>
        <w:ind w:left="540" w:hanging="540"/>
        <w:jc w:val="both"/>
        <w:rPr>
          <w:color w:val="000000" w:themeColor="text1"/>
          <w:sz w:val="22"/>
          <w:szCs w:val="22"/>
        </w:rPr>
      </w:pPr>
      <w:r w:rsidRPr="00B61B26">
        <w:rPr>
          <w:color w:val="000000" w:themeColor="text1"/>
          <w:sz w:val="22"/>
          <w:szCs w:val="22"/>
        </w:rPr>
        <w:t xml:space="preserve">Ghozali, Imam. </w:t>
      </w:r>
      <w:proofErr w:type="gramStart"/>
      <w:r w:rsidRPr="00B61B26">
        <w:rPr>
          <w:color w:val="000000" w:themeColor="text1"/>
          <w:sz w:val="22"/>
          <w:szCs w:val="22"/>
        </w:rPr>
        <w:t>(2011). Aplikasi Analisis Multivariate Dengan Program IBM SPSS 25.</w:t>
      </w:r>
      <w:proofErr w:type="gramEnd"/>
      <w:r w:rsidRPr="00B61B26">
        <w:rPr>
          <w:color w:val="000000" w:themeColor="text1"/>
          <w:sz w:val="22"/>
          <w:szCs w:val="22"/>
        </w:rPr>
        <w:t xml:space="preserve"> Semarang: UNDIP.</w:t>
      </w:r>
    </w:p>
    <w:p w:rsidR="003C713D" w:rsidRDefault="003C713D" w:rsidP="00DA0A3D">
      <w:pPr>
        <w:ind w:left="540" w:hanging="540"/>
        <w:jc w:val="both"/>
        <w:rPr>
          <w:color w:val="000000" w:themeColor="text1"/>
          <w:sz w:val="22"/>
          <w:szCs w:val="22"/>
        </w:rPr>
      </w:pPr>
    </w:p>
    <w:p w:rsidR="003C713D" w:rsidRDefault="003C713D" w:rsidP="00DA0A3D">
      <w:pPr>
        <w:ind w:left="540" w:hanging="540"/>
        <w:jc w:val="both"/>
        <w:rPr>
          <w:color w:val="000000" w:themeColor="text1"/>
          <w:szCs w:val="24"/>
        </w:rPr>
      </w:pPr>
      <w:r w:rsidRPr="005E3563">
        <w:rPr>
          <w:color w:val="000000" w:themeColor="text1"/>
          <w:szCs w:val="24"/>
        </w:rPr>
        <w:t xml:space="preserve">Jogiyanto, H.M. </w:t>
      </w:r>
      <w:r>
        <w:rPr>
          <w:color w:val="000000" w:themeColor="text1"/>
          <w:szCs w:val="24"/>
        </w:rPr>
        <w:t>(</w:t>
      </w:r>
      <w:r w:rsidRPr="005E3563">
        <w:rPr>
          <w:color w:val="000000" w:themeColor="text1"/>
          <w:szCs w:val="24"/>
        </w:rPr>
        <w:t>2007</w:t>
      </w:r>
      <w:r>
        <w:rPr>
          <w:color w:val="000000" w:themeColor="text1"/>
          <w:szCs w:val="24"/>
        </w:rPr>
        <w:t>)</w:t>
      </w:r>
      <w:r w:rsidRPr="005E3563">
        <w:rPr>
          <w:color w:val="000000" w:themeColor="text1"/>
          <w:szCs w:val="24"/>
        </w:rPr>
        <w:t xml:space="preserve">. </w:t>
      </w:r>
      <w:proofErr w:type="gramStart"/>
      <w:r w:rsidRPr="005E3563">
        <w:rPr>
          <w:color w:val="000000" w:themeColor="text1"/>
          <w:szCs w:val="24"/>
        </w:rPr>
        <w:t>Teori Portfolio dan Analisa Investasi, Edisi 2.</w:t>
      </w:r>
      <w:proofErr w:type="gramEnd"/>
      <w:r w:rsidRPr="005E3563">
        <w:rPr>
          <w:color w:val="000000" w:themeColor="text1"/>
          <w:szCs w:val="24"/>
        </w:rPr>
        <w:t xml:space="preserve"> Yogyakarta: BPFE</w:t>
      </w:r>
    </w:p>
    <w:p w:rsidR="00781CC2" w:rsidRPr="005E3563" w:rsidRDefault="00781CC2" w:rsidP="00DA0A3D">
      <w:pPr>
        <w:ind w:left="540" w:hanging="540"/>
        <w:jc w:val="both"/>
        <w:rPr>
          <w:color w:val="000000" w:themeColor="text1"/>
          <w:szCs w:val="24"/>
        </w:rPr>
      </w:pPr>
    </w:p>
    <w:p w:rsidR="003C713D" w:rsidRDefault="003C713D" w:rsidP="00DA0A3D">
      <w:pPr>
        <w:ind w:left="540" w:hanging="540"/>
        <w:jc w:val="both"/>
        <w:rPr>
          <w:color w:val="000000" w:themeColor="text1"/>
          <w:sz w:val="22"/>
          <w:szCs w:val="22"/>
        </w:rPr>
      </w:pPr>
      <w:proofErr w:type="gramStart"/>
      <w:r w:rsidRPr="00B61B26">
        <w:rPr>
          <w:color w:val="000000" w:themeColor="text1"/>
          <w:sz w:val="22"/>
          <w:szCs w:val="22"/>
        </w:rPr>
        <w:t>Juhri, K., &amp; Dewi, C. K. (2016).</w:t>
      </w:r>
      <w:proofErr w:type="gramEnd"/>
      <w:r w:rsidRPr="00B61B26">
        <w:rPr>
          <w:color w:val="000000" w:themeColor="text1"/>
          <w:sz w:val="22"/>
          <w:szCs w:val="22"/>
        </w:rPr>
        <w:t xml:space="preserve"> Kepercayaan Dan Penerimaan Layanan Mobile Money T-Cash Di Bandung Dengan Pendekatan Technology Acceptance Model </w:t>
      </w:r>
      <w:proofErr w:type="gramStart"/>
      <w:r w:rsidRPr="00B61B26">
        <w:rPr>
          <w:color w:val="000000" w:themeColor="text1"/>
          <w:sz w:val="22"/>
          <w:szCs w:val="22"/>
        </w:rPr>
        <w:t>( Tam</w:t>
      </w:r>
      <w:proofErr w:type="gramEnd"/>
      <w:r w:rsidRPr="00B61B26">
        <w:rPr>
          <w:color w:val="000000" w:themeColor="text1"/>
          <w:sz w:val="22"/>
          <w:szCs w:val="22"/>
        </w:rPr>
        <w:t xml:space="preserve"> ). 10(1), 36–51.</w:t>
      </w:r>
    </w:p>
    <w:p w:rsidR="003C713D" w:rsidRDefault="003C713D" w:rsidP="00DA0A3D">
      <w:pPr>
        <w:ind w:left="540" w:hanging="540"/>
        <w:jc w:val="both"/>
        <w:rPr>
          <w:color w:val="000000" w:themeColor="text1"/>
          <w:sz w:val="22"/>
          <w:szCs w:val="22"/>
        </w:rPr>
      </w:pPr>
    </w:p>
    <w:p w:rsidR="003C713D" w:rsidRDefault="003C713D" w:rsidP="00DA0A3D">
      <w:pPr>
        <w:ind w:left="540" w:hanging="540"/>
        <w:jc w:val="both"/>
        <w:rPr>
          <w:color w:val="000000" w:themeColor="text1"/>
          <w:szCs w:val="24"/>
        </w:rPr>
      </w:pPr>
      <w:r w:rsidRPr="00C41C5F">
        <w:rPr>
          <w:color w:val="000000" w:themeColor="text1"/>
          <w:szCs w:val="24"/>
          <w:lang w:val="id-ID"/>
        </w:rPr>
        <w:t>Kartika, A. (2018). </w:t>
      </w:r>
      <w:r w:rsidRPr="00C41C5F">
        <w:rPr>
          <w:i/>
          <w:iCs/>
          <w:color w:val="000000" w:themeColor="text1"/>
          <w:szCs w:val="24"/>
          <w:lang w:val="id-ID"/>
        </w:rPr>
        <w:t>Pengaruh Persepsi Kegunaan, Persepsi Kemudahan, dan Persepsi Keamanan Terhadap Minat Penggunaan E-Money (Studi Pada Pengguna Go-Pay di Kota Malang)</w:t>
      </w:r>
      <w:r w:rsidRPr="00C41C5F">
        <w:rPr>
          <w:color w:val="000000" w:themeColor="text1"/>
          <w:szCs w:val="24"/>
          <w:lang w:val="id-ID"/>
        </w:rPr>
        <w:t> (Doctoral dissertation, Universitas Brawijaya).</w:t>
      </w:r>
    </w:p>
    <w:p w:rsidR="003C713D" w:rsidRPr="003C713D" w:rsidRDefault="003C713D" w:rsidP="00DA0A3D">
      <w:pPr>
        <w:ind w:left="540" w:hanging="540"/>
        <w:jc w:val="both"/>
        <w:rPr>
          <w:color w:val="000000" w:themeColor="text1"/>
          <w:szCs w:val="24"/>
        </w:rPr>
      </w:pPr>
    </w:p>
    <w:p w:rsidR="003C713D" w:rsidRDefault="00273FEA" w:rsidP="00DA0A3D">
      <w:pPr>
        <w:ind w:left="540" w:hanging="540"/>
        <w:contextualSpacing/>
        <w:jc w:val="both"/>
        <w:rPr>
          <w:color w:val="000000" w:themeColor="text1"/>
          <w:szCs w:val="24"/>
        </w:rPr>
      </w:pPr>
      <w:proofErr w:type="gramStart"/>
      <w:r>
        <w:rPr>
          <w:color w:val="000000" w:themeColor="text1"/>
          <w:szCs w:val="24"/>
        </w:rPr>
        <w:t>Kotler, P.</w:t>
      </w:r>
      <w:r w:rsidR="003C713D" w:rsidRPr="000A4DD8">
        <w:rPr>
          <w:color w:val="000000" w:themeColor="text1"/>
          <w:szCs w:val="24"/>
        </w:rPr>
        <w:t xml:space="preserve"> </w:t>
      </w:r>
      <w:r>
        <w:rPr>
          <w:color w:val="000000" w:themeColor="text1"/>
          <w:szCs w:val="24"/>
        </w:rPr>
        <w:t>&amp;</w:t>
      </w:r>
      <w:r w:rsidR="003C713D" w:rsidRPr="000A4DD8">
        <w:rPr>
          <w:color w:val="000000" w:themeColor="text1"/>
          <w:szCs w:val="24"/>
        </w:rPr>
        <w:t xml:space="preserve"> Kevin L</w:t>
      </w:r>
      <w:r>
        <w:rPr>
          <w:color w:val="000000" w:themeColor="text1"/>
          <w:szCs w:val="24"/>
        </w:rPr>
        <w:t>.</w:t>
      </w:r>
      <w:r w:rsidR="003C713D" w:rsidRPr="000A4DD8">
        <w:rPr>
          <w:color w:val="000000" w:themeColor="text1"/>
          <w:szCs w:val="24"/>
        </w:rPr>
        <w:t xml:space="preserve"> K</w:t>
      </w:r>
      <w:r>
        <w:rPr>
          <w:color w:val="000000" w:themeColor="text1"/>
          <w:szCs w:val="24"/>
        </w:rPr>
        <w:t>.</w:t>
      </w:r>
      <w:r w:rsidR="003C713D" w:rsidRPr="000A4DD8">
        <w:rPr>
          <w:color w:val="000000" w:themeColor="text1"/>
          <w:szCs w:val="24"/>
        </w:rPr>
        <w:t xml:space="preserve"> </w:t>
      </w:r>
      <w:r>
        <w:rPr>
          <w:color w:val="000000" w:themeColor="text1"/>
          <w:szCs w:val="24"/>
        </w:rPr>
        <w:t>(</w:t>
      </w:r>
      <w:r w:rsidR="003C713D" w:rsidRPr="000A4DD8">
        <w:rPr>
          <w:color w:val="000000" w:themeColor="text1"/>
          <w:szCs w:val="24"/>
        </w:rPr>
        <w:t>2012</w:t>
      </w:r>
      <w:r>
        <w:rPr>
          <w:color w:val="000000" w:themeColor="text1"/>
          <w:szCs w:val="24"/>
        </w:rPr>
        <w:t>)</w:t>
      </w:r>
      <w:r w:rsidR="003C713D" w:rsidRPr="000A4DD8">
        <w:rPr>
          <w:color w:val="000000" w:themeColor="text1"/>
          <w:szCs w:val="24"/>
        </w:rPr>
        <w:t>.</w:t>
      </w:r>
      <w:proofErr w:type="gramEnd"/>
      <w:r w:rsidR="003C713D" w:rsidRPr="000A4DD8">
        <w:rPr>
          <w:color w:val="000000" w:themeColor="text1"/>
          <w:szCs w:val="24"/>
        </w:rPr>
        <w:t xml:space="preserve"> Manajemen Pemasaran, Edisi 14, Jilid 1. Jakarta: PT. Indeks.</w:t>
      </w:r>
    </w:p>
    <w:p w:rsidR="003C713D" w:rsidRPr="000A4DD8" w:rsidRDefault="003C713D" w:rsidP="00DA0A3D">
      <w:pPr>
        <w:ind w:left="540" w:hanging="540"/>
        <w:contextualSpacing/>
        <w:jc w:val="both"/>
        <w:rPr>
          <w:color w:val="000000" w:themeColor="text1"/>
          <w:szCs w:val="24"/>
        </w:rPr>
      </w:pPr>
    </w:p>
    <w:p w:rsidR="003C713D" w:rsidRDefault="003C713D" w:rsidP="00DA0A3D">
      <w:pPr>
        <w:ind w:left="540" w:hanging="540"/>
        <w:contextualSpacing/>
        <w:jc w:val="both"/>
        <w:rPr>
          <w:color w:val="000000" w:themeColor="text1"/>
          <w:szCs w:val="24"/>
        </w:rPr>
      </w:pPr>
      <w:proofErr w:type="gramStart"/>
      <w:r w:rsidRPr="00D64984">
        <w:rPr>
          <w:color w:val="000000" w:themeColor="text1"/>
          <w:szCs w:val="24"/>
        </w:rPr>
        <w:lastRenderedPageBreak/>
        <w:t>Mauludiyahwati, S. (2017).</w:t>
      </w:r>
      <w:proofErr w:type="gramEnd"/>
      <w:r w:rsidRPr="00D64984">
        <w:rPr>
          <w:color w:val="000000" w:themeColor="text1"/>
          <w:szCs w:val="24"/>
        </w:rPr>
        <w:t xml:space="preserve"> Pengaruh Kepercayaan, Keamanan, Kualitas Pelayanan Dan Persepsi Risiko Menggunakan E-Commerce Terhadap Keputusan Pembelian Online. </w:t>
      </w:r>
      <w:proofErr w:type="gramStart"/>
      <w:r w:rsidRPr="00D64984">
        <w:rPr>
          <w:i/>
          <w:iCs/>
          <w:color w:val="000000" w:themeColor="text1"/>
          <w:szCs w:val="24"/>
        </w:rPr>
        <w:t>Universitas Negeri Yogyakarta</w:t>
      </w:r>
      <w:r w:rsidRPr="00D64984">
        <w:rPr>
          <w:color w:val="000000" w:themeColor="text1"/>
          <w:szCs w:val="24"/>
        </w:rPr>
        <w:t>.</w:t>
      </w:r>
      <w:proofErr w:type="gramEnd"/>
    </w:p>
    <w:p w:rsidR="00273FEA" w:rsidRDefault="00273FEA" w:rsidP="00DA0A3D">
      <w:pPr>
        <w:ind w:left="540" w:hanging="540"/>
        <w:contextualSpacing/>
        <w:jc w:val="both"/>
        <w:rPr>
          <w:color w:val="000000" w:themeColor="text1"/>
          <w:szCs w:val="24"/>
        </w:rPr>
      </w:pPr>
    </w:p>
    <w:p w:rsidR="003C713D" w:rsidRDefault="003C713D" w:rsidP="00DA0A3D">
      <w:pPr>
        <w:ind w:left="540" w:hanging="540"/>
        <w:jc w:val="both"/>
        <w:rPr>
          <w:color w:val="000000" w:themeColor="text1"/>
          <w:szCs w:val="24"/>
        </w:rPr>
      </w:pPr>
      <w:r w:rsidRPr="001C1642">
        <w:rPr>
          <w:color w:val="000000" w:themeColor="text1"/>
          <w:szCs w:val="24"/>
        </w:rPr>
        <w:t xml:space="preserve">Prasetyo, E. R. N. (2019). </w:t>
      </w:r>
      <w:r w:rsidRPr="00D52BE8">
        <w:rPr>
          <w:i/>
          <w:color w:val="000000" w:themeColor="text1"/>
          <w:szCs w:val="24"/>
        </w:rPr>
        <w:t>Pengaruh Persepsi Keamanan, Persepsi Kemudahan, Dan Persepsi Kepercayaan Terhadap Minat Penggunaan E-Money Studi Kasus Masyarakat Kabupaten Sukoharjo.</w:t>
      </w:r>
      <w:r w:rsidRPr="001C1642">
        <w:rPr>
          <w:color w:val="000000" w:themeColor="text1"/>
          <w:szCs w:val="24"/>
        </w:rPr>
        <w:t xml:space="preserve"> </w:t>
      </w:r>
      <w:proofErr w:type="gramStart"/>
      <w:r w:rsidRPr="001C1642">
        <w:rPr>
          <w:color w:val="000000" w:themeColor="text1"/>
          <w:szCs w:val="24"/>
        </w:rPr>
        <w:t>5–10.</w:t>
      </w:r>
      <w:proofErr w:type="gramEnd"/>
    </w:p>
    <w:p w:rsidR="003C713D" w:rsidRPr="001C1642" w:rsidRDefault="003C713D" w:rsidP="00DA0A3D">
      <w:pPr>
        <w:ind w:left="540" w:hanging="540"/>
        <w:jc w:val="both"/>
        <w:rPr>
          <w:color w:val="000000" w:themeColor="text1"/>
          <w:szCs w:val="24"/>
        </w:rPr>
      </w:pPr>
    </w:p>
    <w:p w:rsidR="003C713D" w:rsidRDefault="003C713D" w:rsidP="00DA0A3D">
      <w:pPr>
        <w:ind w:left="540" w:hanging="540"/>
        <w:jc w:val="both"/>
        <w:rPr>
          <w:color w:val="000000" w:themeColor="text1"/>
          <w:szCs w:val="24"/>
        </w:rPr>
      </w:pPr>
      <w:r w:rsidRPr="001C1642">
        <w:rPr>
          <w:color w:val="000000" w:themeColor="text1"/>
          <w:szCs w:val="24"/>
        </w:rPr>
        <w:t>Romadhon, Eko. (2019). </w:t>
      </w:r>
      <w:r w:rsidRPr="00D52BE8">
        <w:rPr>
          <w:i/>
          <w:iCs/>
          <w:color w:val="000000" w:themeColor="text1"/>
          <w:szCs w:val="24"/>
        </w:rPr>
        <w:t>Pengaruh Persepsi Keamanan, Persepsi Kemudahan, Dan Persepsi Kepercayaan Terhadap Minat Penggunaan E-Money Studi Kasus Masyarakat Kabupaten Sukoharjo</w:t>
      </w:r>
      <w:r w:rsidRPr="001C1642">
        <w:rPr>
          <w:color w:val="000000" w:themeColor="text1"/>
          <w:szCs w:val="24"/>
        </w:rPr>
        <w:t> (Doctoral Dissertation, Iain Surakarta).</w:t>
      </w:r>
    </w:p>
    <w:p w:rsidR="003C713D" w:rsidRDefault="003C713D" w:rsidP="00DA0A3D">
      <w:pPr>
        <w:ind w:left="540" w:hanging="540"/>
        <w:jc w:val="both"/>
        <w:rPr>
          <w:color w:val="000000" w:themeColor="text1"/>
          <w:szCs w:val="24"/>
        </w:rPr>
      </w:pPr>
    </w:p>
    <w:p w:rsidR="003C713D" w:rsidRDefault="003C713D" w:rsidP="00DA0A3D">
      <w:pPr>
        <w:ind w:left="540" w:hanging="540"/>
        <w:jc w:val="both"/>
        <w:rPr>
          <w:color w:val="000000" w:themeColor="text1"/>
          <w:sz w:val="22"/>
          <w:szCs w:val="22"/>
        </w:rPr>
      </w:pPr>
      <w:proofErr w:type="gramStart"/>
      <w:r w:rsidRPr="00B61B26">
        <w:rPr>
          <w:color w:val="000000" w:themeColor="text1"/>
          <w:sz w:val="22"/>
          <w:szCs w:val="22"/>
        </w:rPr>
        <w:t>Sugiyono.</w:t>
      </w:r>
      <w:proofErr w:type="gramEnd"/>
      <w:r w:rsidRPr="00B61B26">
        <w:rPr>
          <w:color w:val="000000" w:themeColor="text1"/>
          <w:sz w:val="22"/>
          <w:szCs w:val="22"/>
        </w:rPr>
        <w:t xml:space="preserve"> (2014). Metode Penelitian Pendidikan Pendekatan Kuantitatif, Kualitatif, dan R&amp;d. Bandung: Alfabeta</w:t>
      </w:r>
    </w:p>
    <w:p w:rsidR="003C713D" w:rsidRDefault="003C713D" w:rsidP="00DA0A3D">
      <w:pPr>
        <w:ind w:left="540" w:hanging="540"/>
        <w:jc w:val="both"/>
        <w:rPr>
          <w:color w:val="000000" w:themeColor="text1"/>
          <w:sz w:val="22"/>
          <w:szCs w:val="22"/>
        </w:rPr>
      </w:pPr>
    </w:p>
    <w:p w:rsidR="003C713D" w:rsidRDefault="003C713D" w:rsidP="00DA0A3D">
      <w:pPr>
        <w:ind w:left="540" w:hanging="540"/>
        <w:jc w:val="both"/>
        <w:rPr>
          <w:color w:val="000000" w:themeColor="text1"/>
          <w:sz w:val="22"/>
          <w:szCs w:val="22"/>
        </w:rPr>
      </w:pPr>
      <w:proofErr w:type="gramStart"/>
      <w:r w:rsidRPr="00B61B26">
        <w:rPr>
          <w:color w:val="000000" w:themeColor="text1"/>
          <w:sz w:val="22"/>
          <w:szCs w:val="22"/>
        </w:rPr>
        <w:t>Sugiyono.</w:t>
      </w:r>
      <w:proofErr w:type="gramEnd"/>
      <w:r w:rsidRPr="00B61B26">
        <w:rPr>
          <w:color w:val="000000" w:themeColor="text1"/>
          <w:sz w:val="22"/>
          <w:szCs w:val="22"/>
        </w:rPr>
        <w:t xml:space="preserve"> (2017). </w:t>
      </w:r>
      <w:r w:rsidRPr="00B61B26">
        <w:rPr>
          <w:i/>
          <w:color w:val="000000" w:themeColor="text1"/>
          <w:sz w:val="22"/>
          <w:szCs w:val="22"/>
        </w:rPr>
        <w:t xml:space="preserve">Metode Penelitian Kuantitatif Kualitatif Dan R </w:t>
      </w:r>
      <w:proofErr w:type="gramStart"/>
      <w:r w:rsidRPr="00B61B26">
        <w:rPr>
          <w:i/>
          <w:color w:val="000000" w:themeColor="text1"/>
          <w:sz w:val="22"/>
          <w:szCs w:val="22"/>
        </w:rPr>
        <w:t>And</w:t>
      </w:r>
      <w:proofErr w:type="gramEnd"/>
      <w:r w:rsidRPr="00B61B26">
        <w:rPr>
          <w:i/>
          <w:color w:val="000000" w:themeColor="text1"/>
          <w:sz w:val="22"/>
          <w:szCs w:val="22"/>
        </w:rPr>
        <w:t xml:space="preserve"> d</w:t>
      </w:r>
      <w:r w:rsidRPr="00B61B26">
        <w:rPr>
          <w:color w:val="000000" w:themeColor="text1"/>
          <w:sz w:val="22"/>
          <w:szCs w:val="22"/>
        </w:rPr>
        <w:t>. Edited by Sofia Yustiani. Bandung: CV ALFABETA.</w:t>
      </w:r>
    </w:p>
    <w:p w:rsidR="003C713D" w:rsidRDefault="003C713D" w:rsidP="00DA0A3D">
      <w:pPr>
        <w:ind w:left="540" w:hanging="540"/>
        <w:jc w:val="both"/>
        <w:rPr>
          <w:color w:val="000000" w:themeColor="text1"/>
          <w:sz w:val="22"/>
          <w:szCs w:val="22"/>
        </w:rPr>
      </w:pPr>
    </w:p>
    <w:p w:rsidR="003C713D" w:rsidRDefault="003C713D" w:rsidP="00DA0A3D">
      <w:pPr>
        <w:ind w:left="540" w:hanging="540"/>
        <w:jc w:val="both"/>
        <w:rPr>
          <w:color w:val="000000" w:themeColor="text1"/>
          <w:sz w:val="22"/>
          <w:szCs w:val="22"/>
        </w:rPr>
      </w:pPr>
      <w:proofErr w:type="gramStart"/>
      <w:r w:rsidRPr="00B61B26">
        <w:rPr>
          <w:color w:val="000000" w:themeColor="text1"/>
          <w:sz w:val="22"/>
          <w:szCs w:val="22"/>
        </w:rPr>
        <w:t>Sukandarrumidi.</w:t>
      </w:r>
      <w:proofErr w:type="gramEnd"/>
      <w:r w:rsidRPr="00B61B26">
        <w:rPr>
          <w:color w:val="000000" w:themeColor="text1"/>
          <w:sz w:val="22"/>
          <w:szCs w:val="22"/>
        </w:rPr>
        <w:t xml:space="preserve"> </w:t>
      </w:r>
      <w:proofErr w:type="gramStart"/>
      <w:r w:rsidRPr="00B61B26">
        <w:rPr>
          <w:color w:val="000000" w:themeColor="text1"/>
          <w:sz w:val="22"/>
          <w:szCs w:val="22"/>
        </w:rPr>
        <w:t>(2018). Metodologi Penelitian.</w:t>
      </w:r>
      <w:proofErr w:type="gramEnd"/>
      <w:r w:rsidRPr="00B61B26">
        <w:rPr>
          <w:color w:val="000000" w:themeColor="text1"/>
          <w:sz w:val="22"/>
          <w:szCs w:val="22"/>
        </w:rPr>
        <w:t xml:space="preserve"> Yogyakarta: Gadjah Mada University Press.</w:t>
      </w:r>
    </w:p>
    <w:p w:rsidR="00273FEA" w:rsidRDefault="00273FEA" w:rsidP="00DA0A3D">
      <w:pPr>
        <w:ind w:left="540" w:hanging="540"/>
        <w:jc w:val="both"/>
        <w:rPr>
          <w:color w:val="000000" w:themeColor="text1"/>
          <w:sz w:val="22"/>
          <w:szCs w:val="22"/>
        </w:rPr>
      </w:pPr>
    </w:p>
    <w:p w:rsidR="003C713D" w:rsidRDefault="003C713D" w:rsidP="00DA0A3D">
      <w:pPr>
        <w:ind w:left="540" w:hanging="540"/>
        <w:jc w:val="both"/>
        <w:rPr>
          <w:sz w:val="22"/>
          <w:szCs w:val="22"/>
        </w:rPr>
      </w:pPr>
      <w:r w:rsidRPr="00B61B26">
        <w:rPr>
          <w:color w:val="000000" w:themeColor="text1"/>
          <w:sz w:val="22"/>
          <w:szCs w:val="22"/>
        </w:rPr>
        <w:t xml:space="preserve">Usman, R. (2017). “Karakteristik Uang Elektronik Dalam Sistem Pembayaran”. </w:t>
      </w:r>
      <w:proofErr w:type="gramStart"/>
      <w:r w:rsidRPr="00B61B26">
        <w:rPr>
          <w:color w:val="000000" w:themeColor="text1"/>
          <w:sz w:val="22"/>
          <w:szCs w:val="22"/>
        </w:rPr>
        <w:t>Yuridika, 32(1), 134.</w:t>
      </w:r>
      <w:proofErr w:type="gramEnd"/>
      <w:r w:rsidRPr="00B61B26">
        <w:rPr>
          <w:color w:val="000000" w:themeColor="text1"/>
          <w:sz w:val="22"/>
          <w:szCs w:val="22"/>
        </w:rPr>
        <w:t xml:space="preserve"> </w:t>
      </w:r>
      <w:hyperlink r:id="rId11" w:history="1">
        <w:r w:rsidRPr="00B61B26">
          <w:rPr>
            <w:rStyle w:val="Hyperlink"/>
            <w:color w:val="000000" w:themeColor="text1"/>
            <w:sz w:val="22"/>
            <w:szCs w:val="22"/>
          </w:rPr>
          <w:t>https://doi.org/10.20473/ydk.v32i1.4431</w:t>
        </w:r>
      </w:hyperlink>
    </w:p>
    <w:p w:rsidR="003C713D" w:rsidRDefault="003C713D" w:rsidP="00DA0A3D">
      <w:pPr>
        <w:ind w:left="540" w:hanging="540"/>
        <w:jc w:val="both"/>
        <w:rPr>
          <w:sz w:val="22"/>
          <w:szCs w:val="22"/>
        </w:rPr>
      </w:pPr>
    </w:p>
    <w:p w:rsidR="00482F53" w:rsidRPr="003C713D" w:rsidRDefault="003C713D" w:rsidP="00DA0A3D">
      <w:pPr>
        <w:ind w:left="540" w:hanging="540"/>
        <w:contextualSpacing/>
        <w:jc w:val="both"/>
        <w:rPr>
          <w:color w:val="000000" w:themeColor="text1"/>
          <w:szCs w:val="24"/>
        </w:rPr>
      </w:pPr>
      <w:proofErr w:type="gramStart"/>
      <w:r w:rsidRPr="001C1642">
        <w:rPr>
          <w:color w:val="000000" w:themeColor="text1"/>
          <w:szCs w:val="24"/>
        </w:rPr>
        <w:t>Zulqurnain, S. (2017).</w:t>
      </w:r>
      <w:proofErr w:type="gramEnd"/>
      <w:r w:rsidRPr="001C1642">
        <w:rPr>
          <w:color w:val="000000" w:themeColor="text1"/>
          <w:szCs w:val="24"/>
        </w:rPr>
        <w:t xml:space="preserve"> </w:t>
      </w:r>
      <w:r w:rsidRPr="006F26E5">
        <w:rPr>
          <w:i/>
          <w:color w:val="000000" w:themeColor="text1"/>
          <w:szCs w:val="24"/>
        </w:rPr>
        <w:t>Pengaruh Daya Tarik Promosi, Persepsi Kemudahan, dan Persepsi Kemanfaatan Terhadap Minat Menggunakan E-Money (Studi Pada Mahasiswa Universitas Gadjah Mada).</w:t>
      </w:r>
      <w:r w:rsidRPr="001C1642">
        <w:rPr>
          <w:color w:val="000000" w:themeColor="text1"/>
          <w:szCs w:val="24"/>
        </w:rPr>
        <w:t> </w:t>
      </w:r>
      <w:proofErr w:type="gramStart"/>
      <w:r w:rsidRPr="001C1642">
        <w:rPr>
          <w:iCs/>
          <w:color w:val="000000" w:themeColor="text1"/>
          <w:szCs w:val="24"/>
        </w:rPr>
        <w:t>Skripsi.</w:t>
      </w:r>
      <w:proofErr w:type="gramEnd"/>
      <w:r w:rsidRPr="001C1642">
        <w:rPr>
          <w:iCs/>
          <w:color w:val="000000" w:themeColor="text1"/>
          <w:szCs w:val="24"/>
        </w:rPr>
        <w:t xml:space="preserve"> Yogyakarta: UIN Sunan Kalijaga</w:t>
      </w:r>
      <w:r w:rsidRPr="001C1642">
        <w:rPr>
          <w:color w:val="000000" w:themeColor="text1"/>
          <w:szCs w:val="24"/>
        </w:rPr>
        <w:t>.</w:t>
      </w:r>
    </w:p>
    <w:sectPr w:rsidR="00482F53" w:rsidRPr="003C713D" w:rsidSect="00B258F4">
      <w:footerReference w:type="default" r:id="rId12"/>
      <w:type w:val="continuous"/>
      <w:pgSz w:w="11909" w:h="16834" w:code="9"/>
      <w:pgMar w:top="1418" w:right="1418" w:bottom="1418" w:left="1418" w:header="1063" w:footer="1241"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A87" w:rsidRDefault="00D20A87">
      <w:r>
        <w:separator/>
      </w:r>
    </w:p>
  </w:endnote>
  <w:endnote w:type="continuationSeparator" w:id="0">
    <w:p w:rsidR="00D20A87" w:rsidRDefault="00D20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312" w:rsidRDefault="00F95062" w:rsidP="00F41C66">
    <w:pPr>
      <w:pStyle w:val="Footer"/>
      <w:jc w:val="right"/>
    </w:pPr>
    <w:r>
      <w:fldChar w:fldCharType="begin"/>
    </w:r>
    <w:r w:rsidR="0065308C">
      <w:instrText xml:space="preserve"> PAGE   \* MERGEFORMAT </w:instrText>
    </w:r>
    <w:r>
      <w:fldChar w:fldCharType="separate"/>
    </w:r>
    <w:r w:rsidR="00DF0349">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349" w:rsidRDefault="00DF0349" w:rsidP="00F41C6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A87" w:rsidRDefault="00D20A87">
      <w:r>
        <w:separator/>
      </w:r>
    </w:p>
  </w:footnote>
  <w:footnote w:type="continuationSeparator" w:id="0">
    <w:p w:rsidR="00D20A87" w:rsidRDefault="00D20A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15956"/>
    <w:multiLevelType w:val="hybridMultilevel"/>
    <w:tmpl w:val="12942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B349B4"/>
    <w:multiLevelType w:val="hybridMultilevel"/>
    <w:tmpl w:val="359864F4"/>
    <w:lvl w:ilvl="0" w:tplc="7D1E6906">
      <w:start w:val="1"/>
      <w:numFmt w:val="lowerLetter"/>
      <w:lvlText w:val="%1."/>
      <w:lvlJc w:val="left"/>
      <w:pPr>
        <w:ind w:left="2553" w:hanging="285"/>
      </w:pPr>
      <w:rPr>
        <w:rFonts w:ascii="Times New Roman" w:hAnsi="Times New Roman" w:cs="Arial" w:hint="default"/>
        <w:b w:val="0"/>
        <w:color w:val="3D3D3D"/>
        <w:spacing w:val="-16"/>
        <w:w w:val="99"/>
        <w:sz w:val="22"/>
        <w:szCs w:val="22"/>
        <w:lang w:eastAsia="en-US" w:bidi="ar-SA"/>
      </w:rPr>
    </w:lvl>
    <w:lvl w:ilvl="1" w:tplc="6358C0CE">
      <w:numFmt w:val="bullet"/>
      <w:lvlText w:val="•"/>
      <w:lvlJc w:val="left"/>
      <w:pPr>
        <w:ind w:left="3494" w:hanging="285"/>
      </w:pPr>
      <w:rPr>
        <w:rFonts w:hint="default"/>
        <w:lang w:eastAsia="en-US" w:bidi="ar-SA"/>
      </w:rPr>
    </w:lvl>
    <w:lvl w:ilvl="2" w:tplc="18860F26">
      <w:numFmt w:val="bullet"/>
      <w:lvlText w:val="•"/>
      <w:lvlJc w:val="left"/>
      <w:pPr>
        <w:ind w:left="4429" w:hanging="285"/>
      </w:pPr>
      <w:rPr>
        <w:rFonts w:hint="default"/>
        <w:lang w:eastAsia="en-US" w:bidi="ar-SA"/>
      </w:rPr>
    </w:lvl>
    <w:lvl w:ilvl="3" w:tplc="A78C500A">
      <w:numFmt w:val="bullet"/>
      <w:lvlText w:val="•"/>
      <w:lvlJc w:val="left"/>
      <w:pPr>
        <w:ind w:left="5364" w:hanging="285"/>
      </w:pPr>
      <w:rPr>
        <w:rFonts w:hint="default"/>
        <w:lang w:eastAsia="en-US" w:bidi="ar-SA"/>
      </w:rPr>
    </w:lvl>
    <w:lvl w:ilvl="4" w:tplc="117E7A34">
      <w:numFmt w:val="bullet"/>
      <w:lvlText w:val="•"/>
      <w:lvlJc w:val="left"/>
      <w:pPr>
        <w:ind w:left="6299" w:hanging="285"/>
      </w:pPr>
      <w:rPr>
        <w:rFonts w:hint="default"/>
        <w:lang w:eastAsia="en-US" w:bidi="ar-SA"/>
      </w:rPr>
    </w:lvl>
    <w:lvl w:ilvl="5" w:tplc="AE0468FC">
      <w:numFmt w:val="bullet"/>
      <w:lvlText w:val="•"/>
      <w:lvlJc w:val="left"/>
      <w:pPr>
        <w:ind w:left="7234" w:hanging="285"/>
      </w:pPr>
      <w:rPr>
        <w:rFonts w:hint="default"/>
        <w:lang w:eastAsia="en-US" w:bidi="ar-SA"/>
      </w:rPr>
    </w:lvl>
    <w:lvl w:ilvl="6" w:tplc="25BC0C78">
      <w:numFmt w:val="bullet"/>
      <w:lvlText w:val="•"/>
      <w:lvlJc w:val="left"/>
      <w:pPr>
        <w:ind w:left="8168" w:hanging="285"/>
      </w:pPr>
      <w:rPr>
        <w:rFonts w:hint="default"/>
        <w:lang w:eastAsia="en-US" w:bidi="ar-SA"/>
      </w:rPr>
    </w:lvl>
    <w:lvl w:ilvl="7" w:tplc="CF20B102">
      <w:numFmt w:val="bullet"/>
      <w:lvlText w:val="•"/>
      <w:lvlJc w:val="left"/>
      <w:pPr>
        <w:ind w:left="9103" w:hanging="285"/>
      </w:pPr>
      <w:rPr>
        <w:rFonts w:hint="default"/>
        <w:lang w:eastAsia="en-US" w:bidi="ar-SA"/>
      </w:rPr>
    </w:lvl>
    <w:lvl w:ilvl="8" w:tplc="4B0EA7AE">
      <w:numFmt w:val="bullet"/>
      <w:lvlText w:val="•"/>
      <w:lvlJc w:val="left"/>
      <w:pPr>
        <w:ind w:left="10038" w:hanging="285"/>
      </w:pPr>
      <w:rPr>
        <w:rFonts w:hint="default"/>
        <w:lang w:eastAsia="en-US" w:bidi="ar-SA"/>
      </w:rPr>
    </w:lvl>
  </w:abstractNum>
  <w:abstractNum w:abstractNumId="2">
    <w:nsid w:val="2AAA74E6"/>
    <w:multiLevelType w:val="hybridMultilevel"/>
    <w:tmpl w:val="9D6EF852"/>
    <w:lvl w:ilvl="0" w:tplc="FBFA5C2E">
      <w:start w:val="1"/>
      <w:numFmt w:val="lowerLetter"/>
      <w:lvlText w:val="%1."/>
      <w:lvlJc w:val="left"/>
      <w:pPr>
        <w:ind w:left="1260" w:hanging="360"/>
      </w:pPr>
      <w:rPr>
        <w:rFonts w:ascii="Times New Roman" w:hAnsi="Times New Roman" w:cs="Arial" w:hint="default"/>
        <w:b/>
        <w:color w:val="3D3D3D"/>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38A01DEB"/>
    <w:multiLevelType w:val="hybridMultilevel"/>
    <w:tmpl w:val="E438F0F0"/>
    <w:lvl w:ilvl="0" w:tplc="A88EF85C">
      <w:start w:val="1"/>
      <w:numFmt w:val="lowerLetter"/>
      <w:lvlText w:val="%1."/>
      <w:lvlJc w:val="left"/>
      <w:pPr>
        <w:ind w:left="1080" w:hanging="360"/>
      </w:pPr>
      <w:rPr>
        <w:rFonts w:ascii="Times New Roman" w:hAnsi="Times New Roman" w:cs="Arial" w:hint="default"/>
        <w:b w:val="0"/>
        <w:color w:val="3D3D3D"/>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5394C49"/>
    <w:multiLevelType w:val="hybridMultilevel"/>
    <w:tmpl w:val="B0146642"/>
    <w:lvl w:ilvl="0" w:tplc="5080A196">
      <w:start w:val="1"/>
      <w:numFmt w:val="lowerLetter"/>
      <w:lvlText w:val="%1."/>
      <w:lvlJc w:val="left"/>
      <w:pPr>
        <w:ind w:left="720" w:hanging="360"/>
      </w:pPr>
      <w:rPr>
        <w:rFonts w:ascii="Times New Roman" w:hAnsi="Times New Roman" w:cs="Arial" w:hint="default"/>
        <w:b/>
        <w:color w:val="3D3D3D"/>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A0268B"/>
    <w:multiLevelType w:val="hybridMultilevel"/>
    <w:tmpl w:val="5870159A"/>
    <w:lvl w:ilvl="0" w:tplc="13889B64">
      <w:start w:val="1"/>
      <w:numFmt w:val="lowerLetter"/>
      <w:lvlText w:val="%1."/>
      <w:lvlJc w:val="left"/>
      <w:pPr>
        <w:ind w:left="738" w:hanging="360"/>
      </w:pPr>
      <w:rPr>
        <w:rFonts w:ascii="Times New Roman" w:hAnsi="Times New Roman" w:cs="Arial" w:hint="default"/>
        <w:b w:val="0"/>
        <w:color w:val="3D3D3D"/>
        <w:sz w:val="22"/>
        <w:szCs w:val="22"/>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6">
    <w:nsid w:val="5F7B3C6E"/>
    <w:multiLevelType w:val="hybridMultilevel"/>
    <w:tmpl w:val="30660C22"/>
    <w:lvl w:ilvl="0" w:tplc="DE9CA42C">
      <w:start w:val="1"/>
      <w:numFmt w:val="lowerLetter"/>
      <w:lvlText w:val="%1."/>
      <w:lvlJc w:val="left"/>
      <w:pPr>
        <w:ind w:left="720" w:hanging="360"/>
      </w:pPr>
      <w:rPr>
        <w:rFonts w:ascii="Times New Roman" w:hAnsi="Times New Roman" w:cs="Arial" w:hint="default"/>
        <w:b w:val="0"/>
        <w:color w:val="3D3D3D"/>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B656C8"/>
    <w:multiLevelType w:val="hybridMultilevel"/>
    <w:tmpl w:val="A96ABAFE"/>
    <w:lvl w:ilvl="0" w:tplc="334A2458">
      <w:start w:val="1"/>
      <w:numFmt w:val="decimal"/>
      <w:lvlText w:val="%1."/>
      <w:lvlJc w:val="left"/>
      <w:pPr>
        <w:ind w:left="644" w:hanging="360"/>
      </w:pPr>
      <w:rPr>
        <w:rFonts w:hint="default"/>
        <w:b/>
        <w:i w:val="0"/>
        <w:sz w:val="22"/>
        <w:szCs w:val="22"/>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72654FFF"/>
    <w:multiLevelType w:val="hybridMultilevel"/>
    <w:tmpl w:val="FD2E8CE8"/>
    <w:lvl w:ilvl="0" w:tplc="27CAE60C">
      <w:start w:val="1"/>
      <w:numFmt w:val="lowerLetter"/>
      <w:lvlText w:val="%1."/>
      <w:lvlJc w:val="left"/>
      <w:pPr>
        <w:ind w:left="720" w:hanging="360"/>
      </w:pPr>
      <w:rPr>
        <w:rFonts w:ascii="Times New Roman" w:hAnsi="Times New Roman" w:cs="Arial" w:hint="default"/>
        <w:b w:val="0"/>
        <w:color w:val="3D3D3D"/>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2"/>
  </w:num>
  <w:num w:numId="5">
    <w:abstractNumId w:val="1"/>
  </w:num>
  <w:num w:numId="6">
    <w:abstractNumId w:val="6"/>
  </w:num>
  <w:num w:numId="7">
    <w:abstractNumId w:val="3"/>
  </w:num>
  <w:num w:numId="8">
    <w:abstractNumId w:val="5"/>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73172"/>
    <w:rsid w:val="00010C81"/>
    <w:rsid w:val="00015D5C"/>
    <w:rsid w:val="00017BCC"/>
    <w:rsid w:val="00022097"/>
    <w:rsid w:val="00032073"/>
    <w:rsid w:val="00040732"/>
    <w:rsid w:val="00044397"/>
    <w:rsid w:val="00046245"/>
    <w:rsid w:val="0006659F"/>
    <w:rsid w:val="00067762"/>
    <w:rsid w:val="00075E42"/>
    <w:rsid w:val="000864CC"/>
    <w:rsid w:val="00093BB4"/>
    <w:rsid w:val="000A1D66"/>
    <w:rsid w:val="000A5F72"/>
    <w:rsid w:val="000B37DA"/>
    <w:rsid w:val="000D02D3"/>
    <w:rsid w:val="000D266C"/>
    <w:rsid w:val="00114793"/>
    <w:rsid w:val="00121AED"/>
    <w:rsid w:val="00136193"/>
    <w:rsid w:val="001419FC"/>
    <w:rsid w:val="001A0FAA"/>
    <w:rsid w:val="001A6147"/>
    <w:rsid w:val="001B277F"/>
    <w:rsid w:val="001D0642"/>
    <w:rsid w:val="001E513C"/>
    <w:rsid w:val="001F282C"/>
    <w:rsid w:val="001F4FEE"/>
    <w:rsid w:val="001F6C1B"/>
    <w:rsid w:val="002006E1"/>
    <w:rsid w:val="00201B74"/>
    <w:rsid w:val="00203B5F"/>
    <w:rsid w:val="0021008A"/>
    <w:rsid w:val="00214280"/>
    <w:rsid w:val="00220AAF"/>
    <w:rsid w:val="002241B8"/>
    <w:rsid w:val="002318A5"/>
    <w:rsid w:val="00232AE1"/>
    <w:rsid w:val="00235A78"/>
    <w:rsid w:val="00240055"/>
    <w:rsid w:val="00250512"/>
    <w:rsid w:val="00251E7C"/>
    <w:rsid w:val="0026234A"/>
    <w:rsid w:val="00273FEA"/>
    <w:rsid w:val="00284FD9"/>
    <w:rsid w:val="00291321"/>
    <w:rsid w:val="00292726"/>
    <w:rsid w:val="002D1784"/>
    <w:rsid w:val="002D4EFB"/>
    <w:rsid w:val="00307AC7"/>
    <w:rsid w:val="00324AFE"/>
    <w:rsid w:val="00327E5C"/>
    <w:rsid w:val="00336B34"/>
    <w:rsid w:val="0034448B"/>
    <w:rsid w:val="003451AD"/>
    <w:rsid w:val="00346FF5"/>
    <w:rsid w:val="00347932"/>
    <w:rsid w:val="00352192"/>
    <w:rsid w:val="00363CD7"/>
    <w:rsid w:val="00377AE7"/>
    <w:rsid w:val="003943A2"/>
    <w:rsid w:val="003A6D5E"/>
    <w:rsid w:val="003B0DDC"/>
    <w:rsid w:val="003C713D"/>
    <w:rsid w:val="003D27F9"/>
    <w:rsid w:val="003E3A1D"/>
    <w:rsid w:val="003F42C1"/>
    <w:rsid w:val="004013F0"/>
    <w:rsid w:val="0043637A"/>
    <w:rsid w:val="00436381"/>
    <w:rsid w:val="0045379A"/>
    <w:rsid w:val="00461EDC"/>
    <w:rsid w:val="00462030"/>
    <w:rsid w:val="00467D33"/>
    <w:rsid w:val="00482F53"/>
    <w:rsid w:val="00486CC9"/>
    <w:rsid w:val="004932D4"/>
    <w:rsid w:val="004A6B49"/>
    <w:rsid w:val="004B1133"/>
    <w:rsid w:val="004B7814"/>
    <w:rsid w:val="004C5327"/>
    <w:rsid w:val="004F3273"/>
    <w:rsid w:val="00517363"/>
    <w:rsid w:val="00541D2A"/>
    <w:rsid w:val="00541DE8"/>
    <w:rsid w:val="0056100A"/>
    <w:rsid w:val="0057203E"/>
    <w:rsid w:val="00575733"/>
    <w:rsid w:val="00580208"/>
    <w:rsid w:val="005B0F50"/>
    <w:rsid w:val="005D0958"/>
    <w:rsid w:val="005D4C9C"/>
    <w:rsid w:val="005E0159"/>
    <w:rsid w:val="005E19CF"/>
    <w:rsid w:val="006048B8"/>
    <w:rsid w:val="00612CF4"/>
    <w:rsid w:val="0061345F"/>
    <w:rsid w:val="00633FCE"/>
    <w:rsid w:val="006459CF"/>
    <w:rsid w:val="00652644"/>
    <w:rsid w:val="0065308C"/>
    <w:rsid w:val="0065328F"/>
    <w:rsid w:val="00654335"/>
    <w:rsid w:val="00655DCB"/>
    <w:rsid w:val="006636B1"/>
    <w:rsid w:val="00670614"/>
    <w:rsid w:val="00672117"/>
    <w:rsid w:val="00675D97"/>
    <w:rsid w:val="0068698C"/>
    <w:rsid w:val="00694598"/>
    <w:rsid w:val="006A1F69"/>
    <w:rsid w:val="006C2583"/>
    <w:rsid w:val="006D4674"/>
    <w:rsid w:val="006D4E4D"/>
    <w:rsid w:val="006E216D"/>
    <w:rsid w:val="006F687C"/>
    <w:rsid w:val="00711C4D"/>
    <w:rsid w:val="00713F5B"/>
    <w:rsid w:val="00715500"/>
    <w:rsid w:val="00726D0E"/>
    <w:rsid w:val="007349A7"/>
    <w:rsid w:val="00736133"/>
    <w:rsid w:val="007432C2"/>
    <w:rsid w:val="007544F2"/>
    <w:rsid w:val="0075691F"/>
    <w:rsid w:val="00763E2A"/>
    <w:rsid w:val="00781CC2"/>
    <w:rsid w:val="007A0CBD"/>
    <w:rsid w:val="007B0AF7"/>
    <w:rsid w:val="007C1933"/>
    <w:rsid w:val="007D1129"/>
    <w:rsid w:val="007E6606"/>
    <w:rsid w:val="007E6EE7"/>
    <w:rsid w:val="007F3CF3"/>
    <w:rsid w:val="008000D7"/>
    <w:rsid w:val="0080184F"/>
    <w:rsid w:val="00802404"/>
    <w:rsid w:val="00810B45"/>
    <w:rsid w:val="00821EA2"/>
    <w:rsid w:val="0084586B"/>
    <w:rsid w:val="00860677"/>
    <w:rsid w:val="00873F7E"/>
    <w:rsid w:val="00876F86"/>
    <w:rsid w:val="008964A4"/>
    <w:rsid w:val="008B6850"/>
    <w:rsid w:val="008C07AD"/>
    <w:rsid w:val="008E66D9"/>
    <w:rsid w:val="008E7AA3"/>
    <w:rsid w:val="008E7D95"/>
    <w:rsid w:val="00910979"/>
    <w:rsid w:val="009206BB"/>
    <w:rsid w:val="009243FC"/>
    <w:rsid w:val="009316D9"/>
    <w:rsid w:val="009331BC"/>
    <w:rsid w:val="009345BF"/>
    <w:rsid w:val="00967616"/>
    <w:rsid w:val="00973313"/>
    <w:rsid w:val="0099047D"/>
    <w:rsid w:val="00992B6D"/>
    <w:rsid w:val="009B6952"/>
    <w:rsid w:val="009B6CBF"/>
    <w:rsid w:val="009C148C"/>
    <w:rsid w:val="009D4C59"/>
    <w:rsid w:val="009D7038"/>
    <w:rsid w:val="009F3609"/>
    <w:rsid w:val="00A034F9"/>
    <w:rsid w:val="00A03ECE"/>
    <w:rsid w:val="00A219BE"/>
    <w:rsid w:val="00A41E0B"/>
    <w:rsid w:val="00A45826"/>
    <w:rsid w:val="00A56E67"/>
    <w:rsid w:val="00A677F3"/>
    <w:rsid w:val="00A720FB"/>
    <w:rsid w:val="00A72B34"/>
    <w:rsid w:val="00AA6962"/>
    <w:rsid w:val="00AA77CE"/>
    <w:rsid w:val="00AB2244"/>
    <w:rsid w:val="00AD6B26"/>
    <w:rsid w:val="00AE435A"/>
    <w:rsid w:val="00AE44D9"/>
    <w:rsid w:val="00AF5301"/>
    <w:rsid w:val="00B178C0"/>
    <w:rsid w:val="00B258F4"/>
    <w:rsid w:val="00B31A5F"/>
    <w:rsid w:val="00B36EBB"/>
    <w:rsid w:val="00B37CE1"/>
    <w:rsid w:val="00B40AFD"/>
    <w:rsid w:val="00B41937"/>
    <w:rsid w:val="00B46B94"/>
    <w:rsid w:val="00B51844"/>
    <w:rsid w:val="00B61B26"/>
    <w:rsid w:val="00B67087"/>
    <w:rsid w:val="00B732E6"/>
    <w:rsid w:val="00B942C3"/>
    <w:rsid w:val="00BA1C3F"/>
    <w:rsid w:val="00BC782F"/>
    <w:rsid w:val="00BD4300"/>
    <w:rsid w:val="00BE5E04"/>
    <w:rsid w:val="00BE7B73"/>
    <w:rsid w:val="00BE7F81"/>
    <w:rsid w:val="00BF33E7"/>
    <w:rsid w:val="00BF5EE5"/>
    <w:rsid w:val="00C35CDC"/>
    <w:rsid w:val="00C40ABA"/>
    <w:rsid w:val="00C55567"/>
    <w:rsid w:val="00C70B7A"/>
    <w:rsid w:val="00CA633C"/>
    <w:rsid w:val="00CB4A8B"/>
    <w:rsid w:val="00CD0C38"/>
    <w:rsid w:val="00D00300"/>
    <w:rsid w:val="00D17DAC"/>
    <w:rsid w:val="00D20A87"/>
    <w:rsid w:val="00D252A1"/>
    <w:rsid w:val="00D277C3"/>
    <w:rsid w:val="00D32A58"/>
    <w:rsid w:val="00D32FF0"/>
    <w:rsid w:val="00D34AC2"/>
    <w:rsid w:val="00D500E1"/>
    <w:rsid w:val="00D54FF0"/>
    <w:rsid w:val="00D60621"/>
    <w:rsid w:val="00D64713"/>
    <w:rsid w:val="00D73172"/>
    <w:rsid w:val="00D9357E"/>
    <w:rsid w:val="00DA0A3D"/>
    <w:rsid w:val="00DA7D29"/>
    <w:rsid w:val="00DB5735"/>
    <w:rsid w:val="00DD2A68"/>
    <w:rsid w:val="00DD48A1"/>
    <w:rsid w:val="00DE4AF3"/>
    <w:rsid w:val="00DF0349"/>
    <w:rsid w:val="00E0199B"/>
    <w:rsid w:val="00E118A4"/>
    <w:rsid w:val="00E21538"/>
    <w:rsid w:val="00E226DA"/>
    <w:rsid w:val="00E229CE"/>
    <w:rsid w:val="00E301C0"/>
    <w:rsid w:val="00E43A9E"/>
    <w:rsid w:val="00E501F4"/>
    <w:rsid w:val="00E57898"/>
    <w:rsid w:val="00E6156F"/>
    <w:rsid w:val="00EB06C7"/>
    <w:rsid w:val="00ED02E8"/>
    <w:rsid w:val="00EE003A"/>
    <w:rsid w:val="00F007C5"/>
    <w:rsid w:val="00F0081E"/>
    <w:rsid w:val="00F01E62"/>
    <w:rsid w:val="00F22146"/>
    <w:rsid w:val="00F25BC9"/>
    <w:rsid w:val="00F41C66"/>
    <w:rsid w:val="00F51B6E"/>
    <w:rsid w:val="00F51D60"/>
    <w:rsid w:val="00F54EC7"/>
    <w:rsid w:val="00F61755"/>
    <w:rsid w:val="00F7073A"/>
    <w:rsid w:val="00F715EA"/>
    <w:rsid w:val="00F75312"/>
    <w:rsid w:val="00F81DA2"/>
    <w:rsid w:val="00F84DE1"/>
    <w:rsid w:val="00F95062"/>
    <w:rsid w:val="00FB10F9"/>
    <w:rsid w:val="00FB33E1"/>
    <w:rsid w:val="00FC0025"/>
    <w:rsid w:val="00FC41BE"/>
    <w:rsid w:val="00FC6CA1"/>
    <w:rsid w:val="00FD0CD1"/>
    <w:rsid w:val="00FD2FFD"/>
    <w:rsid w:val="00FD5352"/>
    <w:rsid w:val="00FE62A1"/>
    <w:rsid w:val="00FE7C5F"/>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rPr>
      <w:rFonts w:eastAsia="Times New Roman"/>
      <w:sz w:val="24"/>
      <w:lang w:val="en-US" w:eastAsia="en-US"/>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73172"/>
    <w:rPr>
      <w:rFonts w:eastAsia="Times New Roman"/>
      <w:b/>
      <w:i/>
      <w:sz w:val="40"/>
      <w:szCs w:val="20"/>
    </w:rPr>
  </w:style>
  <w:style w:type="character" w:customStyle="1" w:styleId="Heading2Char">
    <w:name w:val="Heading 2 Char"/>
    <w:link w:val="Heading2"/>
    <w:rsid w:val="00D73172"/>
    <w:rPr>
      <w:rFonts w:eastAsia="Times New Roman"/>
      <w:b/>
      <w:sz w:val="32"/>
      <w:szCs w:val="20"/>
    </w:rPr>
  </w:style>
  <w:style w:type="character" w:styleId="Hyperlink">
    <w:name w:val="Hyperlink"/>
    <w:uiPriority w:val="99"/>
    <w:rsid w:val="00D73172"/>
    <w:rPr>
      <w:color w:val="0000FF"/>
      <w:u w:val="single"/>
    </w:rPr>
  </w:style>
  <w:style w:type="character" w:customStyle="1" w:styleId="TitleChar">
    <w:name w:val="Title Char"/>
    <w:link w:val="Title"/>
    <w:rsid w:val="00D73172"/>
    <w:rPr>
      <w:rFonts w:eastAsia="Times New Roman"/>
      <w:b/>
      <w:sz w:val="20"/>
    </w:rPr>
  </w:style>
  <w:style w:type="character" w:customStyle="1" w:styleId="FooterChar">
    <w:name w:val="Footer Char"/>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uiPriority w:val="10"/>
    <w:rsid w:val="00D73172"/>
    <w:rPr>
      <w:rFonts w:ascii="Cambria" w:eastAsia="Times New Roman" w:hAnsi="Cambria" w:cs="Times New Roman"/>
      <w:color w:val="17365D"/>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link w:val="BodyText"/>
    <w:uiPriority w:val="99"/>
    <w:semiHidden/>
    <w:rsid w:val="00D73172"/>
    <w:rPr>
      <w:rFonts w:eastAsia="Times New Roman"/>
      <w:szCs w:val="20"/>
    </w:rPr>
  </w:style>
  <w:style w:type="paragraph" w:styleId="ListParagraph">
    <w:name w:val="List Paragraph"/>
    <w:aliases w:val="Header Char1,Body of text,Body of text+1,Body of text+2,Body of text+3,List Paragraph11"/>
    <w:basedOn w:val="Normal"/>
    <w:link w:val="ListParagraphChar"/>
    <w:uiPriority w:val="1"/>
    <w:qFormat/>
    <w:rsid w:val="00D73172"/>
    <w:pPr>
      <w:ind w:left="720"/>
      <w:contextualSpacing/>
    </w:pPr>
  </w:style>
  <w:style w:type="character" w:customStyle="1" w:styleId="Heading3Char">
    <w:name w:val="Heading 3 Char"/>
    <w:link w:val="Heading3"/>
    <w:uiPriority w:val="9"/>
    <w:rsid w:val="00D73172"/>
    <w:rPr>
      <w:rFonts w:ascii="Cambria" w:eastAsia="Times New Roman" w:hAnsi="Cambria" w:cs="Times New Roman"/>
      <w:b/>
      <w:bCs/>
      <w:color w:val="4F81BD"/>
      <w:szCs w:val="20"/>
    </w:rPr>
  </w:style>
  <w:style w:type="character" w:styleId="Emphasis">
    <w:name w:val="Emphasis"/>
    <w:uiPriority w:val="20"/>
    <w:qFormat/>
    <w:rsid w:val="00D73172"/>
    <w:rPr>
      <w:i/>
      <w:iCs/>
    </w:rPr>
  </w:style>
  <w:style w:type="character" w:styleId="HTMLCite">
    <w:name w:val="HTML Cite"/>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link w:val="Header"/>
    <w:uiPriority w:val="99"/>
    <w:rsid w:val="007A0CBD"/>
    <w:rPr>
      <w:rFonts w:eastAsia="Times New Roman"/>
      <w:szCs w:val="20"/>
    </w:rPr>
  </w:style>
  <w:style w:type="character" w:customStyle="1" w:styleId="UnresolvedMention">
    <w:name w:val="Unresolved Mention"/>
    <w:uiPriority w:val="99"/>
    <w:semiHidden/>
    <w:unhideWhenUsed/>
    <w:rsid w:val="00E118A4"/>
    <w:rPr>
      <w:color w:val="605E5C"/>
      <w:shd w:val="clear" w:color="auto" w:fill="E1DFDD"/>
    </w:rPr>
  </w:style>
  <w:style w:type="character" w:customStyle="1" w:styleId="ListParagraphChar">
    <w:name w:val="List Paragraph Char"/>
    <w:aliases w:val="Header Char1 Char,Body of text Char,Body of text+1 Char,Body of text+2 Char,Body of text+3 Char,List Paragraph11 Char"/>
    <w:link w:val="ListParagraph"/>
    <w:uiPriority w:val="1"/>
    <w:qFormat/>
    <w:locked/>
    <w:rsid w:val="00040732"/>
    <w:rPr>
      <w:rFonts w:eastAsia="Times New Roman"/>
      <w:szCs w:val="20"/>
    </w:rPr>
  </w:style>
  <w:style w:type="character" w:styleId="CommentReference">
    <w:name w:val="annotation reference"/>
    <w:uiPriority w:val="99"/>
    <w:semiHidden/>
    <w:unhideWhenUsed/>
    <w:rsid w:val="0034448B"/>
    <w:rPr>
      <w:sz w:val="16"/>
      <w:szCs w:val="16"/>
    </w:rPr>
  </w:style>
  <w:style w:type="paragraph" w:styleId="CommentText">
    <w:name w:val="annotation text"/>
    <w:basedOn w:val="Normal"/>
    <w:link w:val="CommentTextChar"/>
    <w:uiPriority w:val="99"/>
    <w:semiHidden/>
    <w:unhideWhenUsed/>
    <w:rsid w:val="0034448B"/>
    <w:rPr>
      <w:sz w:val="20"/>
    </w:rPr>
  </w:style>
  <w:style w:type="character" w:customStyle="1" w:styleId="CommentTextChar">
    <w:name w:val="Comment Text Char"/>
    <w:link w:val="CommentText"/>
    <w:uiPriority w:val="99"/>
    <w:semiHidden/>
    <w:rsid w:val="0034448B"/>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34448B"/>
    <w:rPr>
      <w:b/>
      <w:bCs/>
    </w:rPr>
  </w:style>
  <w:style w:type="character" w:customStyle="1" w:styleId="CommentSubjectChar">
    <w:name w:val="Comment Subject Char"/>
    <w:link w:val="CommentSubject"/>
    <w:uiPriority w:val="99"/>
    <w:semiHidden/>
    <w:rsid w:val="0034448B"/>
    <w:rPr>
      <w:rFonts w:eastAsia="Times New Roman"/>
      <w:b/>
      <w:bCs/>
      <w:sz w:val="20"/>
      <w:szCs w:val="20"/>
    </w:rPr>
  </w:style>
  <w:style w:type="paragraph" w:styleId="BalloonText">
    <w:name w:val="Balloon Text"/>
    <w:basedOn w:val="Normal"/>
    <w:link w:val="BalloonTextChar"/>
    <w:uiPriority w:val="99"/>
    <w:semiHidden/>
    <w:unhideWhenUsed/>
    <w:rsid w:val="0034448B"/>
    <w:rPr>
      <w:rFonts w:ascii="Tahoma" w:hAnsi="Tahoma" w:cs="Tahoma"/>
      <w:sz w:val="16"/>
      <w:szCs w:val="16"/>
    </w:rPr>
  </w:style>
  <w:style w:type="character" w:customStyle="1" w:styleId="BalloonTextChar">
    <w:name w:val="Balloon Text Char"/>
    <w:link w:val="BalloonText"/>
    <w:uiPriority w:val="99"/>
    <w:semiHidden/>
    <w:rsid w:val="0034448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0473/ydk.v32i1.4431" TargetMode="External"/><Relationship Id="rId5" Type="http://schemas.openxmlformats.org/officeDocument/2006/relationships/settings" Target="settings.xml"/><Relationship Id="rId10" Type="http://schemas.openxmlformats.org/officeDocument/2006/relationships/hyperlink" Target="https://doi.org/10.23887/jjpe.v9i1.20002"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E4B18-EFF2-48E5-97E3-DB7FC0AE2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4294967289</TotalTime>
  <Pages>8</Pages>
  <Words>3717</Words>
  <Characters>21190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24858</CharactersWithSpaces>
  <SharedDoc>false</SharedDoc>
  <HLinks>
    <vt:vector size="6" baseType="variant">
      <vt:variant>
        <vt:i4>7078015</vt:i4>
      </vt:variant>
      <vt:variant>
        <vt:i4>0</vt:i4>
      </vt:variant>
      <vt:variant>
        <vt:i4>0</vt:i4>
      </vt:variant>
      <vt:variant>
        <vt:i4>5</vt:i4>
      </vt:variant>
      <vt:variant>
        <vt:lpwstr>https://doi.org/10.47836/pjssh.29.4.42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SUMADI</cp:lastModifiedBy>
  <cp:revision>106</cp:revision>
  <dcterms:created xsi:type="dcterms:W3CDTF">2017-12-31T19:16:00Z</dcterms:created>
  <dcterms:modified xsi:type="dcterms:W3CDTF">2022-07-08T07:19:00Z</dcterms:modified>
</cp:coreProperties>
</file>