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0C974" w14:textId="77777777" w:rsidR="0027748C" w:rsidRPr="00B156E6" w:rsidRDefault="0027748C" w:rsidP="00A75818">
      <w:pPr>
        <w:spacing w:after="0" w:line="240" w:lineRule="auto"/>
        <w:jc w:val="center"/>
        <w:rPr>
          <w:rFonts w:ascii="Times New Roman" w:hAnsi="Times New Roman" w:cs="Times New Roman"/>
          <w:b/>
          <w:color w:val="000000" w:themeColor="text1"/>
          <w:sz w:val="24"/>
          <w:szCs w:val="24"/>
          <w:lang w:val="id-ID"/>
        </w:rPr>
      </w:pPr>
      <w:proofErr w:type="spellStart"/>
      <w:r w:rsidRPr="00B156E6">
        <w:rPr>
          <w:rFonts w:ascii="Times New Roman" w:hAnsi="Times New Roman" w:cs="Times New Roman"/>
          <w:b/>
          <w:color w:val="000000" w:themeColor="text1"/>
          <w:sz w:val="24"/>
          <w:szCs w:val="24"/>
        </w:rPr>
        <w:t>Edunomika</w:t>
      </w:r>
      <w:proofErr w:type="spellEnd"/>
      <w:r w:rsidRPr="00B156E6">
        <w:rPr>
          <w:rFonts w:ascii="Times New Roman" w:hAnsi="Times New Roman" w:cs="Times New Roman"/>
          <w:b/>
          <w:color w:val="000000" w:themeColor="text1"/>
          <w:sz w:val="24"/>
          <w:szCs w:val="24"/>
        </w:rPr>
        <w:t xml:space="preserve"> – </w:t>
      </w:r>
      <w:r w:rsidR="00A75818" w:rsidRPr="00B156E6">
        <w:rPr>
          <w:rFonts w:ascii="Times New Roman" w:hAnsi="Times New Roman" w:cs="Times New Roman"/>
          <w:b/>
          <w:color w:val="000000" w:themeColor="text1"/>
          <w:sz w:val="24"/>
          <w:szCs w:val="24"/>
        </w:rPr>
        <w:t>Vol. 08 No. 02, 2024</w:t>
      </w:r>
    </w:p>
    <w:p w14:paraId="78326801" w14:textId="77777777" w:rsidR="00CC3101" w:rsidRDefault="00CC3101" w:rsidP="00532F33">
      <w:pPr>
        <w:spacing w:after="0" w:line="240" w:lineRule="auto"/>
        <w:jc w:val="center"/>
      </w:pPr>
    </w:p>
    <w:p w14:paraId="32309D7D" w14:textId="0F25B6CE" w:rsidR="00B13C2C" w:rsidRPr="00CC3101" w:rsidRDefault="00CC3101" w:rsidP="00532F33">
      <w:pPr>
        <w:spacing w:after="0" w:line="240" w:lineRule="auto"/>
        <w:jc w:val="center"/>
        <w:rPr>
          <w:rFonts w:asciiTheme="majorBidi" w:hAnsiTheme="majorBidi" w:cstheme="majorBidi"/>
          <w:b/>
          <w:bCs/>
          <w:sz w:val="24"/>
          <w:szCs w:val="24"/>
        </w:rPr>
      </w:pPr>
      <w:r w:rsidRPr="00CC3101">
        <w:rPr>
          <w:rFonts w:asciiTheme="majorBidi" w:hAnsiTheme="majorBidi" w:cstheme="majorBidi"/>
          <w:b/>
          <w:bCs/>
          <w:sz w:val="24"/>
          <w:szCs w:val="24"/>
        </w:rPr>
        <w:t>THE EFFECT OF PEOPLE'S BUSINESS CREDIT ON THE PERFORMANCE OF MSMES WITH DIRECT CASH ASSISTANCE AS A MODERATION VARIABLE</w:t>
      </w:r>
    </w:p>
    <w:p w14:paraId="430CD025" w14:textId="77777777" w:rsidR="00CC3101" w:rsidRPr="0005225A" w:rsidRDefault="00CC3101" w:rsidP="00532F33">
      <w:pPr>
        <w:spacing w:after="0" w:line="240" w:lineRule="auto"/>
        <w:jc w:val="center"/>
        <w:rPr>
          <w:rFonts w:asciiTheme="majorBidi" w:hAnsiTheme="majorBidi" w:cstheme="majorBidi"/>
          <w:b/>
          <w:bCs/>
          <w:color w:val="000000" w:themeColor="text1"/>
          <w:sz w:val="24"/>
          <w:szCs w:val="24"/>
          <w:lang w:val="id-ID"/>
        </w:rPr>
      </w:pPr>
    </w:p>
    <w:p w14:paraId="71024298" w14:textId="3606BC1A" w:rsidR="00CC3101" w:rsidRPr="0005225A" w:rsidRDefault="00CC3101" w:rsidP="000A503B">
      <w:pPr>
        <w:spacing w:after="0" w:line="240" w:lineRule="auto"/>
        <w:jc w:val="center"/>
        <w:rPr>
          <w:rFonts w:asciiTheme="majorBidi" w:hAnsiTheme="majorBidi" w:cstheme="majorBidi"/>
          <w:b/>
          <w:bCs/>
          <w:sz w:val="24"/>
          <w:szCs w:val="24"/>
          <w:vertAlign w:val="superscript"/>
        </w:rPr>
      </w:pPr>
      <w:proofErr w:type="spellStart"/>
      <w:r w:rsidRPr="0005225A">
        <w:rPr>
          <w:rFonts w:asciiTheme="majorBidi" w:hAnsiTheme="majorBidi" w:cstheme="majorBidi"/>
          <w:b/>
          <w:bCs/>
          <w:sz w:val="24"/>
          <w:szCs w:val="24"/>
        </w:rPr>
        <w:t>Jufri</w:t>
      </w:r>
      <w:proofErr w:type="spellEnd"/>
      <w:r w:rsidRPr="0005225A">
        <w:rPr>
          <w:rFonts w:asciiTheme="majorBidi" w:hAnsiTheme="majorBidi" w:cstheme="majorBidi"/>
          <w:b/>
          <w:bCs/>
          <w:sz w:val="24"/>
          <w:szCs w:val="24"/>
        </w:rPr>
        <w:t xml:space="preserve"> Jacob</w:t>
      </w:r>
      <w:r w:rsidR="0005225A">
        <w:rPr>
          <w:rFonts w:asciiTheme="majorBidi" w:hAnsiTheme="majorBidi" w:cstheme="majorBidi"/>
          <w:b/>
          <w:bCs/>
          <w:sz w:val="24"/>
          <w:szCs w:val="24"/>
          <w:vertAlign w:val="superscript"/>
        </w:rPr>
        <w:t>1</w:t>
      </w:r>
      <w:r w:rsidRPr="0005225A">
        <w:rPr>
          <w:rFonts w:asciiTheme="majorBidi" w:hAnsiTheme="majorBidi" w:cstheme="majorBidi"/>
          <w:b/>
          <w:bCs/>
          <w:sz w:val="24"/>
          <w:szCs w:val="24"/>
        </w:rPr>
        <w:t xml:space="preserve">, Eva </w:t>
      </w:r>
      <w:proofErr w:type="spellStart"/>
      <w:r w:rsidRPr="0005225A">
        <w:rPr>
          <w:rFonts w:asciiTheme="majorBidi" w:hAnsiTheme="majorBidi" w:cstheme="majorBidi"/>
          <w:b/>
          <w:bCs/>
          <w:sz w:val="24"/>
          <w:szCs w:val="24"/>
        </w:rPr>
        <w:t>Yuniarti</w:t>
      </w:r>
      <w:proofErr w:type="spellEnd"/>
      <w:r w:rsidRPr="0005225A">
        <w:rPr>
          <w:rFonts w:asciiTheme="majorBidi" w:hAnsiTheme="majorBidi" w:cstheme="majorBidi"/>
          <w:b/>
          <w:bCs/>
          <w:sz w:val="24"/>
          <w:szCs w:val="24"/>
        </w:rPr>
        <w:t xml:space="preserve"> Utami</w:t>
      </w:r>
      <w:r w:rsidR="0005225A">
        <w:rPr>
          <w:rFonts w:asciiTheme="majorBidi" w:hAnsiTheme="majorBidi" w:cstheme="majorBidi"/>
          <w:b/>
          <w:bCs/>
          <w:sz w:val="24"/>
          <w:szCs w:val="24"/>
          <w:vertAlign w:val="superscript"/>
        </w:rPr>
        <w:t>2</w:t>
      </w:r>
      <w:r w:rsidRPr="0005225A">
        <w:rPr>
          <w:rFonts w:asciiTheme="majorBidi" w:hAnsiTheme="majorBidi" w:cstheme="majorBidi"/>
          <w:b/>
          <w:bCs/>
          <w:sz w:val="24"/>
          <w:szCs w:val="24"/>
        </w:rPr>
        <w:t>, Wati Rosmawati</w:t>
      </w:r>
      <w:r w:rsidR="0005225A">
        <w:rPr>
          <w:rFonts w:asciiTheme="majorBidi" w:hAnsiTheme="majorBidi" w:cstheme="majorBidi"/>
          <w:b/>
          <w:bCs/>
          <w:sz w:val="24"/>
          <w:szCs w:val="24"/>
          <w:vertAlign w:val="superscript"/>
        </w:rPr>
        <w:t>3</w:t>
      </w:r>
      <w:r w:rsidRPr="0005225A">
        <w:rPr>
          <w:rFonts w:asciiTheme="majorBidi" w:hAnsiTheme="majorBidi" w:cstheme="majorBidi"/>
          <w:b/>
          <w:bCs/>
          <w:sz w:val="24"/>
          <w:szCs w:val="24"/>
        </w:rPr>
        <w:t>, Sri Juminawati</w:t>
      </w:r>
      <w:r w:rsidR="0005225A">
        <w:rPr>
          <w:rFonts w:asciiTheme="majorBidi" w:hAnsiTheme="majorBidi" w:cstheme="majorBidi"/>
          <w:b/>
          <w:bCs/>
          <w:sz w:val="24"/>
          <w:szCs w:val="24"/>
          <w:vertAlign w:val="superscript"/>
        </w:rPr>
        <w:t>4</w:t>
      </w:r>
      <w:r w:rsidRPr="0005225A">
        <w:rPr>
          <w:rFonts w:asciiTheme="majorBidi" w:hAnsiTheme="majorBidi" w:cstheme="majorBidi"/>
          <w:b/>
          <w:bCs/>
          <w:sz w:val="24"/>
          <w:szCs w:val="24"/>
        </w:rPr>
        <w:t>, Yulian Sahri</w:t>
      </w:r>
      <w:r w:rsidR="0005225A">
        <w:rPr>
          <w:rFonts w:asciiTheme="majorBidi" w:hAnsiTheme="majorBidi" w:cstheme="majorBidi"/>
          <w:b/>
          <w:bCs/>
          <w:sz w:val="24"/>
          <w:szCs w:val="24"/>
          <w:vertAlign w:val="superscript"/>
        </w:rPr>
        <w:t>5</w:t>
      </w:r>
    </w:p>
    <w:p w14:paraId="34408CB9" w14:textId="7DE61485" w:rsidR="00A75818" w:rsidRPr="00921F89" w:rsidRDefault="0005225A" w:rsidP="000A503B">
      <w:pPr>
        <w:spacing w:after="0" w:line="24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Universitas </w:t>
      </w:r>
      <w:proofErr w:type="spellStart"/>
      <w:r>
        <w:rPr>
          <w:rFonts w:asciiTheme="majorBidi" w:hAnsiTheme="majorBidi" w:cstheme="majorBidi"/>
          <w:color w:val="000000" w:themeColor="text1"/>
          <w:sz w:val="24"/>
          <w:szCs w:val="24"/>
        </w:rPr>
        <w:t>Khairun</w:t>
      </w:r>
      <w:proofErr w:type="spellEnd"/>
      <w:r w:rsidR="000A503B" w:rsidRPr="00921F89">
        <w:rPr>
          <w:rFonts w:asciiTheme="majorBidi" w:hAnsiTheme="majorBidi" w:cstheme="majorBidi"/>
          <w:color w:val="000000" w:themeColor="text1"/>
          <w:sz w:val="24"/>
          <w:szCs w:val="24"/>
        </w:rPr>
        <w:t>, Indonesia</w:t>
      </w:r>
      <w:r w:rsidR="00921F89" w:rsidRPr="00921F89">
        <w:rPr>
          <w:rFonts w:asciiTheme="majorBidi" w:hAnsiTheme="majorBidi" w:cstheme="majorBidi"/>
          <w:color w:val="000000" w:themeColor="text1"/>
          <w:sz w:val="24"/>
          <w:szCs w:val="24"/>
          <w:vertAlign w:val="superscript"/>
        </w:rPr>
        <w:t>1</w:t>
      </w:r>
      <w:r w:rsidR="000A503B" w:rsidRPr="00921F89">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Universitas Sebelas Maret</w:t>
      </w:r>
      <w:r w:rsidR="00921F89" w:rsidRPr="00921F89">
        <w:rPr>
          <w:rFonts w:asciiTheme="majorBidi" w:hAnsiTheme="majorBidi" w:cstheme="majorBidi"/>
          <w:color w:val="000000" w:themeColor="text1"/>
          <w:sz w:val="24"/>
          <w:szCs w:val="24"/>
        </w:rPr>
        <w:t xml:space="preserve">, Indonesia </w:t>
      </w:r>
      <w:r w:rsidR="00921F89" w:rsidRPr="00921F89">
        <w:rPr>
          <w:rFonts w:asciiTheme="majorBidi" w:hAnsiTheme="majorBidi" w:cstheme="majorBidi"/>
          <w:color w:val="000000" w:themeColor="text1"/>
          <w:sz w:val="24"/>
          <w:szCs w:val="24"/>
          <w:vertAlign w:val="superscript"/>
        </w:rPr>
        <w:t xml:space="preserve">2 </w:t>
      </w:r>
      <w:r w:rsidRPr="0005225A">
        <w:rPr>
          <w:rFonts w:asciiTheme="majorBidi" w:hAnsiTheme="majorBidi" w:cstheme="majorBidi"/>
          <w:color w:val="000000" w:themeColor="text1"/>
          <w:sz w:val="24"/>
          <w:szCs w:val="24"/>
        </w:rPr>
        <w:t xml:space="preserve">Universitas Tama </w:t>
      </w:r>
      <w:proofErr w:type="spellStart"/>
      <w:r w:rsidRPr="0005225A">
        <w:rPr>
          <w:rFonts w:asciiTheme="majorBidi" w:hAnsiTheme="majorBidi" w:cstheme="majorBidi"/>
          <w:color w:val="000000" w:themeColor="text1"/>
          <w:sz w:val="24"/>
          <w:szCs w:val="24"/>
        </w:rPr>
        <w:t>Jagakarsa</w:t>
      </w:r>
      <w:proofErr w:type="spellEnd"/>
      <w:r w:rsidR="002311ED" w:rsidRPr="00921F89">
        <w:rPr>
          <w:rFonts w:asciiTheme="majorBidi" w:hAnsiTheme="majorBidi" w:cstheme="majorBidi"/>
          <w:color w:val="000000" w:themeColor="text1"/>
          <w:sz w:val="24"/>
          <w:szCs w:val="24"/>
        </w:rPr>
        <w:t xml:space="preserve">, Indonesia </w:t>
      </w:r>
      <w:r w:rsidR="002311ED">
        <w:rPr>
          <w:rFonts w:asciiTheme="majorBidi" w:hAnsiTheme="majorBidi" w:cstheme="majorBidi"/>
          <w:color w:val="000000" w:themeColor="text1"/>
          <w:sz w:val="24"/>
          <w:szCs w:val="24"/>
          <w:vertAlign w:val="superscript"/>
        </w:rPr>
        <w:t>3</w:t>
      </w:r>
      <w:r w:rsidR="002311ED" w:rsidRPr="002311ED">
        <w:t xml:space="preserve"> </w:t>
      </w:r>
      <w:r w:rsidR="002311ED" w:rsidRPr="002311ED">
        <w:rPr>
          <w:rFonts w:asciiTheme="majorBidi" w:hAnsiTheme="majorBidi" w:cstheme="majorBidi"/>
          <w:color w:val="000000" w:themeColor="text1"/>
          <w:sz w:val="24"/>
          <w:szCs w:val="24"/>
        </w:rPr>
        <w:t xml:space="preserve"> </w:t>
      </w:r>
      <w:proofErr w:type="spellStart"/>
      <w:r w:rsidRPr="0005225A">
        <w:rPr>
          <w:rFonts w:asciiTheme="majorBidi" w:hAnsiTheme="majorBidi" w:cstheme="majorBidi"/>
          <w:color w:val="000000" w:themeColor="text1"/>
          <w:sz w:val="24"/>
          <w:szCs w:val="24"/>
        </w:rPr>
        <w:t>Politeknik</w:t>
      </w:r>
      <w:proofErr w:type="spellEnd"/>
      <w:r w:rsidRPr="0005225A">
        <w:rPr>
          <w:rFonts w:asciiTheme="majorBidi" w:hAnsiTheme="majorBidi" w:cstheme="majorBidi"/>
          <w:color w:val="000000" w:themeColor="text1"/>
          <w:sz w:val="24"/>
          <w:szCs w:val="24"/>
        </w:rPr>
        <w:t xml:space="preserve"> Digital Boash Indonesia Bogor.</w:t>
      </w:r>
      <w:r w:rsidR="000A503B" w:rsidRPr="00921F89">
        <w:rPr>
          <w:rFonts w:asciiTheme="majorBidi" w:hAnsiTheme="majorBidi" w:cstheme="majorBidi"/>
          <w:color w:val="000000" w:themeColor="text1"/>
          <w:sz w:val="24"/>
          <w:szCs w:val="24"/>
        </w:rPr>
        <w:t xml:space="preserve">, Indonesia </w:t>
      </w:r>
      <w:r w:rsidR="000A503B" w:rsidRPr="00921F89">
        <w:rPr>
          <w:rFonts w:asciiTheme="majorBidi" w:hAnsiTheme="majorBidi" w:cstheme="majorBidi"/>
          <w:color w:val="000000" w:themeColor="text1"/>
          <w:sz w:val="24"/>
          <w:szCs w:val="24"/>
          <w:vertAlign w:val="superscript"/>
        </w:rPr>
        <w:t xml:space="preserve">4 </w:t>
      </w:r>
      <w:r w:rsidR="001F31E0" w:rsidRPr="001F31E0">
        <w:rPr>
          <w:rFonts w:asciiTheme="majorBidi" w:hAnsiTheme="majorBidi" w:cstheme="majorBidi"/>
          <w:color w:val="000000" w:themeColor="text1"/>
          <w:sz w:val="24"/>
          <w:szCs w:val="24"/>
        </w:rPr>
        <w:t xml:space="preserve">Universitas </w:t>
      </w:r>
      <w:proofErr w:type="spellStart"/>
      <w:r>
        <w:rPr>
          <w:rFonts w:asciiTheme="majorBidi" w:hAnsiTheme="majorBidi" w:cstheme="majorBidi"/>
          <w:color w:val="000000" w:themeColor="text1"/>
          <w:sz w:val="24"/>
          <w:szCs w:val="24"/>
        </w:rPr>
        <w:t>Muhammdiyah</w:t>
      </w:r>
      <w:proofErr w:type="spellEnd"/>
      <w:r>
        <w:rPr>
          <w:rFonts w:asciiTheme="majorBidi" w:hAnsiTheme="majorBidi" w:cstheme="majorBidi"/>
          <w:color w:val="000000" w:themeColor="text1"/>
          <w:sz w:val="24"/>
          <w:szCs w:val="24"/>
        </w:rPr>
        <w:t xml:space="preserve"> Palembang</w:t>
      </w:r>
      <w:r w:rsidR="001F31E0">
        <w:rPr>
          <w:rFonts w:asciiTheme="majorBidi" w:hAnsiTheme="majorBidi" w:cstheme="majorBidi"/>
          <w:color w:val="000000" w:themeColor="text1"/>
          <w:sz w:val="24"/>
          <w:szCs w:val="24"/>
        </w:rPr>
        <w:t>, Indonesia</w:t>
      </w:r>
      <w:r w:rsidR="000A503B" w:rsidRPr="00921F89">
        <w:rPr>
          <w:rFonts w:asciiTheme="majorBidi" w:hAnsiTheme="majorBidi" w:cstheme="majorBidi"/>
          <w:color w:val="000000" w:themeColor="text1"/>
          <w:sz w:val="24"/>
          <w:szCs w:val="24"/>
          <w:vertAlign w:val="superscript"/>
        </w:rPr>
        <w:t>5</w:t>
      </w:r>
    </w:p>
    <w:p w14:paraId="2B635A98" w14:textId="2507DB50" w:rsidR="00095DC8" w:rsidRPr="0005225A" w:rsidRDefault="00A75818" w:rsidP="00095DC8">
      <w:pPr>
        <w:spacing w:line="240" w:lineRule="auto"/>
        <w:jc w:val="center"/>
        <w:rPr>
          <w:rFonts w:asciiTheme="majorBidi" w:hAnsiTheme="majorBidi" w:cstheme="majorBidi"/>
          <w:color w:val="000000" w:themeColor="text1"/>
          <w:sz w:val="24"/>
          <w:szCs w:val="24"/>
          <w:lang w:val="id-ID"/>
        </w:rPr>
      </w:pPr>
      <w:r w:rsidRPr="0005225A">
        <w:rPr>
          <w:rFonts w:asciiTheme="majorBidi" w:hAnsiTheme="majorBidi" w:cstheme="majorBidi"/>
          <w:color w:val="000000" w:themeColor="text1"/>
          <w:sz w:val="24"/>
          <w:szCs w:val="24"/>
          <w:lang w:val="id-ID"/>
        </w:rPr>
        <w:t xml:space="preserve">Email : </w:t>
      </w:r>
      <w:r w:rsidRPr="0005225A">
        <w:rPr>
          <w:rFonts w:asciiTheme="majorBidi" w:hAnsiTheme="majorBidi" w:cstheme="majorBidi"/>
          <w:color w:val="000000" w:themeColor="text1"/>
          <w:sz w:val="24"/>
          <w:szCs w:val="24"/>
        </w:rPr>
        <w:t xml:space="preserve"> </w:t>
      </w:r>
      <w:hyperlink r:id="rId8" w:history="1">
        <w:r w:rsidR="0005225A" w:rsidRPr="0005225A">
          <w:rPr>
            <w:rStyle w:val="Hyperlink"/>
            <w:rFonts w:asciiTheme="majorBidi" w:hAnsiTheme="majorBidi" w:cstheme="majorBidi"/>
          </w:rPr>
          <w:t>jufri_irti@yahoo.co.id</w:t>
        </w:r>
      </w:hyperlink>
      <w:r w:rsidR="0005225A" w:rsidRPr="0005225A">
        <w:rPr>
          <w:rFonts w:asciiTheme="majorBidi" w:hAnsiTheme="majorBidi" w:cstheme="majorBidi"/>
        </w:rPr>
        <w:t xml:space="preserve"> </w:t>
      </w:r>
    </w:p>
    <w:p w14:paraId="1D973457" w14:textId="77777777" w:rsidR="00B85F5C" w:rsidRPr="00B156E6" w:rsidRDefault="00B85F5C" w:rsidP="00A75818">
      <w:pPr>
        <w:spacing w:line="240" w:lineRule="auto"/>
        <w:jc w:val="center"/>
        <w:rPr>
          <w:rFonts w:ascii="Times New Roman" w:hAnsi="Times New Roman" w:cs="Times New Roman"/>
          <w:b/>
          <w:i/>
          <w:color w:val="000000" w:themeColor="text1"/>
          <w:sz w:val="24"/>
          <w:szCs w:val="24"/>
          <w:lang w:val="id-ID"/>
        </w:rPr>
      </w:pPr>
      <w:r w:rsidRPr="00B156E6">
        <w:rPr>
          <w:rFonts w:ascii="Times New Roman" w:hAnsi="Times New Roman" w:cs="Times New Roman"/>
          <w:b/>
          <w:i/>
          <w:color w:val="000000" w:themeColor="text1"/>
          <w:sz w:val="24"/>
          <w:szCs w:val="24"/>
          <w:lang w:val="id-ID"/>
        </w:rPr>
        <w:t xml:space="preserve">Abstract </w:t>
      </w:r>
    </w:p>
    <w:p w14:paraId="0B4AEE46" w14:textId="58D7BBC8" w:rsidR="00CC3101" w:rsidRPr="00CC3101" w:rsidRDefault="00CC3101" w:rsidP="00CC3101">
      <w:pPr>
        <w:spacing w:after="0" w:line="240" w:lineRule="auto"/>
        <w:jc w:val="both"/>
        <w:rPr>
          <w:rFonts w:ascii="Times New Roman" w:hAnsi="Times New Roman" w:cs="Times New Roman"/>
          <w:bCs/>
          <w:i/>
          <w:iCs/>
          <w:color w:val="000000" w:themeColor="text1"/>
          <w:lang w:val="id-ID"/>
        </w:rPr>
      </w:pPr>
      <w:r w:rsidRPr="00CC3101">
        <w:rPr>
          <w:rFonts w:ascii="Times New Roman" w:hAnsi="Times New Roman" w:cs="Times New Roman"/>
          <w:i/>
          <w:iCs/>
          <w:color w:val="000000" w:themeColor="text1"/>
          <w:lang w:val="id-ID"/>
        </w:rPr>
        <w:t>This research is quantitative research with an exploratory approach, an approach that uses a number of previous studies as the main reference in order to obtain elements of novelty and research gaps in the research being carried out. The data used in this research is primary data that researchers obtained through online distribution to rural communities who have MSMEs with a net income of under 5 million. The questionnaire that the researchers distributed contained several statements, namely strongly agree, agree, normal/so-so, disagree and strongly disagree. These data were analyzed using the smart PLS 4.0 analysis tool</w:t>
      </w:r>
      <w:r w:rsidRPr="00CC3101">
        <w:rPr>
          <w:rFonts w:ascii="Times New Roman" w:hAnsi="Times New Roman" w:cs="Times New Roman"/>
          <w:i/>
          <w:iCs/>
          <w:color w:val="000000" w:themeColor="text1"/>
          <w:lang w:val="id-ID"/>
        </w:rPr>
        <w:t xml:space="preserve">. The result in this research show that the </w:t>
      </w:r>
      <w:r w:rsidRPr="00CC3101">
        <w:rPr>
          <w:rFonts w:ascii="Times New Roman" w:hAnsi="Times New Roman" w:cs="Times New Roman"/>
          <w:bCs/>
          <w:i/>
          <w:iCs/>
          <w:color w:val="000000" w:themeColor="text1"/>
          <w:lang w:val="id-ID"/>
        </w:rPr>
        <w:t>the Community Business Credit variable can have a positive relationship and have a significant influence on MSME performance because the P-Values value is positive and is below the significance level of 0.05, namely 0.013. This is because People's Business Credit can make MSME capital stronger so that MSME stakeholders can innovate more, produce more varied products, and other things so that ultimately they can improve MSME performance. In contrast to the results of the first hypothesis, in the results of the second hypothesis, the third table of the Path Coefficient shows results that are inversely proportional if the Direct Cash Assistance variable cannot influence employee performance because the P-Values value is above the 0.05 significance level, namely 0.062. This is because the Direct Cash Assistance does not relate to business needs but rather personal needs and other things. Thus, the first hypothesis in this research can be accepted and the second hypothesis in this research cannot be accepted.</w:t>
      </w:r>
    </w:p>
    <w:p w14:paraId="6894B53C" w14:textId="54A3AA80" w:rsidR="00921F89" w:rsidRDefault="00921F89" w:rsidP="002A68A7">
      <w:pPr>
        <w:spacing w:line="240" w:lineRule="auto"/>
        <w:jc w:val="both"/>
        <w:rPr>
          <w:rFonts w:ascii="Times New Roman" w:hAnsi="Times New Roman" w:cs="Times New Roman"/>
          <w:color w:val="000000" w:themeColor="text1"/>
          <w:sz w:val="24"/>
          <w:szCs w:val="24"/>
          <w:lang w:val="id-ID"/>
        </w:rPr>
      </w:pPr>
    </w:p>
    <w:p w14:paraId="042A1FC3" w14:textId="1BDC0069" w:rsidR="0033365A" w:rsidRPr="009071B7" w:rsidRDefault="00B85F5C" w:rsidP="002A68A7">
      <w:pPr>
        <w:spacing w:line="240" w:lineRule="auto"/>
        <w:jc w:val="both"/>
        <w:rPr>
          <w:rFonts w:ascii="Times New Roman" w:hAnsi="Times New Roman" w:cs="Times New Roman"/>
          <w:i/>
          <w:iCs/>
          <w:color w:val="000000" w:themeColor="text1"/>
          <w:sz w:val="24"/>
          <w:szCs w:val="24"/>
          <w:highlight w:val="yellow"/>
          <w:lang w:val="id-ID"/>
        </w:rPr>
      </w:pPr>
      <w:r w:rsidRPr="00B156E6">
        <w:rPr>
          <w:rFonts w:ascii="Times New Roman" w:hAnsi="Times New Roman" w:cs="Times New Roman"/>
          <w:b/>
          <w:i/>
          <w:color w:val="000000" w:themeColor="text1"/>
          <w:sz w:val="24"/>
          <w:szCs w:val="24"/>
          <w:lang w:val="id-ID"/>
        </w:rPr>
        <w:t xml:space="preserve">Keywords: </w:t>
      </w:r>
      <w:r w:rsidR="002D3641" w:rsidRPr="002D3641">
        <w:rPr>
          <w:rFonts w:asciiTheme="majorBidi" w:hAnsiTheme="majorBidi" w:cstheme="majorBidi"/>
        </w:rPr>
        <w:t xml:space="preserve">People's Business Credit, Performance Of </w:t>
      </w:r>
      <w:proofErr w:type="spellStart"/>
      <w:r w:rsidR="002D3641" w:rsidRPr="002D3641">
        <w:rPr>
          <w:rFonts w:asciiTheme="majorBidi" w:hAnsiTheme="majorBidi" w:cstheme="majorBidi"/>
        </w:rPr>
        <w:t>Msmes</w:t>
      </w:r>
      <w:proofErr w:type="spellEnd"/>
      <w:r w:rsidR="002D3641" w:rsidRPr="002D3641">
        <w:rPr>
          <w:rFonts w:asciiTheme="majorBidi" w:hAnsiTheme="majorBidi" w:cstheme="majorBidi"/>
        </w:rPr>
        <w:t>, Direct Cash Assistance</w:t>
      </w:r>
    </w:p>
    <w:p w14:paraId="5F1139CE" w14:textId="77777777" w:rsidR="00B85F5C" w:rsidRPr="00B156E6" w:rsidRDefault="00095DC8" w:rsidP="00D93D28">
      <w:pPr>
        <w:spacing w:after="0" w:line="240" w:lineRule="auto"/>
        <w:rPr>
          <w:rFonts w:ascii="Times New Roman" w:hAnsi="Times New Roman" w:cs="Times New Roman"/>
          <w:b/>
          <w:color w:val="000000" w:themeColor="text1"/>
          <w:sz w:val="24"/>
          <w:szCs w:val="24"/>
          <w:lang w:val="id-ID"/>
        </w:rPr>
      </w:pPr>
      <w:r w:rsidRPr="00B156E6">
        <w:rPr>
          <w:rFonts w:ascii="Times New Roman" w:hAnsi="Times New Roman" w:cs="Times New Roman"/>
          <w:b/>
          <w:color w:val="000000" w:themeColor="text1"/>
          <w:sz w:val="24"/>
          <w:szCs w:val="24"/>
          <w:lang w:val="id-ID"/>
        </w:rPr>
        <w:t>INTRODUCTION</w:t>
      </w:r>
    </w:p>
    <w:p w14:paraId="624414DB" w14:textId="6F245888" w:rsidR="004C112A" w:rsidRDefault="004C112A" w:rsidP="003E2C94">
      <w:pPr>
        <w:spacing w:after="0" w:line="240" w:lineRule="auto"/>
        <w:ind w:firstLine="567"/>
        <w:jc w:val="both"/>
        <w:rPr>
          <w:rFonts w:asciiTheme="majorBidi" w:hAnsiTheme="majorBidi" w:cstheme="majorBidi"/>
          <w:sz w:val="24"/>
          <w:szCs w:val="24"/>
        </w:rPr>
      </w:pPr>
      <w:r w:rsidRPr="004C112A">
        <w:rPr>
          <w:rFonts w:asciiTheme="majorBidi" w:hAnsiTheme="majorBidi" w:cstheme="majorBidi"/>
          <w:sz w:val="24"/>
          <w:szCs w:val="24"/>
        </w:rPr>
        <w:t>The most important part of banking management is how to manage available funds. Of the available funding sources, the majority is allocated to credit. Because that's where the bank's biggest income comes from interest on credit enjoyed by customers. Therefore, credit management is the most important task of operational management. Credit is always coveted by the wider community. Banks will also always try to increase fund collection in order to provide larger credit. Providing credit is the backbone of banking activities. If we look at the bank balance sheet, it will be seen that the bank's assets side will be dominated by the large amount of credit. Likewise, if we observe the bank's income side, we will find that the bank's largest income is from interest income and credit provisions</w:t>
      </w:r>
      <w:r w:rsidR="00A72EBE">
        <w:rPr>
          <w:rFonts w:asciiTheme="majorBidi" w:hAnsiTheme="majorBidi" w:cstheme="majorBidi"/>
          <w:sz w:val="24"/>
          <w:szCs w:val="24"/>
        </w:rPr>
        <w:t xml:space="preserve"> </w:t>
      </w:r>
      <w:r w:rsidR="00A72EBE">
        <w:rPr>
          <w:rFonts w:asciiTheme="majorBidi" w:hAnsiTheme="majorBidi" w:cstheme="majorBidi"/>
          <w:sz w:val="24"/>
          <w:szCs w:val="24"/>
        </w:rPr>
        <w:fldChar w:fldCharType="begin" w:fldLock="1"/>
      </w:r>
      <w:r w:rsidR="00A72EBE">
        <w:rPr>
          <w:rFonts w:asciiTheme="majorBidi" w:hAnsiTheme="majorBidi" w:cstheme="majorBidi"/>
          <w:sz w:val="24"/>
          <w:szCs w:val="24"/>
        </w:rPr>
        <w:instrText>ADDIN CSL_CITATION {"citationItems":[{"id":"ITEM-1","itemData":{"author":[{"dropping-particle":"","family":"Abdullah","given":"T","non-dropping-particle":"","parse-names":false,"suffix":""}],"id":"ITEM-1","issued":{"date-parts":[["2017"]]},"number-of-pages":"288","publisher":"Raja Grafindo Perkasa","publisher-place":"Jakarta Selatan","title":"Bank Dan Lembaga Keuangan","type":"book"},"uris":["http://www.mendeley.com/documents/?uuid=6d0adc99-ee98-4f9c-9c55-331d5f4e7198"]}],"mendeley":{"formattedCitation":"(Abdullah 2017)","plainTextFormattedCitation":"(Abdullah 2017)","previouslyFormattedCitation":"(Abdullah 2017)"},"properties":{"noteIndex":0},"schema":"https://github.com/citation-style-language/schema/raw/master/csl-citation.json"}</w:instrText>
      </w:r>
      <w:r w:rsidR="00A72EBE">
        <w:rPr>
          <w:rFonts w:asciiTheme="majorBidi" w:hAnsiTheme="majorBidi" w:cstheme="majorBidi"/>
          <w:sz w:val="24"/>
          <w:szCs w:val="24"/>
        </w:rPr>
        <w:fldChar w:fldCharType="separate"/>
      </w:r>
      <w:r w:rsidR="00A72EBE" w:rsidRPr="00A72EBE">
        <w:rPr>
          <w:rFonts w:asciiTheme="majorBidi" w:hAnsiTheme="majorBidi" w:cstheme="majorBidi"/>
          <w:noProof/>
          <w:sz w:val="24"/>
          <w:szCs w:val="24"/>
        </w:rPr>
        <w:t>(Abdullah 2017)</w:t>
      </w:r>
      <w:r w:rsidR="00A72EBE">
        <w:rPr>
          <w:rFonts w:asciiTheme="majorBidi" w:hAnsiTheme="majorBidi" w:cstheme="majorBidi"/>
          <w:sz w:val="24"/>
          <w:szCs w:val="24"/>
        </w:rPr>
        <w:fldChar w:fldCharType="end"/>
      </w:r>
      <w:r w:rsidRPr="004C112A">
        <w:rPr>
          <w:rFonts w:asciiTheme="majorBidi" w:hAnsiTheme="majorBidi" w:cstheme="majorBidi"/>
          <w:sz w:val="24"/>
          <w:szCs w:val="24"/>
        </w:rPr>
        <w:t>.</w:t>
      </w:r>
    </w:p>
    <w:p w14:paraId="60237A29" w14:textId="2F64998C" w:rsidR="00A72EBE" w:rsidRDefault="00A72EBE" w:rsidP="003E2C94">
      <w:pPr>
        <w:spacing w:after="0" w:line="240" w:lineRule="auto"/>
        <w:ind w:firstLine="567"/>
        <w:jc w:val="both"/>
        <w:rPr>
          <w:rFonts w:asciiTheme="majorBidi" w:hAnsiTheme="majorBidi" w:cstheme="majorBidi"/>
          <w:sz w:val="24"/>
          <w:szCs w:val="24"/>
        </w:rPr>
      </w:pPr>
      <w:r w:rsidRPr="00A72EBE">
        <w:rPr>
          <w:rFonts w:asciiTheme="majorBidi" w:hAnsiTheme="majorBidi" w:cstheme="majorBidi"/>
          <w:sz w:val="24"/>
          <w:szCs w:val="24"/>
        </w:rPr>
        <w:t>The term credit comes from the Greek word credere which means trust (truth or faith). Therefore, the basis of credit is trust. A person or an entity that provides credit (creditor) believes that the credit recipient or debtor in the future will be able to fulfill everything that has been promised</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{"citationItems":[{"id":"ITEM-1","itemData":{"author":[{"dropping-particle":"","family":"Narastri","given":"","non-dropping-particle":"","parse-names":false,"suffix":""}],"container-title":"Indonesian Interdisciplinary Journal of Sharia Economics","id":"ITEM-1","issue":"2","issued":{"date-parts":[["2020"]]},"page":"155-170","title":"Financial Technology (Fintech) di Indonesia Ditinjau dari Perspektif Islam","type":"article-journal","volume":"2"},"uris":["http://www.mendeley.com/documents/?uuid=a24f0864-a0a2-427b-a1c4-63dba74daea6"]}],"mendeley":{"formattedCitation":"(Narastri 2020)","plainTextFormattedCitation":"(Narastri 2020)","previouslyFormattedCitation":"(Narastri 2020)"},"properties":{"noteIndex":0},"schema":"https://github.com/citation-style-language/schema/raw/master/csl-citation.json"}</w:instrText>
      </w:r>
      <w:r>
        <w:rPr>
          <w:rFonts w:asciiTheme="majorBidi" w:hAnsiTheme="majorBidi" w:cstheme="majorBidi"/>
          <w:sz w:val="24"/>
          <w:szCs w:val="24"/>
        </w:rPr>
        <w:fldChar w:fldCharType="separate"/>
      </w:r>
      <w:r w:rsidRPr="00A72EBE">
        <w:rPr>
          <w:rFonts w:asciiTheme="majorBidi" w:hAnsiTheme="majorBidi" w:cstheme="majorBidi"/>
          <w:noProof/>
          <w:sz w:val="24"/>
          <w:szCs w:val="24"/>
        </w:rPr>
        <w:t>(Narastri 2020)</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A72EBE">
        <w:rPr>
          <w:rFonts w:asciiTheme="majorBidi" w:hAnsiTheme="majorBidi" w:cstheme="majorBidi"/>
          <w:sz w:val="24"/>
          <w:szCs w:val="24"/>
        </w:rPr>
        <w:t>In general, the author concludes that credit is a trust given to someone in the form of a loan of money or goods which will later be returned according to the agreement.</w:t>
      </w:r>
    </w:p>
    <w:p w14:paraId="19947D06" w14:textId="23AA6FFE" w:rsidR="00A72EBE" w:rsidRDefault="00A72EBE" w:rsidP="00020B2E">
      <w:pPr>
        <w:spacing w:after="0" w:line="240" w:lineRule="auto"/>
        <w:ind w:firstLine="567"/>
        <w:jc w:val="both"/>
        <w:rPr>
          <w:rFonts w:asciiTheme="majorBidi" w:hAnsiTheme="majorBidi" w:cstheme="majorBidi"/>
          <w:sz w:val="24"/>
          <w:szCs w:val="24"/>
        </w:rPr>
      </w:pPr>
      <w:r w:rsidRPr="00A72EBE">
        <w:rPr>
          <w:rFonts w:asciiTheme="majorBidi" w:hAnsiTheme="majorBidi" w:cstheme="majorBidi"/>
          <w:sz w:val="24"/>
          <w:szCs w:val="24"/>
        </w:rPr>
        <w:t xml:space="preserve">Credit has several elements, namely 1) Trust, namely a belief in giving credit that the credit given (in the form of money, goods or services) will actually be received again in the </w:t>
      </w:r>
      <w:r w:rsidRPr="00A72EBE">
        <w:rPr>
          <w:rFonts w:asciiTheme="majorBidi" w:hAnsiTheme="majorBidi" w:cstheme="majorBidi"/>
          <w:sz w:val="24"/>
          <w:szCs w:val="24"/>
        </w:rPr>
        <w:lastRenderedPageBreak/>
        <w:t>future. 2) Agreement This agreement includes an agreement between the credit giver and the credit recipient. This agreement is stated in an agreement where each party signs their rights and obligations. 3) Term Each credit granted has a certain period of time, this period includes the agreed credit repayment period. 4) Risk: A repayment period will result in a risk of non-collection/non-payment of credit. 5) Remuneration is a benefit from providing a credit or phase which we know as interest</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{"citationItems":[{"id":"ITEM-1","itemData":{"abstract":"… Analisis tersebut dijadikan dasar dalam mengambil kesimpulan apakan penerapan 5C efektif atau tidak untk meningkatkan kredit … Penerapan prinsip 5C pada perbankan Penerapan prinsip 5 C pada sektor perbankan telah lama dilakukan. Hal ini disarankan pada penelitian …","author":[{"dropping-particle":"","family":"Margono","given":"Bagus","non-dropping-particle":"","parse-names":false,"suffix":""}],"container-title":"Jurnal Ilmiah Akuntansi dan Keuangan","id":"ITEM-1","issue":"2","issued":{"date-parts":[["2021"]]},"page":"272-285","title":"Usaha Perbankan Dalam Mengatasi Credit Crunch Perbankan Di Indonesia Dengan Mengikuti Kebjiakan Pemerintah Dan Kredit Selektif Menggunakan Prinsip 5 C","type":"article-journal","volume":"4"},"uris":["http://www.mendeley.com/documents/?uuid=9fc24e3f-76a2-4f16-be38-e73cf1be5b1d"]}],"mendeley":{"formattedCitation":"(Margono 2021)","plainTextFormattedCitation":"(Margono 2021)","previouslyFormattedCitation":"(Margono 2021)"},"properties":{"noteIndex":0},"schema":"https://github.com/citation-style-language/schema/raw/master/csl-citation.json"}</w:instrText>
      </w:r>
      <w:r>
        <w:rPr>
          <w:rFonts w:asciiTheme="majorBidi" w:hAnsiTheme="majorBidi" w:cstheme="majorBidi"/>
          <w:sz w:val="24"/>
          <w:szCs w:val="24"/>
        </w:rPr>
        <w:fldChar w:fldCharType="separate"/>
      </w:r>
      <w:r w:rsidRPr="00A72EBE">
        <w:rPr>
          <w:rFonts w:asciiTheme="majorBidi" w:hAnsiTheme="majorBidi" w:cstheme="majorBidi"/>
          <w:noProof/>
          <w:sz w:val="24"/>
          <w:szCs w:val="24"/>
        </w:rPr>
        <w:t>(Margono 2021)</w:t>
      </w:r>
      <w:r>
        <w:rPr>
          <w:rFonts w:asciiTheme="majorBidi" w:hAnsiTheme="majorBidi" w:cstheme="majorBidi"/>
          <w:sz w:val="24"/>
          <w:szCs w:val="24"/>
        </w:rPr>
        <w:fldChar w:fldCharType="end"/>
      </w:r>
      <w:r w:rsidRPr="00A72EBE">
        <w:rPr>
          <w:rFonts w:asciiTheme="majorBidi" w:hAnsiTheme="majorBidi" w:cstheme="majorBidi"/>
          <w:sz w:val="24"/>
          <w:szCs w:val="24"/>
        </w:rPr>
        <w:t>.</w:t>
      </w:r>
    </w:p>
    <w:p w14:paraId="52A818E6" w14:textId="6825F1B2" w:rsidR="00A72EBE" w:rsidRDefault="00A72EBE" w:rsidP="003E2C94">
      <w:pPr>
        <w:spacing w:after="0" w:line="240" w:lineRule="auto"/>
        <w:ind w:firstLine="567"/>
        <w:jc w:val="both"/>
        <w:rPr>
          <w:rFonts w:asciiTheme="majorBidi" w:hAnsiTheme="majorBidi" w:cstheme="majorBidi"/>
          <w:sz w:val="24"/>
          <w:szCs w:val="24"/>
        </w:rPr>
      </w:pPr>
      <w:r w:rsidRPr="00A72EBE">
        <w:rPr>
          <w:rFonts w:asciiTheme="majorBidi" w:hAnsiTheme="majorBidi" w:cstheme="majorBidi"/>
          <w:sz w:val="24"/>
          <w:szCs w:val="24"/>
        </w:rPr>
        <w:t>Credit has several elements, namely 1) Trust, namely a belief in giving credit that the credit given (in the form of money, goods or services) will actually be received again in the future. 2) Agreement This agreement includes an agreement between the credit giver and the credit recipient. This agreement is stated in an agreement where each party signs their rights and obligations. 3) Term Each credit granted has a certain period of time, this period includes the agreed credit repayment period. 4) Risk: A repayment period will result in a risk of non-collection/non-payment of credit. 5) Remuneration is a benefit from providing a credit or phase which we know as interest</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{"citationItems":[{"id":"ITEM-1","itemData":{"author":[{"dropping-particle":"","family":"Anwar","given":"H","non-dropping-particle":"","parse-names":false,"suffix":""}],"container-title":"Jurnal Pendidikan Islam IAIN Sultan Amai Gorontalo","id":"ITEM-1","issue":"1","issued":{"date-parts":[["2014"]]},"page":"38","title":"Proses Pengambilan Keputusan untuk Mengembangkan Mutu Madrasah","type":"article-journal","volume":"2"},"uris":["http://www.mendeley.com/documents/?uuid=eb08855d-bb10-411a-a63a-af07d1c8b252"]}],"mendeley":{"formattedCitation":"(Anwar 2014)","plainTextFormattedCitation":"(Anwar 2014)","previouslyFormattedCitation":"(Anwar 2014)"},"properties":{"noteIndex":0},"schema":"https://github.com/citation-style-language/schema/raw/master/csl-citation.json"}</w:instrText>
      </w:r>
      <w:r>
        <w:rPr>
          <w:rFonts w:asciiTheme="majorBidi" w:hAnsiTheme="majorBidi" w:cstheme="majorBidi"/>
          <w:sz w:val="24"/>
          <w:szCs w:val="24"/>
        </w:rPr>
        <w:fldChar w:fldCharType="separate"/>
      </w:r>
      <w:r w:rsidRPr="00A72EBE">
        <w:rPr>
          <w:rFonts w:asciiTheme="majorBidi" w:hAnsiTheme="majorBidi" w:cstheme="majorBidi"/>
          <w:noProof/>
          <w:sz w:val="24"/>
          <w:szCs w:val="24"/>
        </w:rPr>
        <w:t>(Anwar 2014)</w:t>
      </w:r>
      <w:r>
        <w:rPr>
          <w:rFonts w:asciiTheme="majorBidi" w:hAnsiTheme="majorBidi" w:cstheme="majorBidi"/>
          <w:sz w:val="24"/>
          <w:szCs w:val="24"/>
        </w:rPr>
        <w:fldChar w:fldCharType="end"/>
      </w:r>
      <w:r w:rsidRPr="00A72EBE">
        <w:rPr>
          <w:rFonts w:asciiTheme="majorBidi" w:hAnsiTheme="majorBidi" w:cstheme="majorBidi"/>
          <w:sz w:val="24"/>
          <w:szCs w:val="24"/>
        </w:rPr>
        <w:t>.</w:t>
      </w:r>
    </w:p>
    <w:p w14:paraId="2B4C3C1C" w14:textId="6EF923E6" w:rsidR="00A72EBE" w:rsidRDefault="00A72EBE" w:rsidP="00A72EBE">
      <w:pPr>
        <w:spacing w:after="0" w:line="240" w:lineRule="auto"/>
        <w:ind w:firstLine="567"/>
        <w:jc w:val="both"/>
        <w:rPr>
          <w:rFonts w:asciiTheme="majorBidi" w:hAnsiTheme="majorBidi" w:cstheme="majorBidi"/>
          <w:sz w:val="24"/>
          <w:szCs w:val="24"/>
        </w:rPr>
      </w:pPr>
      <w:r w:rsidRPr="00A72EBE">
        <w:rPr>
          <w:rFonts w:asciiTheme="majorBidi" w:hAnsiTheme="majorBidi" w:cstheme="majorBidi"/>
          <w:sz w:val="24"/>
          <w:szCs w:val="24"/>
        </w:rPr>
        <w:t>People's Business Credit (KUR) is a government priority program in supporting MSMEs in the form of a policy of providing credit or financing for working capital and/or investment to individual or individual debtors, business entities, and/or business groups that are productive and viable, but do not have sufficient collateral. The objectives of implementing the KUR program include, among other things, increasing and expanding access to financing for productive businesses, increasing the competitive capacity of micro, small and medium enterprises (MSMEs) and encouraging economic growth and employment</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{"citationItems":[{"id":"ITEM-1","itemData":{"abstract":"… literasi keuangan dan perilaku kredit berisiko belum sepenuhnya dipahami. Berdasarkan teori literasi keuangan dan … dalam hubungan antara literasi keuangan mahasiswa dan perilaku …","author":[{"dropping-particle":"V","family":"Heriyantho","given":"D","non-dropping-particle":"","parse-names":false,"suffix":""},{"dropping-particle":"","family":"Leon","given":"F M","non-dropping-particle":"","parse-names":false,"suffix":""}],"container-title":"Jurnal Pendidikan Tambusai","id":"ITEM-1","issued":{"date-parts":[["2022"]]},"page":"13202-13216","title":"Analisis Literasi Keuangan, Efikasi Diri, dan Perilaku Kredit Berisiko pada Mahasiswa di DKI Jakarta","type":"article-journal","volume":"6"},"uris":["http://www.mendeley.com/documents/?uuid=476894d9-945d-47ea-970e-7afcdc6f0e14"]}],"mendeley":{"formattedCitation":"(Heriyantho and Leon 2022)","plainTextFormattedCitation":"(Heriyantho and Leon 2022)","previouslyFormattedCitation":"(Heriyantho and Leon 2022)"},"properties":{"noteIndex":0},"schema":"https://github.com/citation-style-language/schema/raw/master/csl-citation.json"}</w:instrText>
      </w:r>
      <w:r>
        <w:rPr>
          <w:rFonts w:asciiTheme="majorBidi" w:hAnsiTheme="majorBidi" w:cstheme="majorBidi"/>
          <w:sz w:val="24"/>
          <w:szCs w:val="24"/>
        </w:rPr>
        <w:fldChar w:fldCharType="separate"/>
      </w:r>
      <w:r w:rsidRPr="00A72EBE">
        <w:rPr>
          <w:rFonts w:asciiTheme="majorBidi" w:hAnsiTheme="majorBidi" w:cstheme="majorBidi"/>
          <w:noProof/>
          <w:sz w:val="24"/>
          <w:szCs w:val="24"/>
        </w:rPr>
        <w:t>(Heriyantho and Leon 2022)</w:t>
      </w:r>
      <w:r>
        <w:rPr>
          <w:rFonts w:asciiTheme="majorBidi" w:hAnsiTheme="majorBidi" w:cstheme="majorBidi"/>
          <w:sz w:val="24"/>
          <w:szCs w:val="24"/>
        </w:rPr>
        <w:fldChar w:fldCharType="end"/>
      </w:r>
      <w:r w:rsidRPr="00A72EBE">
        <w:rPr>
          <w:rFonts w:asciiTheme="majorBidi" w:hAnsiTheme="majorBidi" w:cstheme="majorBidi"/>
          <w:sz w:val="24"/>
          <w:szCs w:val="24"/>
        </w:rPr>
        <w:t>. The People's Business Credit was launched by President Susilo Bambang Yudhoyono on November 5 2007, supported by Presidential Instruction No. 5 of 2008 concerning the Focus of the 2008-2009 Economic Program to ensure the implementation or acceleration of the implementation of KUR, various conveniences for MSMEs were also offered by the government. Some of these include resolving problem loans for MSMEs and providing MSME credit of up to IDR 500 million. This Presidential Instruction is supported by Minister of Finance Regulation no. 135/PMK.05/2008 concerning KUR Guarantee Facilities</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182857">
        <w:rPr>
          <w:rFonts w:asciiTheme="majorBidi" w:hAnsiTheme="majorBidi" w:cstheme="majorBidi"/>
          <w:sz w:val="24"/>
          <w:szCs w:val="24"/>
        </w:rPr>
        <w:instrText>ADDIN CSL_CITATION {"citationItems":[{"id":"ITEM-1","itemData":{"DOI":"Https://Doi.Org/10.37888/Bjrm.V2i2.182","author":[{"dropping-particle":"","family":"Mochtar","given":"H","non-dropping-particle":"","parse-names":false,"suffix":""}],"container-title":"Bongaya Journal For Research In Management","id":"ITEM-1","issue":"2","issued":{"date-parts":[["2019"]]},"page":"57-82","title":"Pengaruh Pemberian Kredit Usaha Rakyat (Kur) Terhadap Pendapatan Usaha Mikro Pada Pt. Bank Sulselbar Kantor Pusat Makassar","type":"article-journal","volume":"2"},"uris":["http://www.mendeley.com/documents/?uuid=08dec569-6127-459f-81df-6e4ebbba8895"]}],"mendeley":{"formattedCitation":"(Mochtar 2019)","plainTextFormattedCitation":"(Mochtar 2019)","previouslyFormattedCitation":"(Mochtar 2019)"},"properties":{"noteIndex":0},"schema":"https://github.com/citation-style-language/schema/raw/master/csl-citation.json"}</w:instrText>
      </w:r>
      <w:r>
        <w:rPr>
          <w:rFonts w:asciiTheme="majorBidi" w:hAnsiTheme="majorBidi" w:cstheme="majorBidi"/>
          <w:sz w:val="24"/>
          <w:szCs w:val="24"/>
        </w:rPr>
        <w:fldChar w:fldCharType="separate"/>
      </w:r>
      <w:r w:rsidRPr="00A72EBE">
        <w:rPr>
          <w:rFonts w:asciiTheme="majorBidi" w:hAnsiTheme="majorBidi" w:cstheme="majorBidi"/>
          <w:noProof/>
          <w:sz w:val="24"/>
          <w:szCs w:val="24"/>
        </w:rPr>
        <w:t>(Mochtar 2019)</w:t>
      </w:r>
      <w:r>
        <w:rPr>
          <w:rFonts w:asciiTheme="majorBidi" w:hAnsiTheme="majorBidi" w:cstheme="majorBidi"/>
          <w:sz w:val="24"/>
          <w:szCs w:val="24"/>
        </w:rPr>
        <w:fldChar w:fldCharType="end"/>
      </w:r>
      <w:r w:rsidRPr="00A72EBE">
        <w:rPr>
          <w:rFonts w:asciiTheme="majorBidi" w:hAnsiTheme="majorBidi" w:cstheme="majorBidi"/>
          <w:sz w:val="24"/>
          <w:szCs w:val="24"/>
        </w:rPr>
        <w:t xml:space="preserve">. The KUR guarantee of 70 percent can be covered by the government through PT </w:t>
      </w:r>
      <w:proofErr w:type="spellStart"/>
      <w:r w:rsidRPr="00A72EBE">
        <w:rPr>
          <w:rFonts w:asciiTheme="majorBidi" w:hAnsiTheme="majorBidi" w:cstheme="majorBidi"/>
          <w:sz w:val="24"/>
          <w:szCs w:val="24"/>
        </w:rPr>
        <w:t>Asuransi</w:t>
      </w:r>
      <w:proofErr w:type="spellEnd"/>
      <w:r w:rsidRPr="00A72EBE">
        <w:rPr>
          <w:rFonts w:asciiTheme="majorBidi" w:hAnsiTheme="majorBidi" w:cstheme="majorBidi"/>
          <w:sz w:val="24"/>
          <w:szCs w:val="24"/>
        </w:rPr>
        <w:t xml:space="preserve"> </w:t>
      </w:r>
      <w:proofErr w:type="spellStart"/>
      <w:r w:rsidRPr="00A72EBE">
        <w:rPr>
          <w:rFonts w:asciiTheme="majorBidi" w:hAnsiTheme="majorBidi" w:cstheme="majorBidi"/>
          <w:sz w:val="24"/>
          <w:szCs w:val="24"/>
        </w:rPr>
        <w:t>Kredit</w:t>
      </w:r>
      <w:proofErr w:type="spellEnd"/>
      <w:r w:rsidRPr="00A72EBE">
        <w:rPr>
          <w:rFonts w:asciiTheme="majorBidi" w:hAnsiTheme="majorBidi" w:cstheme="majorBidi"/>
          <w:sz w:val="24"/>
          <w:szCs w:val="24"/>
        </w:rPr>
        <w:t xml:space="preserve"> Indonesia (</w:t>
      </w:r>
      <w:proofErr w:type="spellStart"/>
      <w:r w:rsidRPr="00A72EBE">
        <w:rPr>
          <w:rFonts w:asciiTheme="majorBidi" w:hAnsiTheme="majorBidi" w:cstheme="majorBidi"/>
          <w:sz w:val="24"/>
          <w:szCs w:val="24"/>
        </w:rPr>
        <w:t>Askrindo</w:t>
      </w:r>
      <w:proofErr w:type="spellEnd"/>
      <w:r w:rsidRPr="00A72EBE">
        <w:rPr>
          <w:rFonts w:asciiTheme="majorBidi" w:hAnsiTheme="majorBidi" w:cstheme="majorBidi"/>
          <w:sz w:val="24"/>
          <w:szCs w:val="24"/>
        </w:rPr>
        <w:t xml:space="preserve">) and the Business Development Facility Company and 30 percent is covered by the Implementing Bank. In the initial stages of the program, unsecured People's Business Credit (KUR) was provided only by banks appointed by the government, namely: Bank Rakyat Indonesia (BRI), Bank Negara Indonesia (BNI), Bank </w:t>
      </w:r>
      <w:proofErr w:type="spellStart"/>
      <w:r w:rsidRPr="00A72EBE">
        <w:rPr>
          <w:rFonts w:asciiTheme="majorBidi" w:hAnsiTheme="majorBidi" w:cstheme="majorBidi"/>
          <w:sz w:val="24"/>
          <w:szCs w:val="24"/>
        </w:rPr>
        <w:t>Mandiri</w:t>
      </w:r>
      <w:proofErr w:type="spellEnd"/>
      <w:r w:rsidRPr="00A72EBE">
        <w:rPr>
          <w:rFonts w:asciiTheme="majorBidi" w:hAnsiTheme="majorBidi" w:cstheme="majorBidi"/>
          <w:sz w:val="24"/>
          <w:szCs w:val="24"/>
        </w:rPr>
        <w:t xml:space="preserve">, Bank Syariah </w:t>
      </w:r>
      <w:proofErr w:type="spellStart"/>
      <w:r w:rsidRPr="00A72EBE">
        <w:rPr>
          <w:rFonts w:asciiTheme="majorBidi" w:hAnsiTheme="majorBidi" w:cstheme="majorBidi"/>
          <w:sz w:val="24"/>
          <w:szCs w:val="24"/>
        </w:rPr>
        <w:t>Mandiri</w:t>
      </w:r>
      <w:proofErr w:type="spellEnd"/>
      <w:r w:rsidRPr="00A72EBE">
        <w:rPr>
          <w:rFonts w:asciiTheme="majorBidi" w:hAnsiTheme="majorBidi" w:cstheme="majorBidi"/>
          <w:sz w:val="24"/>
          <w:szCs w:val="24"/>
        </w:rPr>
        <w:t xml:space="preserve">, State Savings Bank (BTN), and Bank </w:t>
      </w:r>
      <w:proofErr w:type="spellStart"/>
      <w:r w:rsidRPr="00A72EBE">
        <w:rPr>
          <w:rFonts w:asciiTheme="majorBidi" w:hAnsiTheme="majorBidi" w:cstheme="majorBidi"/>
          <w:sz w:val="24"/>
          <w:szCs w:val="24"/>
        </w:rPr>
        <w:t>Bukopin</w:t>
      </w:r>
      <w:proofErr w:type="spellEnd"/>
      <w:r w:rsidRPr="00A72EBE">
        <w:rPr>
          <w:rFonts w:asciiTheme="majorBidi" w:hAnsiTheme="majorBidi" w:cstheme="majorBidi"/>
          <w:sz w:val="24"/>
          <w:szCs w:val="24"/>
        </w:rPr>
        <w:t>. The distribution of guarantee patterns is focused on five business sectors, such as: agriculture, fisheries and maritime affairs, cooperatives, forestry, and industry and trade. This unsecured People's Business Credit (KUR) is intended to help the economy of small people's businesses by providing loans to the businesses they establish with relatively low interest, namely around 9%. (</w:t>
      </w:r>
      <w:proofErr w:type="spellStart"/>
      <w:r w:rsidRPr="00A72EBE">
        <w:rPr>
          <w:rFonts w:asciiTheme="majorBidi" w:hAnsiTheme="majorBidi" w:cstheme="majorBidi"/>
          <w:sz w:val="24"/>
          <w:szCs w:val="24"/>
        </w:rPr>
        <w:t>Pratama</w:t>
      </w:r>
      <w:proofErr w:type="spellEnd"/>
      <w:r w:rsidRPr="00A72EBE">
        <w:rPr>
          <w:rFonts w:asciiTheme="majorBidi" w:hAnsiTheme="majorBidi" w:cstheme="majorBidi"/>
          <w:sz w:val="24"/>
          <w:szCs w:val="24"/>
        </w:rPr>
        <w:t xml:space="preserve"> et al., 2017).</w:t>
      </w:r>
      <w:r>
        <w:rPr>
          <w:rFonts w:asciiTheme="majorBidi" w:hAnsiTheme="majorBidi" w:cstheme="majorBidi"/>
          <w:sz w:val="24"/>
          <w:szCs w:val="24"/>
        </w:rPr>
        <w:t xml:space="preserve"> </w:t>
      </w:r>
    </w:p>
    <w:p w14:paraId="12EC603A" w14:textId="39264F68" w:rsidR="00BE7FF0" w:rsidRDefault="00020B2E" w:rsidP="00A72EBE">
      <w:pPr>
        <w:spacing w:after="0" w:line="240" w:lineRule="auto"/>
        <w:jc w:val="both"/>
        <w:rPr>
          <w:rFonts w:ascii="Times New Roman" w:hAnsi="Times New Roman" w:cs="Times New Roman"/>
          <w:b/>
          <w:color w:val="000000" w:themeColor="text1"/>
          <w:sz w:val="24"/>
          <w:szCs w:val="24"/>
          <w:lang w:val="id-ID"/>
        </w:rPr>
      </w:pPr>
      <w:r>
        <w:rPr>
          <w:rFonts w:asciiTheme="majorBidi" w:hAnsiTheme="majorBidi" w:cstheme="majorBidi"/>
          <w:sz w:val="24"/>
          <w:szCs w:val="24"/>
        </w:rPr>
        <w:tab/>
      </w:r>
      <w:r w:rsidR="00A72EBE" w:rsidRPr="00A72EBE">
        <w:rPr>
          <w:rFonts w:asciiTheme="majorBidi" w:hAnsiTheme="majorBidi" w:cstheme="majorBidi"/>
          <w:sz w:val="24"/>
          <w:szCs w:val="24"/>
        </w:rPr>
        <w:t xml:space="preserve">Based on the explanation above, researchers believe that the presence of People's Business Credit is effective in improving MSME performance. There are a number of previous studies that support the researchers' assumptions, namely </w:t>
      </w:r>
      <w:r w:rsidR="00A72EBE">
        <w:rPr>
          <w:rFonts w:asciiTheme="majorBidi" w:hAnsiTheme="majorBidi" w:cstheme="majorBidi"/>
          <w:sz w:val="24"/>
          <w:szCs w:val="24"/>
        </w:rPr>
        <w:fldChar w:fldCharType="begin" w:fldLock="1"/>
      </w:r>
      <w:r w:rsidR="00A72EBE">
        <w:rPr>
          <w:rFonts w:asciiTheme="majorBidi" w:hAnsiTheme="majorBidi" w:cstheme="majorBidi"/>
          <w:sz w:val="24"/>
          <w:szCs w:val="24"/>
        </w:rPr>
        <w:instrText>ADDIN CSL_CITATION {"citationItems":[{"id":"ITEM-1","itemData":{"DOI":"10.47065/ekuitas.v3i1.1024","abstract":"People's Business Credit (KUR) is a credit guarantee program, where this program is channeled to MSMEs who need additional loan funds for their businesses. After the program runs, the guarantor institution ensures that the program has been running productively or effectively so that the target for the distribution of the KUR program is achieved. The purpose of this study was to analyze the effectiveness of the distribution of People's Business Credit (KUR) and its effect on improving the performance of micro and small enterprises. The type of research used in this research is descriptive research. Descriptive research is research that seeks to describe a symptom, event, event that occurs. Descriptive research focuses on the actual problem as it was at the time the research took place. Through descriptive research, the company tries to describe events and events that are the center of attention without special treatment for these events. The last stage in data analysis is drawing conclusions and verification. The results of this study indicate that KUR can be said to be effective, because it has met the specified requirements","author":[{"dropping-particle":"","family":"Suginam","given":"Suginam","non-dropping-particle":"","parse-names":false,"suffix":""},{"dropping-particle":"","family":"Rahayu","given":"Sri","non-dropping-particle":"","parse-names":false,"suffix":""},{"dropping-particle":"","family":"Purba","given":"Elvitrianim","non-dropping-particle":"","parse-names":false,"suffix":""}],"container-title":"Ekonomi, Keuangan, Investasi dan Syariah (EKUITAS)","id":"ITEM-1","issue":"1","issued":{"date-parts":[["2021"]]},"page":"21-28","title":"Efektivitas Penyaluran KUR (Kredit Usaha Rakyat) Untuk Pengembangan UMKM","type":"article-journal","volume":"3"},"uris":["http://www.mendeley.com/documents/?uuid=aabf1768-ba9a-49f0-879d-48388a05fc0b"]}],"mendeley":{"formattedCitation":"(Suginam, Rahayu, and Purba 2021)","plainTextFormattedCitation":"(Suginam, Rahayu, and Purba 2021)","previouslyFormattedCitation":"(Suginam, Rahayu, and Purba 2021)"},"properties":{"noteIndex":0},"schema":"https://github.com/citation-style-language/schema/raw/master/csl-citation.json"}</w:instrText>
      </w:r>
      <w:r w:rsidR="00A72EBE">
        <w:rPr>
          <w:rFonts w:asciiTheme="majorBidi" w:hAnsiTheme="majorBidi" w:cstheme="majorBidi"/>
          <w:sz w:val="24"/>
          <w:szCs w:val="24"/>
        </w:rPr>
        <w:fldChar w:fldCharType="separate"/>
      </w:r>
      <w:r w:rsidR="00A72EBE" w:rsidRPr="00020B2E">
        <w:rPr>
          <w:rFonts w:asciiTheme="majorBidi" w:hAnsiTheme="majorBidi" w:cstheme="majorBidi"/>
          <w:noProof/>
          <w:sz w:val="24"/>
          <w:szCs w:val="24"/>
        </w:rPr>
        <w:t>(Suginam, Rahayu, and Purba 2021)</w:t>
      </w:r>
      <w:r w:rsidR="00A72EBE">
        <w:rPr>
          <w:rFonts w:asciiTheme="majorBidi" w:hAnsiTheme="majorBidi" w:cstheme="majorBidi"/>
          <w:sz w:val="24"/>
          <w:szCs w:val="24"/>
        </w:rPr>
        <w:fldChar w:fldCharType="end"/>
      </w:r>
      <w:r w:rsidR="00A72EBE">
        <w:rPr>
          <w:rFonts w:asciiTheme="majorBidi" w:hAnsiTheme="majorBidi" w:cstheme="majorBidi"/>
          <w:sz w:val="24"/>
          <w:szCs w:val="24"/>
        </w:rPr>
        <w:t xml:space="preserve">; </w:t>
      </w:r>
      <w:r w:rsidR="00A72EBE">
        <w:rPr>
          <w:rFonts w:asciiTheme="majorBidi" w:hAnsiTheme="majorBidi" w:cstheme="majorBidi"/>
          <w:sz w:val="24"/>
          <w:szCs w:val="24"/>
        </w:rPr>
        <w:fldChar w:fldCharType="begin" w:fldLock="1"/>
      </w:r>
      <w:r w:rsidR="00A72EBE">
        <w:rPr>
          <w:rFonts w:asciiTheme="majorBidi" w:hAnsiTheme="majorBidi" w:cstheme="majorBidi"/>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 FAUZIAH","given":"","non-dropping-particle":"","parse-names":false,"suffix":""}],"container-title":"Jurnal Sains dan Seni ITS","id":"ITEM-1","issue":"1","issued":{"date-parts":[["2019"]]},"number-of-pages":"1689-1699","title":"PENGARUH PENGGUNAAN KREDIT USAHA RAKYAT (KUR) TERHADAP PENDAPATAN USAHA KECIL MENENGAH(UKM) MASYARAKAT KOTA BANDA ACEH","type":"thesis","volume":"53"},"uris":["http://www.mendeley.com/documents/?uuid=93b6e9f3-a404-48c2-9f20-ecaffd29c9ff"]}],"mendeley":{"formattedCitation":"(NUR FAUZIAH 2019)","plainTextFormattedCitation":"(NUR FAUZIAH 2019)","previouslyFormattedCitation":"(NUR FAUZIAH 2019)"},"properties":{"noteIndex":0},"schema":"https://github.com/citation-style-language/schema/raw/master/csl-citation.json"}</w:instrText>
      </w:r>
      <w:r w:rsidR="00A72EBE">
        <w:rPr>
          <w:rFonts w:asciiTheme="majorBidi" w:hAnsiTheme="majorBidi" w:cstheme="majorBidi"/>
          <w:sz w:val="24"/>
          <w:szCs w:val="24"/>
        </w:rPr>
        <w:fldChar w:fldCharType="separate"/>
      </w:r>
      <w:r w:rsidR="00A72EBE" w:rsidRPr="00A364A5">
        <w:rPr>
          <w:rFonts w:asciiTheme="majorBidi" w:hAnsiTheme="majorBidi" w:cstheme="majorBidi"/>
          <w:noProof/>
          <w:sz w:val="24"/>
          <w:szCs w:val="24"/>
        </w:rPr>
        <w:t>(NUR FAUZIAH 2019)</w:t>
      </w:r>
      <w:r w:rsidR="00A72EBE">
        <w:rPr>
          <w:rFonts w:asciiTheme="majorBidi" w:hAnsiTheme="majorBidi" w:cstheme="majorBidi"/>
          <w:sz w:val="24"/>
          <w:szCs w:val="24"/>
        </w:rPr>
        <w:fldChar w:fldCharType="end"/>
      </w:r>
      <w:r w:rsidR="00A72EBE">
        <w:rPr>
          <w:rFonts w:asciiTheme="majorBidi" w:hAnsiTheme="majorBidi" w:cstheme="majorBidi"/>
          <w:sz w:val="24"/>
          <w:szCs w:val="24"/>
        </w:rPr>
        <w:t xml:space="preserve">; </w:t>
      </w:r>
      <w:r w:rsidR="00A72EBE">
        <w:rPr>
          <w:rFonts w:asciiTheme="majorBidi" w:hAnsiTheme="majorBidi" w:cstheme="majorBidi"/>
          <w:sz w:val="24"/>
          <w:szCs w:val="24"/>
        </w:rPr>
        <w:fldChar w:fldCharType="begin" w:fldLock="1"/>
      </w:r>
      <w:r w:rsidR="00A72EBE">
        <w:rPr>
          <w:rFonts w:asciiTheme="majorBidi" w:hAnsiTheme="majorBidi" w:cstheme="majorBidi"/>
          <w:sz w:val="24"/>
          <w:szCs w:val="24"/>
        </w:rPr>
        <w:instrText>ADDIN CSL_CITATION {"citationItems":[{"id":"ITEM-1","itemData":{"author":[{"dropping-particle":"","family":"Agustin","given":"Kurnia","non-dropping-particle":"","parse-names":false,"suffix":""}],"container-title":"Skripsi: FAKULTAS ILMU SOSIAL DAN ILMU POLITIK UNIVERSITAS SRIWIJAYA","id":"ITEM-1","issued":{"date-parts":[["2022"]]},"number-of-pages":"1-6","title":"Pengaruh Kredit Usaha Rakyat (KUR) Bank Rakyat Indonesia dan Modal Sosial terhadap Peningkatan Pendapatan Usaha Mikro Kecil Menengah (UMKM) Di Masa Pandemic Covid-19 Kota Palembang","type":"thesis"},"uris":["http://www.mendeley.com/documents/?uuid=be653877-af6c-41e1-8ed5-72a7600ca709"]}],"mendeley":{"formattedCitation":"(Agustin 2022)","plainTextFormattedCitation":"(Agustin 2022)","previouslyFormattedCitation":"(Agustin 2022)"},"properties":{"noteIndex":0},"schema":"https://github.com/citation-style-language/schema/raw/master/csl-citation.json"}</w:instrText>
      </w:r>
      <w:r w:rsidR="00A72EBE">
        <w:rPr>
          <w:rFonts w:asciiTheme="majorBidi" w:hAnsiTheme="majorBidi" w:cstheme="majorBidi"/>
          <w:sz w:val="24"/>
          <w:szCs w:val="24"/>
        </w:rPr>
        <w:fldChar w:fldCharType="separate"/>
      </w:r>
      <w:r w:rsidR="00A72EBE" w:rsidRPr="00A364A5">
        <w:rPr>
          <w:rFonts w:asciiTheme="majorBidi" w:hAnsiTheme="majorBidi" w:cstheme="majorBidi"/>
          <w:noProof/>
          <w:sz w:val="24"/>
          <w:szCs w:val="24"/>
        </w:rPr>
        <w:t>(Agustin 2022)</w:t>
      </w:r>
      <w:r w:rsidR="00A72EBE">
        <w:rPr>
          <w:rFonts w:asciiTheme="majorBidi" w:hAnsiTheme="majorBidi" w:cstheme="majorBidi"/>
          <w:sz w:val="24"/>
          <w:szCs w:val="24"/>
        </w:rPr>
        <w:fldChar w:fldCharType="end"/>
      </w:r>
      <w:r w:rsidR="00A72EBE">
        <w:rPr>
          <w:rFonts w:asciiTheme="majorBidi" w:hAnsiTheme="majorBidi" w:cstheme="majorBidi"/>
          <w:sz w:val="24"/>
          <w:szCs w:val="24"/>
        </w:rPr>
        <w:t xml:space="preserve"> &amp; </w:t>
      </w:r>
      <w:r w:rsidR="00A72EBE">
        <w:rPr>
          <w:rFonts w:asciiTheme="majorBidi" w:hAnsiTheme="majorBidi" w:cstheme="majorBidi"/>
          <w:sz w:val="24"/>
          <w:szCs w:val="24"/>
        </w:rPr>
        <w:fldChar w:fldCharType="begin" w:fldLock="1"/>
      </w:r>
      <w:r w:rsidR="00A72EBE">
        <w:rPr>
          <w:rFonts w:asciiTheme="majorBidi" w:hAnsiTheme="majorBidi" w:cstheme="majorBidi"/>
          <w:sz w:val="24"/>
          <w:szCs w:val="24"/>
        </w:rPr>
        <w:instrText>ADDIN CSL_CITATION {"citationItems":[{"id":"ITEM-1","itemData":{"author":[{"dropping-particle":"","family":"NURUL RESKI ISLAMIAH","given":"","non-dropping-particle":"","parse-names":false,"suffix":""}],"container-title":"INSTITUT AGAMA ISLAM (IAI) MUHAMMADIYAH SINJAI","id":"ITEM-1","issue":"2","issued":{"date-parts":[["2022"]]},"number-of-pages":"17","publisher":"INSTITUT AGAMA ISLAM (IAI) MUHAMMADIYAH SINJAI","title":"PENGARUH PEMBERIAN KREDIT USAHA RAKYAT (KUR) TERHADAP PENGEMBANGAN UMKM PADA PT. BNI KCP. SINJAI","type":"thesis"},"uris":["http://www.mendeley.com/documents/?uuid=1f3312da-7006-4836-aebf-fb3b5761d072"]}],"mendeley":{"formattedCitation":"(NURUL RESKI ISLAMIAH 2022)","plainTextFormattedCitation":"(NURUL RESKI ISLAMIAH 2022)","previouslyFormattedCitation":"(NURUL RESKI ISLAMIAH 2022)"},"properties":{"noteIndex":0},"schema":"https://github.com/citation-style-language/schema/raw/master/csl-citation.json"}</w:instrText>
      </w:r>
      <w:r w:rsidR="00A72EBE">
        <w:rPr>
          <w:rFonts w:asciiTheme="majorBidi" w:hAnsiTheme="majorBidi" w:cstheme="majorBidi"/>
          <w:sz w:val="24"/>
          <w:szCs w:val="24"/>
        </w:rPr>
        <w:fldChar w:fldCharType="separate"/>
      </w:r>
      <w:r w:rsidR="00A72EBE" w:rsidRPr="00A364A5">
        <w:rPr>
          <w:rFonts w:asciiTheme="majorBidi" w:hAnsiTheme="majorBidi" w:cstheme="majorBidi"/>
          <w:noProof/>
          <w:sz w:val="24"/>
          <w:szCs w:val="24"/>
        </w:rPr>
        <w:t>(NURUL RESKI ISLAMIAH 2022)</w:t>
      </w:r>
      <w:r w:rsidR="00A72EBE">
        <w:rPr>
          <w:rFonts w:asciiTheme="majorBidi" w:hAnsiTheme="majorBidi" w:cstheme="majorBidi"/>
          <w:sz w:val="24"/>
          <w:szCs w:val="24"/>
        </w:rPr>
        <w:fldChar w:fldCharType="end"/>
      </w:r>
      <w:r w:rsidR="00A72EBE" w:rsidRPr="00A72EBE">
        <w:rPr>
          <w:rFonts w:asciiTheme="majorBidi" w:hAnsiTheme="majorBidi" w:cstheme="majorBidi"/>
          <w:sz w:val="24"/>
          <w:szCs w:val="24"/>
        </w:rPr>
        <w:t xml:space="preserve"> show a positive relationship and significant influence on MSME performance. Different from the four studies above, this study adds the variable Direct Cash Assistance as a moderating variable.</w:t>
      </w:r>
    </w:p>
    <w:p w14:paraId="1BE90F89" w14:textId="77777777" w:rsidR="00BE7FF0" w:rsidRDefault="00BE7FF0" w:rsidP="002B529A">
      <w:pPr>
        <w:spacing w:after="0" w:line="240" w:lineRule="auto"/>
        <w:jc w:val="both"/>
        <w:rPr>
          <w:rFonts w:ascii="Times New Roman" w:hAnsi="Times New Roman" w:cs="Times New Roman"/>
          <w:b/>
          <w:color w:val="000000" w:themeColor="text1"/>
          <w:sz w:val="24"/>
          <w:szCs w:val="24"/>
          <w:lang w:val="id-ID"/>
        </w:rPr>
      </w:pPr>
    </w:p>
    <w:p w14:paraId="5B608CEE" w14:textId="11343BDC" w:rsidR="002B529A" w:rsidRPr="00B156E6" w:rsidRDefault="00D20344" w:rsidP="002B529A">
      <w:pPr>
        <w:spacing w:after="0" w:line="24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RESEARCH </w:t>
      </w:r>
      <w:r w:rsidR="002B529A" w:rsidRPr="00B156E6">
        <w:rPr>
          <w:rFonts w:ascii="Times New Roman" w:hAnsi="Times New Roman" w:cs="Times New Roman"/>
          <w:b/>
          <w:color w:val="000000" w:themeColor="text1"/>
          <w:sz w:val="24"/>
          <w:szCs w:val="24"/>
          <w:lang w:val="id-ID"/>
        </w:rPr>
        <w:t>METHODS</w:t>
      </w:r>
    </w:p>
    <w:p w14:paraId="1980A393" w14:textId="77777777" w:rsidR="00675269" w:rsidRDefault="00675269" w:rsidP="00D20344">
      <w:pPr>
        <w:spacing w:after="0" w:line="240" w:lineRule="auto"/>
        <w:jc w:val="center"/>
        <w:rPr>
          <w:rFonts w:ascii="Times New Roman" w:hAnsi="Times New Roman" w:cs="Times New Roman"/>
          <w:b/>
          <w:bCs/>
          <w:color w:val="000000" w:themeColor="text1"/>
          <w:sz w:val="24"/>
          <w:szCs w:val="24"/>
          <w:lang w:val="id-ID"/>
        </w:rPr>
      </w:pPr>
    </w:p>
    <w:p w14:paraId="29495DD8" w14:textId="38511432" w:rsidR="00D325A8" w:rsidRPr="00D20344" w:rsidRDefault="00D20344" w:rsidP="00D20344">
      <w:pPr>
        <w:spacing w:after="0" w:line="240" w:lineRule="auto"/>
        <w:jc w:val="center"/>
        <w:rPr>
          <w:rFonts w:ascii="Times New Roman" w:hAnsi="Times New Roman" w:cs="Times New Roman"/>
          <w:b/>
          <w:bCs/>
          <w:color w:val="000000" w:themeColor="text1"/>
          <w:sz w:val="24"/>
          <w:szCs w:val="24"/>
          <w:lang w:val="id-ID"/>
        </w:rPr>
      </w:pPr>
      <w:r w:rsidRPr="00D20344">
        <w:rPr>
          <w:rFonts w:ascii="Times New Roman" w:hAnsi="Times New Roman" w:cs="Times New Roman"/>
          <w:b/>
          <w:bCs/>
          <w:color w:val="000000" w:themeColor="text1"/>
          <w:sz w:val="24"/>
          <w:szCs w:val="24"/>
          <w:lang w:val="id-ID"/>
        </w:rPr>
        <w:lastRenderedPageBreak/>
        <w:t>Figure 1</w:t>
      </w:r>
    </w:p>
    <w:p w14:paraId="1915D0A0" w14:textId="2B79C75C" w:rsidR="00D20344" w:rsidRDefault="00D20344" w:rsidP="00D20344">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Model</w:t>
      </w:r>
    </w:p>
    <w:p w14:paraId="641B7576" w14:textId="0B9F30D7" w:rsidR="00D20344" w:rsidRDefault="00D20344" w:rsidP="00D20344">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lang w:val="id-ID"/>
        </w:rPr>
        <mc:AlternateContent>
          <mc:Choice Requires="wps">
            <w:drawing>
              <wp:anchor distT="0" distB="0" distL="114300" distR="114300" simplePos="0" relativeHeight="251672576" behindDoc="0" locked="0" layoutInCell="1" allowOverlap="1" wp14:anchorId="3D050D02" wp14:editId="2C9FEE65">
                <wp:simplePos x="0" y="0"/>
                <wp:positionH relativeFrom="column">
                  <wp:posOffset>1002389</wp:posOffset>
                </wp:positionH>
                <wp:positionV relativeFrom="paragraph">
                  <wp:posOffset>165100</wp:posOffset>
                </wp:positionV>
                <wp:extent cx="1152939" cy="699715"/>
                <wp:effectExtent l="0" t="0" r="28575" b="24765"/>
                <wp:wrapNone/>
                <wp:docPr id="84100877" name="Oval 1"/>
                <wp:cNvGraphicFramePr/>
                <a:graphic xmlns:a="http://schemas.openxmlformats.org/drawingml/2006/main">
                  <a:graphicData uri="http://schemas.microsoft.com/office/word/2010/wordprocessingShape">
                    <wps:wsp>
                      <wps:cNvSpPr/>
                      <wps:spPr>
                        <a:xfrm>
                          <a:off x="0" y="0"/>
                          <a:ext cx="1152939" cy="699715"/>
                        </a:xfrm>
                        <a:prstGeom prst="ellipse">
                          <a:avLst/>
                        </a:prstGeom>
                      </wps:spPr>
                      <wps:style>
                        <a:lnRef idx="2">
                          <a:schemeClr val="dk1"/>
                        </a:lnRef>
                        <a:fillRef idx="1">
                          <a:schemeClr val="lt1"/>
                        </a:fillRef>
                        <a:effectRef idx="0">
                          <a:schemeClr val="dk1"/>
                        </a:effectRef>
                        <a:fontRef idx="minor">
                          <a:schemeClr val="dk1"/>
                        </a:fontRef>
                      </wps:style>
                      <wps:txbx>
                        <w:txbxContent>
                          <w:p w14:paraId="370742F1" w14:textId="18DDA7EE" w:rsidR="00D20344" w:rsidRPr="00D20344" w:rsidRDefault="00675269" w:rsidP="00D20344">
                            <w:pPr>
                              <w:jc w:val="center"/>
                              <w:rPr>
                                <w:rFonts w:asciiTheme="majorBidi" w:hAnsiTheme="majorBidi" w:cstheme="majorBidi"/>
                                <w:sz w:val="24"/>
                                <w:szCs w:val="24"/>
                                <w:lang w:val="id-ID"/>
                              </w:rPr>
                            </w:pPr>
                            <w:r>
                              <w:rPr>
                                <w:rFonts w:asciiTheme="majorBidi" w:hAnsiTheme="majorBidi" w:cstheme="majorBidi"/>
                                <w:sz w:val="24"/>
                                <w:szCs w:val="24"/>
                                <w:lang w:val="id-ID"/>
                              </w:rPr>
                              <w:t>PBC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50D02" id="Oval 1" o:spid="_x0000_s1026" style="position:absolute;left:0;text-align:left;margin-left:78.95pt;margin-top:13pt;width:90.8pt;height:5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" fillcolor="white [3201]" strokecolor="black [3200]" strokeweight="2pt">
                <v:textbox>
                  <w:txbxContent>
                    <w:p w14:paraId="370742F1" w14:textId="18DDA7EE" w:rsidR="00D20344" w:rsidRPr="00D20344" w:rsidRDefault="00675269" w:rsidP="00D20344">
                      <w:pPr>
                        <w:jc w:val="center"/>
                        <w:rPr>
                          <w:rFonts w:asciiTheme="majorBidi" w:hAnsiTheme="majorBidi" w:cstheme="majorBidi"/>
                          <w:sz w:val="24"/>
                          <w:szCs w:val="24"/>
                          <w:lang w:val="id-ID"/>
                        </w:rPr>
                      </w:pPr>
                      <w:r>
                        <w:rPr>
                          <w:rFonts w:asciiTheme="majorBidi" w:hAnsiTheme="majorBidi" w:cstheme="majorBidi"/>
                          <w:sz w:val="24"/>
                          <w:szCs w:val="24"/>
                          <w:lang w:val="id-ID"/>
                        </w:rPr>
                        <w:t>PBC</w:t>
                      </w:r>
                    </w:p>
                  </w:txbxContent>
                </v:textbox>
              </v:oval>
            </w:pict>
          </mc:Fallback>
        </mc:AlternateContent>
      </w:r>
    </w:p>
    <w:p w14:paraId="2AE00E14" w14:textId="75214C85" w:rsidR="00D20344" w:rsidRDefault="00D20344" w:rsidP="00D20344">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lang w:val="id-ID"/>
        </w:rPr>
        <mc:AlternateContent>
          <mc:Choice Requires="wps">
            <w:drawing>
              <wp:anchor distT="0" distB="0" distL="114300" distR="114300" simplePos="0" relativeHeight="251674624" behindDoc="0" locked="0" layoutInCell="1" allowOverlap="1" wp14:anchorId="5B5C0FBA" wp14:editId="5948D4D5">
                <wp:simplePos x="0" y="0"/>
                <wp:positionH relativeFrom="column">
                  <wp:posOffset>3364341</wp:posOffset>
                </wp:positionH>
                <wp:positionV relativeFrom="paragraph">
                  <wp:posOffset>6985</wp:posOffset>
                </wp:positionV>
                <wp:extent cx="1152939" cy="699715"/>
                <wp:effectExtent l="0" t="0" r="28575" b="24765"/>
                <wp:wrapNone/>
                <wp:docPr id="105175548" name="Oval 1"/>
                <wp:cNvGraphicFramePr/>
                <a:graphic xmlns:a="http://schemas.openxmlformats.org/drawingml/2006/main">
                  <a:graphicData uri="http://schemas.microsoft.com/office/word/2010/wordprocessingShape">
                    <wps:wsp>
                      <wps:cNvSpPr/>
                      <wps:spPr>
                        <a:xfrm>
                          <a:off x="0" y="0"/>
                          <a:ext cx="1152939" cy="699715"/>
                        </a:xfrm>
                        <a:prstGeom prst="ellipse">
                          <a:avLst/>
                        </a:prstGeom>
                      </wps:spPr>
                      <wps:style>
                        <a:lnRef idx="2">
                          <a:schemeClr val="dk1"/>
                        </a:lnRef>
                        <a:fillRef idx="1">
                          <a:schemeClr val="lt1"/>
                        </a:fillRef>
                        <a:effectRef idx="0">
                          <a:schemeClr val="dk1"/>
                        </a:effectRef>
                        <a:fontRef idx="minor">
                          <a:schemeClr val="dk1"/>
                        </a:fontRef>
                      </wps:style>
                      <wps:txbx>
                        <w:txbxContent>
                          <w:p w14:paraId="48B16A53" w14:textId="144AF619" w:rsidR="00D20344" w:rsidRPr="00D20344" w:rsidRDefault="00675269" w:rsidP="00D20344">
                            <w:pPr>
                              <w:jc w:val="center"/>
                              <w:rPr>
                                <w:rFonts w:asciiTheme="majorBidi" w:hAnsiTheme="majorBidi" w:cstheme="majorBidi"/>
                                <w:sz w:val="24"/>
                                <w:szCs w:val="24"/>
                                <w:lang w:val="id-ID"/>
                              </w:rPr>
                            </w:pPr>
                            <w:r>
                              <w:rPr>
                                <w:rFonts w:asciiTheme="majorBidi" w:hAnsiTheme="majorBidi" w:cstheme="majorBidi"/>
                                <w:sz w:val="24"/>
                                <w:szCs w:val="24"/>
                                <w:lang w:val="id-ID"/>
                              </w:rPr>
                              <w:t>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5C0FBA" id="_x0000_s1027" style="position:absolute;left:0;text-align:left;margin-left:264.9pt;margin-top:.55pt;width:90.8pt;height:5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" fillcolor="white [3201]" strokecolor="black [3200]" strokeweight="2pt">
                <v:textbox>
                  <w:txbxContent>
                    <w:p w14:paraId="48B16A53" w14:textId="144AF619" w:rsidR="00D20344" w:rsidRPr="00D20344" w:rsidRDefault="00675269" w:rsidP="00D20344">
                      <w:pPr>
                        <w:jc w:val="center"/>
                        <w:rPr>
                          <w:rFonts w:asciiTheme="majorBidi" w:hAnsiTheme="majorBidi" w:cstheme="majorBidi"/>
                          <w:sz w:val="24"/>
                          <w:szCs w:val="24"/>
                          <w:lang w:val="id-ID"/>
                        </w:rPr>
                      </w:pPr>
                      <w:r>
                        <w:rPr>
                          <w:rFonts w:asciiTheme="majorBidi" w:hAnsiTheme="majorBidi" w:cstheme="majorBidi"/>
                          <w:sz w:val="24"/>
                          <w:szCs w:val="24"/>
                          <w:lang w:val="id-ID"/>
                        </w:rPr>
                        <w:t>PM</w:t>
                      </w:r>
                    </w:p>
                  </w:txbxContent>
                </v:textbox>
              </v:oval>
            </w:pict>
          </mc:Fallback>
        </mc:AlternateContent>
      </w:r>
    </w:p>
    <w:p w14:paraId="4D419366" w14:textId="12DC6410" w:rsidR="00D20344" w:rsidRDefault="00675269" w:rsidP="00D20344">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lang w:val="id-ID"/>
        </w:rPr>
        <mc:AlternateContent>
          <mc:Choice Requires="wps">
            <w:drawing>
              <wp:anchor distT="0" distB="0" distL="114300" distR="114300" simplePos="0" relativeHeight="251678720" behindDoc="0" locked="0" layoutInCell="1" allowOverlap="1" wp14:anchorId="5506CDAB" wp14:editId="0C0F0C21">
                <wp:simplePos x="0" y="0"/>
                <wp:positionH relativeFrom="column">
                  <wp:posOffset>2418794</wp:posOffset>
                </wp:positionH>
                <wp:positionV relativeFrom="paragraph">
                  <wp:posOffset>126695</wp:posOffset>
                </wp:positionV>
                <wp:extent cx="187607" cy="575358"/>
                <wp:effectExtent l="38100" t="38100" r="22225" b="15240"/>
                <wp:wrapNone/>
                <wp:docPr id="809997787" name="Straight Arrow Connector 6"/>
                <wp:cNvGraphicFramePr/>
                <a:graphic xmlns:a="http://schemas.openxmlformats.org/drawingml/2006/main">
                  <a:graphicData uri="http://schemas.microsoft.com/office/word/2010/wordprocessingShape">
                    <wps:wsp>
                      <wps:cNvCnPr/>
                      <wps:spPr>
                        <a:xfrm flipH="1" flipV="1">
                          <a:off x="0" y="0"/>
                          <a:ext cx="187607" cy="5753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1BC70B" id="_x0000_t32" coordsize="21600,21600" o:spt="32" o:oned="t" path="m,l21600,21600e" filled="f">
                <v:path arrowok="t" fillok="f" o:connecttype="none"/>
                <o:lock v:ext="edit" shapetype="t"/>
              </v:shapetype>
              <v:shape id="Straight Arrow Connector 6" o:spid="_x0000_s1026" type="#_x0000_t32" style="position:absolute;margin-left:190.45pt;margin-top:10pt;width:14.75pt;height:45.3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" strokecolor="black [3040]">
                <v:stroke endarrow="block"/>
              </v:shape>
            </w:pict>
          </mc:Fallback>
        </mc:AlternateContent>
      </w:r>
      <w:r w:rsidR="00D20344">
        <w:rPr>
          <w:rFonts w:ascii="Times New Roman" w:hAnsi="Times New Roman" w:cs="Times New Roman"/>
          <w:noProof/>
          <w:color w:val="000000" w:themeColor="text1"/>
          <w:sz w:val="24"/>
          <w:szCs w:val="24"/>
          <w:lang w:val="id-ID"/>
        </w:rPr>
        <mc:AlternateContent>
          <mc:Choice Requires="wps">
            <w:drawing>
              <wp:anchor distT="0" distB="0" distL="114300" distR="114300" simplePos="0" relativeHeight="251679744" behindDoc="0" locked="0" layoutInCell="1" allowOverlap="1" wp14:anchorId="5D00ADA8" wp14:editId="169BF632">
                <wp:simplePos x="0" y="0"/>
                <wp:positionH relativeFrom="column">
                  <wp:posOffset>2823955</wp:posOffset>
                </wp:positionH>
                <wp:positionV relativeFrom="paragraph">
                  <wp:posOffset>131693</wp:posOffset>
                </wp:positionV>
                <wp:extent cx="166978" cy="551815"/>
                <wp:effectExtent l="0" t="0" r="24130" b="19685"/>
                <wp:wrapNone/>
                <wp:docPr id="1858285708" name="Straight Arrow Connector 7"/>
                <wp:cNvGraphicFramePr/>
                <a:graphic xmlns:a="http://schemas.openxmlformats.org/drawingml/2006/main">
                  <a:graphicData uri="http://schemas.microsoft.com/office/word/2010/wordprocessingShape">
                    <wps:wsp>
                      <wps:cNvCnPr/>
                      <wps:spPr>
                        <a:xfrm flipV="1">
                          <a:off x="0" y="0"/>
                          <a:ext cx="166978" cy="551815"/>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020A4C8A" id="Straight Arrow Connector 7" o:spid="_x0000_s1026" type="#_x0000_t32" style="position:absolute;margin-left:222.35pt;margin-top:10.35pt;width:13.15pt;height:43.4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" strokecolor="black [3200]">
                <v:stroke dashstyle="dash"/>
              </v:shape>
            </w:pict>
          </mc:Fallback>
        </mc:AlternateContent>
      </w:r>
      <w:r w:rsidR="00D20344">
        <w:rPr>
          <w:rFonts w:ascii="Times New Roman" w:hAnsi="Times New Roman" w:cs="Times New Roman"/>
          <w:noProof/>
          <w:color w:val="000000" w:themeColor="text1"/>
          <w:sz w:val="24"/>
          <w:szCs w:val="24"/>
          <w:lang w:val="id-ID"/>
        </w:rPr>
        <mc:AlternateContent>
          <mc:Choice Requires="wps">
            <w:drawing>
              <wp:anchor distT="0" distB="0" distL="114300" distR="114300" simplePos="0" relativeHeight="251677696" behindDoc="0" locked="0" layoutInCell="1" allowOverlap="1" wp14:anchorId="7B00462C" wp14:editId="6E01569F">
                <wp:simplePos x="0" y="0"/>
                <wp:positionH relativeFrom="column">
                  <wp:posOffset>2179900</wp:posOffset>
                </wp:positionH>
                <wp:positionV relativeFrom="paragraph">
                  <wp:posOffset>133350</wp:posOffset>
                </wp:positionV>
                <wp:extent cx="1184744" cy="7951"/>
                <wp:effectExtent l="0" t="76200" r="15875" b="87630"/>
                <wp:wrapNone/>
                <wp:docPr id="1921244096" name="Straight Arrow Connector 4"/>
                <wp:cNvGraphicFramePr/>
                <a:graphic xmlns:a="http://schemas.openxmlformats.org/drawingml/2006/main">
                  <a:graphicData uri="http://schemas.microsoft.com/office/word/2010/wordprocessingShape">
                    <wps:wsp>
                      <wps:cNvCnPr/>
                      <wps:spPr>
                        <a:xfrm flipV="1">
                          <a:off x="0" y="0"/>
                          <a:ext cx="1184744"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DF34F3" id="Straight Arrow Connector 4" o:spid="_x0000_s1026" type="#_x0000_t32" style="position:absolute;margin-left:171.65pt;margin-top:10.5pt;width:93.3pt;height:.6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" strokecolor="black [3040]">
                <v:stroke endarrow="block"/>
              </v:shape>
            </w:pict>
          </mc:Fallback>
        </mc:AlternateContent>
      </w:r>
    </w:p>
    <w:p w14:paraId="606B6861" w14:textId="77777777" w:rsidR="00D20344" w:rsidRDefault="00D20344" w:rsidP="00D20344">
      <w:pPr>
        <w:spacing w:after="0" w:line="240" w:lineRule="auto"/>
        <w:jc w:val="center"/>
        <w:rPr>
          <w:rFonts w:ascii="Times New Roman" w:hAnsi="Times New Roman" w:cs="Times New Roman"/>
          <w:color w:val="000000" w:themeColor="text1"/>
          <w:sz w:val="24"/>
          <w:szCs w:val="24"/>
          <w:lang w:val="id-ID"/>
        </w:rPr>
      </w:pPr>
    </w:p>
    <w:p w14:paraId="1F389444" w14:textId="4E6FC848" w:rsidR="00D20344" w:rsidRDefault="00D20344" w:rsidP="00D20344">
      <w:pPr>
        <w:spacing w:after="0" w:line="240" w:lineRule="auto"/>
        <w:jc w:val="center"/>
        <w:rPr>
          <w:rFonts w:ascii="Times New Roman" w:hAnsi="Times New Roman" w:cs="Times New Roman"/>
          <w:color w:val="000000" w:themeColor="text1"/>
          <w:sz w:val="24"/>
          <w:szCs w:val="24"/>
          <w:lang w:val="id-ID"/>
        </w:rPr>
      </w:pPr>
    </w:p>
    <w:p w14:paraId="0CECBE63" w14:textId="6C0332FE" w:rsidR="00D20344" w:rsidRDefault="00D20344" w:rsidP="00D20344">
      <w:pPr>
        <w:spacing w:after="0" w:line="240" w:lineRule="auto"/>
        <w:jc w:val="center"/>
        <w:rPr>
          <w:rFonts w:ascii="Times New Roman" w:hAnsi="Times New Roman" w:cs="Times New Roman"/>
          <w:color w:val="000000" w:themeColor="text1"/>
          <w:sz w:val="24"/>
          <w:szCs w:val="24"/>
          <w:lang w:val="id-ID"/>
        </w:rPr>
      </w:pPr>
    </w:p>
    <w:p w14:paraId="3A8A7480" w14:textId="6E823AC9" w:rsidR="00D20344" w:rsidRDefault="00D20344" w:rsidP="00D20344">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lang w:val="id-ID"/>
        </w:rPr>
        <mc:AlternateContent>
          <mc:Choice Requires="wps">
            <w:drawing>
              <wp:anchor distT="0" distB="0" distL="114300" distR="114300" simplePos="0" relativeHeight="251676672" behindDoc="0" locked="0" layoutInCell="1" allowOverlap="1" wp14:anchorId="7201A8F2" wp14:editId="7F562E1C">
                <wp:simplePos x="0" y="0"/>
                <wp:positionH relativeFrom="margin">
                  <wp:align>center</wp:align>
                </wp:positionH>
                <wp:positionV relativeFrom="paragraph">
                  <wp:posOffset>1270</wp:posOffset>
                </wp:positionV>
                <wp:extent cx="1152525" cy="699135"/>
                <wp:effectExtent l="0" t="0" r="28575" b="24765"/>
                <wp:wrapNone/>
                <wp:docPr id="2113970800" name="Oval 1"/>
                <wp:cNvGraphicFramePr/>
                <a:graphic xmlns:a="http://schemas.openxmlformats.org/drawingml/2006/main">
                  <a:graphicData uri="http://schemas.microsoft.com/office/word/2010/wordprocessingShape">
                    <wps:wsp>
                      <wps:cNvSpPr/>
                      <wps:spPr>
                        <a:xfrm>
                          <a:off x="0" y="0"/>
                          <a:ext cx="1152525" cy="699135"/>
                        </a:xfrm>
                        <a:prstGeom prst="ellipse">
                          <a:avLst/>
                        </a:prstGeom>
                      </wps:spPr>
                      <wps:style>
                        <a:lnRef idx="2">
                          <a:schemeClr val="dk1"/>
                        </a:lnRef>
                        <a:fillRef idx="1">
                          <a:schemeClr val="lt1"/>
                        </a:fillRef>
                        <a:effectRef idx="0">
                          <a:schemeClr val="dk1"/>
                        </a:effectRef>
                        <a:fontRef idx="minor">
                          <a:schemeClr val="dk1"/>
                        </a:fontRef>
                      </wps:style>
                      <wps:txbx>
                        <w:txbxContent>
                          <w:p w14:paraId="2BB9509C" w14:textId="3B3344CA" w:rsidR="00D20344" w:rsidRPr="00D20344" w:rsidRDefault="00675269" w:rsidP="00D20344">
                            <w:pPr>
                              <w:jc w:val="center"/>
                              <w:rPr>
                                <w:rFonts w:asciiTheme="majorBidi" w:hAnsiTheme="majorBidi" w:cstheme="majorBidi"/>
                                <w:sz w:val="24"/>
                                <w:szCs w:val="24"/>
                                <w:lang w:val="id-ID"/>
                              </w:rPr>
                            </w:pPr>
                            <w:r>
                              <w:rPr>
                                <w:rFonts w:asciiTheme="majorBidi" w:hAnsiTheme="majorBidi" w:cstheme="majorBidi"/>
                                <w:sz w:val="24"/>
                                <w:szCs w:val="24"/>
                                <w:lang w:val="id-ID"/>
                              </w:rPr>
                              <w:t>DCA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01A8F2" id="_x0000_s1028" style="position:absolute;left:0;text-align:left;margin-left:0;margin-top:.1pt;width:90.75pt;height:55.0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" fillcolor="white [3201]" strokecolor="black [3200]" strokeweight="2pt">
                <v:textbox>
                  <w:txbxContent>
                    <w:p w14:paraId="2BB9509C" w14:textId="3B3344CA" w:rsidR="00D20344" w:rsidRPr="00D20344" w:rsidRDefault="00675269" w:rsidP="00D20344">
                      <w:pPr>
                        <w:jc w:val="center"/>
                        <w:rPr>
                          <w:rFonts w:asciiTheme="majorBidi" w:hAnsiTheme="majorBidi" w:cstheme="majorBidi"/>
                          <w:sz w:val="24"/>
                          <w:szCs w:val="24"/>
                          <w:lang w:val="id-ID"/>
                        </w:rPr>
                      </w:pPr>
                      <w:r>
                        <w:rPr>
                          <w:rFonts w:asciiTheme="majorBidi" w:hAnsiTheme="majorBidi" w:cstheme="majorBidi"/>
                          <w:sz w:val="24"/>
                          <w:szCs w:val="24"/>
                          <w:lang w:val="id-ID"/>
                        </w:rPr>
                        <w:t>DCA</w:t>
                      </w:r>
                    </w:p>
                  </w:txbxContent>
                </v:textbox>
                <w10:wrap anchorx="margin"/>
              </v:oval>
            </w:pict>
          </mc:Fallback>
        </mc:AlternateContent>
      </w:r>
    </w:p>
    <w:p w14:paraId="7B5500E5" w14:textId="7EB7DC10" w:rsidR="00D20344" w:rsidRDefault="00D20344" w:rsidP="00D20344">
      <w:pPr>
        <w:spacing w:after="0" w:line="240" w:lineRule="auto"/>
        <w:jc w:val="center"/>
        <w:rPr>
          <w:rFonts w:ascii="Times New Roman" w:hAnsi="Times New Roman" w:cs="Times New Roman"/>
          <w:color w:val="000000" w:themeColor="text1"/>
          <w:sz w:val="24"/>
          <w:szCs w:val="24"/>
          <w:lang w:val="id-ID"/>
        </w:rPr>
      </w:pPr>
    </w:p>
    <w:p w14:paraId="16AAF17A" w14:textId="45530170" w:rsidR="00D20344" w:rsidRDefault="00D20344" w:rsidP="00D20344">
      <w:pPr>
        <w:spacing w:after="0" w:line="240" w:lineRule="auto"/>
        <w:jc w:val="center"/>
        <w:rPr>
          <w:rFonts w:ascii="Times New Roman" w:hAnsi="Times New Roman" w:cs="Times New Roman"/>
          <w:color w:val="000000" w:themeColor="text1"/>
          <w:sz w:val="24"/>
          <w:szCs w:val="24"/>
          <w:lang w:val="id-ID"/>
        </w:rPr>
      </w:pPr>
    </w:p>
    <w:p w14:paraId="60A44B52" w14:textId="77777777" w:rsidR="00D20344" w:rsidRDefault="00D20344" w:rsidP="00D20344">
      <w:pPr>
        <w:spacing w:after="0" w:line="240" w:lineRule="auto"/>
        <w:jc w:val="center"/>
        <w:rPr>
          <w:rFonts w:ascii="Times New Roman" w:hAnsi="Times New Roman" w:cs="Times New Roman"/>
          <w:color w:val="000000" w:themeColor="text1"/>
          <w:sz w:val="24"/>
          <w:szCs w:val="24"/>
          <w:lang w:val="id-ID"/>
        </w:rPr>
      </w:pPr>
    </w:p>
    <w:p w14:paraId="4FFBEA7A" w14:textId="62EEB4F9" w:rsidR="00D20344" w:rsidRDefault="00D20344" w:rsidP="00D20344">
      <w:pPr>
        <w:spacing w:after="0" w:line="240" w:lineRule="auto"/>
        <w:jc w:val="center"/>
        <w:rPr>
          <w:rFonts w:ascii="Times New Roman" w:hAnsi="Times New Roman" w:cs="Times New Roman"/>
          <w:color w:val="000000" w:themeColor="text1"/>
          <w:sz w:val="24"/>
          <w:szCs w:val="24"/>
          <w:lang w:val="id-ID"/>
        </w:rPr>
      </w:pPr>
    </w:p>
    <w:p w14:paraId="1366E5D8" w14:textId="7962AEB6" w:rsidR="00D20344" w:rsidRDefault="00245856" w:rsidP="00D20344">
      <w:pPr>
        <w:spacing w:after="0" w:line="240" w:lineRule="auto"/>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Noted</w:t>
      </w:r>
      <w:r w:rsidR="00D20344" w:rsidRPr="00D20344">
        <w:rPr>
          <w:rFonts w:ascii="Times New Roman" w:hAnsi="Times New Roman" w:cs="Times New Roman"/>
          <w:b/>
          <w:bCs/>
          <w:color w:val="000000" w:themeColor="text1"/>
          <w:sz w:val="24"/>
          <w:szCs w:val="24"/>
          <w:lang w:val="id-ID"/>
        </w:rPr>
        <w:t>:</w:t>
      </w:r>
    </w:p>
    <w:p w14:paraId="007F2AA1" w14:textId="34F8895C" w:rsidR="00D20344" w:rsidRDefault="00675269" w:rsidP="00D20344">
      <w:pPr>
        <w:spacing w:after="0" w:line="24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PBC</w:t>
      </w:r>
      <w:r w:rsidR="00D20344">
        <w:rPr>
          <w:rFonts w:ascii="Times New Roman" w:hAnsi="Times New Roman" w:cs="Times New Roman"/>
          <w:color w:val="000000" w:themeColor="text1"/>
          <w:sz w:val="24"/>
          <w:szCs w:val="24"/>
          <w:lang w:val="id-ID"/>
        </w:rPr>
        <w:t xml:space="preserve">: </w:t>
      </w:r>
      <w:r w:rsidRPr="00675269">
        <w:rPr>
          <w:rFonts w:asciiTheme="majorBidi" w:hAnsiTheme="majorBidi" w:cstheme="majorBidi"/>
          <w:sz w:val="24"/>
          <w:szCs w:val="24"/>
        </w:rPr>
        <w:t>People's Business Credit</w:t>
      </w:r>
    </w:p>
    <w:p w14:paraId="1CE5ED21" w14:textId="309CF9A5" w:rsidR="00D20344" w:rsidRDefault="00675269" w:rsidP="00D20344">
      <w:pPr>
        <w:spacing w:after="0" w:line="24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POM</w:t>
      </w:r>
      <w:r w:rsidR="00D20344">
        <w:rPr>
          <w:rFonts w:ascii="Times New Roman" w:hAnsi="Times New Roman" w:cs="Times New Roman"/>
          <w:color w:val="000000" w:themeColor="text1"/>
          <w:sz w:val="24"/>
          <w:szCs w:val="24"/>
          <w:lang w:val="id-ID"/>
        </w:rPr>
        <w:t xml:space="preserve">: </w:t>
      </w:r>
      <w:r w:rsidRPr="00675269">
        <w:rPr>
          <w:rFonts w:asciiTheme="majorBidi" w:hAnsiTheme="majorBidi" w:cstheme="majorBidi"/>
          <w:sz w:val="24"/>
          <w:szCs w:val="24"/>
        </w:rPr>
        <w:t xml:space="preserve">Performance Of </w:t>
      </w:r>
      <w:proofErr w:type="spellStart"/>
      <w:r w:rsidRPr="00675269">
        <w:rPr>
          <w:rFonts w:asciiTheme="majorBidi" w:hAnsiTheme="majorBidi" w:cstheme="majorBidi"/>
          <w:sz w:val="24"/>
          <w:szCs w:val="24"/>
        </w:rPr>
        <w:t>Msmes</w:t>
      </w:r>
      <w:proofErr w:type="spellEnd"/>
    </w:p>
    <w:p w14:paraId="5502CEC6" w14:textId="158E16A9" w:rsidR="00D20344" w:rsidRPr="00675269" w:rsidRDefault="00675269" w:rsidP="00D20344">
      <w:pPr>
        <w:spacing w:after="0" w:line="24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DCA</w:t>
      </w:r>
      <w:r w:rsidR="00D20344">
        <w:rPr>
          <w:rFonts w:ascii="Times New Roman" w:hAnsi="Times New Roman" w:cs="Times New Roman"/>
          <w:color w:val="000000" w:themeColor="text1"/>
          <w:sz w:val="24"/>
          <w:szCs w:val="24"/>
          <w:lang w:val="id-ID"/>
        </w:rPr>
        <w:t xml:space="preserve">: </w:t>
      </w:r>
      <w:r w:rsidRPr="00675269">
        <w:rPr>
          <w:rFonts w:asciiTheme="majorBidi" w:hAnsiTheme="majorBidi" w:cstheme="majorBidi"/>
          <w:sz w:val="24"/>
          <w:szCs w:val="24"/>
        </w:rPr>
        <w:t>Direct Cash Assistance</w:t>
      </w:r>
    </w:p>
    <w:p w14:paraId="51278876" w14:textId="61F1C2D4" w:rsidR="00182857" w:rsidRDefault="00675269" w:rsidP="00182857">
      <w:pPr>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182857" w:rsidRPr="00182857">
        <w:rPr>
          <w:rFonts w:ascii="Times New Roman" w:hAnsi="Times New Roman" w:cs="Times New Roman"/>
          <w:color w:val="000000" w:themeColor="text1"/>
          <w:sz w:val="24"/>
          <w:szCs w:val="24"/>
          <w:lang w:val="id-ID"/>
        </w:rPr>
        <w:t xml:space="preserve">The first image given the title research model shows that the researcher aims to analyze People's Business Credit on MSME Performance by adding the Direct Cash Assistance variable as a moderating variable. Previously there had been a number of studies that had similar objects, namely research </w:t>
      </w:r>
      <w:r w:rsidR="00182857">
        <w:rPr>
          <w:rFonts w:asciiTheme="majorBidi" w:hAnsiTheme="majorBidi" w:cstheme="majorBidi"/>
          <w:sz w:val="24"/>
          <w:szCs w:val="24"/>
        </w:rPr>
        <w:fldChar w:fldCharType="begin" w:fldLock="1"/>
      </w:r>
      <w:r w:rsidR="00182857">
        <w:rPr>
          <w:rFonts w:asciiTheme="majorBidi" w:hAnsiTheme="majorBidi" w:cstheme="majorBidi"/>
          <w:sz w:val="24"/>
          <w:szCs w:val="24"/>
        </w:rPr>
        <w:instrText>ADDIN CSL_CITATION {"citationItems":[{"id":"ITEM-1","itemData":{"DOI":"10.47065/ekuitas.v3i1.1024","abstract":"People's Business Credit (KUR) is a credit guarantee program, where this program is channeled to MSMEs who need additional loan funds for their businesses. After the program runs, the guarantor institution ensures that the program has been running productively or effectively so that the target for the distribution of the KUR program is achieved. The purpose of this study was to analyze the effectiveness of the distribution of People's Business Credit (KUR) and its effect on improving the performance of micro and small enterprises. The type of research used in this research is descriptive research. Descriptive research is research that seeks to describe a symptom, event, event that occurs. Descriptive research focuses on the actual problem as it was at the time the research took place. Through descriptive research, the company tries to describe events and events that are the center of attention without special treatment for these events. The last stage in data analysis is drawing conclusions and verification. The results of this study indicate that KUR can be said to be effective, because it has met the specified requirements","author":[{"dropping-particle":"","family":"Suginam","given":"Suginam","non-dropping-particle":"","parse-names":false,"suffix":""},{"dropping-particle":"","family":"Rahayu","given":"Sri","non-dropping-particle":"","parse-names":false,"suffix":""},{"dropping-particle":"","family":"Purba","given":"Elvitrianim","non-dropping-particle":"","parse-names":false,"suffix":""}],"container-title":"Ekonomi, Keuangan, Investasi dan Syariah (EKUITAS)","id":"ITEM-1","issue":"1","issued":{"date-parts":[["2021"]]},"page":"21-28","title":"Efektivitas Penyaluran KUR (Kredit Usaha Rakyat) Untuk Pengembangan UMKM","type":"article-journal","volume":"3"},"uris":["http://www.mendeley.com/documents/?uuid=aabf1768-ba9a-49f0-879d-48388a05fc0b"]}],"mendeley":{"formattedCitation":"(Suginam, Rahayu, and Purba 2021)","plainTextFormattedCitation":"(Suginam, Rahayu, and Purba 2021)","previouslyFormattedCitation":"(Suginam, Rahayu, and Purba 2021)"},"properties":{"noteIndex":0},"schema":"https://github.com/citation-style-language/schema/raw/master/csl-citation.json"}</w:instrText>
      </w:r>
      <w:r w:rsidR="00182857">
        <w:rPr>
          <w:rFonts w:asciiTheme="majorBidi" w:hAnsiTheme="majorBidi" w:cstheme="majorBidi"/>
          <w:sz w:val="24"/>
          <w:szCs w:val="24"/>
        </w:rPr>
        <w:fldChar w:fldCharType="separate"/>
      </w:r>
      <w:r w:rsidR="00182857" w:rsidRPr="00020B2E">
        <w:rPr>
          <w:rFonts w:asciiTheme="majorBidi" w:hAnsiTheme="majorBidi" w:cstheme="majorBidi"/>
          <w:noProof/>
          <w:sz w:val="24"/>
          <w:szCs w:val="24"/>
        </w:rPr>
        <w:t>(Suginam, Rahayu, and Purba 2021)</w:t>
      </w:r>
      <w:r w:rsidR="00182857">
        <w:rPr>
          <w:rFonts w:asciiTheme="majorBidi" w:hAnsiTheme="majorBidi" w:cstheme="majorBidi"/>
          <w:sz w:val="24"/>
          <w:szCs w:val="24"/>
        </w:rPr>
        <w:fldChar w:fldCharType="end"/>
      </w:r>
      <w:r w:rsidR="00182857">
        <w:rPr>
          <w:rFonts w:asciiTheme="majorBidi" w:hAnsiTheme="majorBidi" w:cstheme="majorBidi"/>
          <w:sz w:val="24"/>
          <w:szCs w:val="24"/>
        </w:rPr>
        <w:t xml:space="preserve">; </w:t>
      </w:r>
      <w:r w:rsidR="00182857">
        <w:rPr>
          <w:rFonts w:asciiTheme="majorBidi" w:hAnsiTheme="majorBidi" w:cstheme="majorBidi"/>
          <w:sz w:val="24"/>
          <w:szCs w:val="24"/>
        </w:rPr>
        <w:fldChar w:fldCharType="begin" w:fldLock="1"/>
      </w:r>
      <w:r w:rsidR="00182857">
        <w:rPr>
          <w:rFonts w:asciiTheme="majorBidi" w:hAnsiTheme="majorBidi" w:cstheme="majorBidi"/>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 FAUZIAH","given":"","non-dropping-particle":"","parse-names":false,"suffix":""}],"container-title":"Jurnal Sains dan Seni ITS","id":"ITEM-1","issue":"1","issued":{"date-parts":[["2019"]]},"number-of-pages":"1689-1699","title":"PENGARUH PENGGUNAAN KREDIT USAHA RAKYAT (KUR) TERHADAP PENDAPATAN USAHA KECIL MENENGAH(UKM) MASYARAKAT KOTA BANDA ACEH","type":"thesis","volume":"53"},"uris":["http://www.mendeley.com/documents/?uuid=93b6e9f3-a404-48c2-9f20-ecaffd29c9ff"]}],"mendeley":{"formattedCitation":"(NUR FAUZIAH 2019)","plainTextFormattedCitation":"(NUR FAUZIAH 2019)","previouslyFormattedCitation":"(NUR FAUZIAH 2019)"},"properties":{"noteIndex":0},"schema":"https://github.com/citation-style-language/schema/raw/master/csl-citation.json"}</w:instrText>
      </w:r>
      <w:r w:rsidR="00182857">
        <w:rPr>
          <w:rFonts w:asciiTheme="majorBidi" w:hAnsiTheme="majorBidi" w:cstheme="majorBidi"/>
          <w:sz w:val="24"/>
          <w:szCs w:val="24"/>
        </w:rPr>
        <w:fldChar w:fldCharType="separate"/>
      </w:r>
      <w:r w:rsidR="00182857" w:rsidRPr="00A364A5">
        <w:rPr>
          <w:rFonts w:asciiTheme="majorBidi" w:hAnsiTheme="majorBidi" w:cstheme="majorBidi"/>
          <w:noProof/>
          <w:sz w:val="24"/>
          <w:szCs w:val="24"/>
        </w:rPr>
        <w:t>(NUR FAUZIAH 2019)</w:t>
      </w:r>
      <w:r w:rsidR="00182857">
        <w:rPr>
          <w:rFonts w:asciiTheme="majorBidi" w:hAnsiTheme="majorBidi" w:cstheme="majorBidi"/>
          <w:sz w:val="24"/>
          <w:szCs w:val="24"/>
        </w:rPr>
        <w:fldChar w:fldCharType="end"/>
      </w:r>
      <w:r w:rsidR="00182857">
        <w:rPr>
          <w:rFonts w:asciiTheme="majorBidi" w:hAnsiTheme="majorBidi" w:cstheme="majorBidi"/>
          <w:sz w:val="24"/>
          <w:szCs w:val="24"/>
        </w:rPr>
        <w:t xml:space="preserve">; </w:t>
      </w:r>
      <w:r w:rsidR="00182857">
        <w:rPr>
          <w:rFonts w:asciiTheme="majorBidi" w:hAnsiTheme="majorBidi" w:cstheme="majorBidi"/>
          <w:sz w:val="24"/>
          <w:szCs w:val="24"/>
        </w:rPr>
        <w:fldChar w:fldCharType="begin" w:fldLock="1"/>
      </w:r>
      <w:r w:rsidR="00182857">
        <w:rPr>
          <w:rFonts w:asciiTheme="majorBidi" w:hAnsiTheme="majorBidi" w:cstheme="majorBidi"/>
          <w:sz w:val="24"/>
          <w:szCs w:val="24"/>
        </w:rPr>
        <w:instrText>ADDIN CSL_CITATION {"citationItems":[{"id":"ITEM-1","itemData":{"author":[{"dropping-particle":"","family":"Agustin","given":"Kurnia","non-dropping-particle":"","parse-names":false,"suffix":""}],"container-title":"Skripsi: FAKULTAS ILMU SOSIAL DAN ILMU POLITIK UNIVERSITAS SRIWIJAYA","id":"ITEM-1","issued":{"date-parts":[["2022"]]},"number-of-pages":"1-6","title":"Pengaruh Kredit Usaha Rakyat (KUR) Bank Rakyat Indonesia dan Modal Sosial terhadap Peningkatan Pendapatan Usaha Mikro Kecil Menengah (UMKM) Di Masa Pandemic Covid-19 Kota Palembang","type":"thesis"},"uris":["http://www.mendeley.com/documents/?uuid=be653877-af6c-41e1-8ed5-72a7600ca709"]}],"mendeley":{"formattedCitation":"(Agustin 2022)","plainTextFormattedCitation":"(Agustin 2022)","previouslyFormattedCitation":"(Agustin 2022)"},"properties":{"noteIndex":0},"schema":"https://github.com/citation-style-language/schema/raw/master/csl-citation.json"}</w:instrText>
      </w:r>
      <w:r w:rsidR="00182857">
        <w:rPr>
          <w:rFonts w:asciiTheme="majorBidi" w:hAnsiTheme="majorBidi" w:cstheme="majorBidi"/>
          <w:sz w:val="24"/>
          <w:szCs w:val="24"/>
        </w:rPr>
        <w:fldChar w:fldCharType="separate"/>
      </w:r>
      <w:r w:rsidR="00182857" w:rsidRPr="00A364A5">
        <w:rPr>
          <w:rFonts w:asciiTheme="majorBidi" w:hAnsiTheme="majorBidi" w:cstheme="majorBidi"/>
          <w:noProof/>
          <w:sz w:val="24"/>
          <w:szCs w:val="24"/>
        </w:rPr>
        <w:t>(Agustin 2022)</w:t>
      </w:r>
      <w:r w:rsidR="00182857">
        <w:rPr>
          <w:rFonts w:asciiTheme="majorBidi" w:hAnsiTheme="majorBidi" w:cstheme="majorBidi"/>
          <w:sz w:val="24"/>
          <w:szCs w:val="24"/>
        </w:rPr>
        <w:fldChar w:fldCharType="end"/>
      </w:r>
      <w:r w:rsidR="00182857">
        <w:rPr>
          <w:rFonts w:asciiTheme="majorBidi" w:hAnsiTheme="majorBidi" w:cstheme="majorBidi"/>
          <w:sz w:val="24"/>
          <w:szCs w:val="24"/>
        </w:rPr>
        <w:t xml:space="preserve"> &amp; </w:t>
      </w:r>
      <w:r w:rsidR="00182857">
        <w:rPr>
          <w:rFonts w:asciiTheme="majorBidi" w:hAnsiTheme="majorBidi" w:cstheme="majorBidi"/>
          <w:sz w:val="24"/>
          <w:szCs w:val="24"/>
        </w:rPr>
        <w:fldChar w:fldCharType="begin" w:fldLock="1"/>
      </w:r>
      <w:r w:rsidR="00182857">
        <w:rPr>
          <w:rFonts w:asciiTheme="majorBidi" w:hAnsiTheme="majorBidi" w:cstheme="majorBidi"/>
          <w:sz w:val="24"/>
          <w:szCs w:val="24"/>
        </w:rPr>
        <w:instrText>ADDIN CSL_CITATION {"citationItems":[{"id":"ITEM-1","itemData":{"author":[{"dropping-particle":"","family":"NURUL RESKI ISLAMIAH","given":"","non-dropping-particle":"","parse-names":false,"suffix":""}],"container-title":"INSTITUT AGAMA ISLAM (IAI) MUHAMMADIYAH SINJAI","id":"ITEM-1","issue":"2","issued":{"date-parts":[["2022"]]},"number-of-pages":"17","publisher":"INSTITUT AGAMA ISLAM (IAI) MUHAMMADIYAH SINJAI","title":"PENGARUH PEMBERIAN KREDIT USAHA RAKYAT (KUR) TERHADAP PENGEMBANGAN UMKM PADA PT. BNI KCP. SINJAI","type":"thesis"},"uris":["http://www.mendeley.com/documents/?uuid=1f3312da-7006-4836-aebf-fb3b5761d072"]}],"mendeley":{"formattedCitation":"(NURUL RESKI ISLAMIAH 2022)","plainTextFormattedCitation":"(NURUL RESKI ISLAMIAH 2022)","previouslyFormattedCitation":"(NURUL RESKI ISLAMIAH 2022)"},"properties":{"noteIndex":0},"schema":"https://github.com/citation-style-language/schema/raw/master/csl-citation.json"}</w:instrText>
      </w:r>
      <w:r w:rsidR="00182857">
        <w:rPr>
          <w:rFonts w:asciiTheme="majorBidi" w:hAnsiTheme="majorBidi" w:cstheme="majorBidi"/>
          <w:sz w:val="24"/>
          <w:szCs w:val="24"/>
        </w:rPr>
        <w:fldChar w:fldCharType="separate"/>
      </w:r>
      <w:r w:rsidR="00182857" w:rsidRPr="00A364A5">
        <w:rPr>
          <w:rFonts w:asciiTheme="majorBidi" w:hAnsiTheme="majorBidi" w:cstheme="majorBidi"/>
          <w:noProof/>
          <w:sz w:val="24"/>
          <w:szCs w:val="24"/>
        </w:rPr>
        <w:t>(NURUL RESKI ISLAMIAH 2022)</w:t>
      </w:r>
      <w:r w:rsidR="00182857">
        <w:rPr>
          <w:rFonts w:asciiTheme="majorBidi" w:hAnsiTheme="majorBidi" w:cstheme="majorBidi"/>
          <w:sz w:val="24"/>
          <w:szCs w:val="24"/>
        </w:rPr>
        <w:fldChar w:fldCharType="end"/>
      </w:r>
      <w:r w:rsidR="00182857" w:rsidRPr="00A72EBE">
        <w:rPr>
          <w:rFonts w:asciiTheme="majorBidi" w:hAnsiTheme="majorBidi" w:cstheme="majorBidi"/>
          <w:sz w:val="24"/>
          <w:szCs w:val="24"/>
        </w:rPr>
        <w:t xml:space="preserve"> </w:t>
      </w:r>
      <w:r w:rsidR="00182857" w:rsidRPr="00182857">
        <w:rPr>
          <w:rFonts w:ascii="Times New Roman" w:hAnsi="Times New Roman" w:cs="Times New Roman"/>
          <w:color w:val="000000" w:themeColor="text1"/>
          <w:sz w:val="24"/>
          <w:szCs w:val="24"/>
          <w:lang w:val="id-ID"/>
        </w:rPr>
        <w:t xml:space="preserve"> which analyzed the influence of the People's Business Credit variable on MSME Performance. The difference with this research lies in the addition of a moderating variable, namely the Direct Cash Assistance variable</w:t>
      </w:r>
      <w:r w:rsidR="00182857">
        <w:rPr>
          <w:rFonts w:ascii="Times New Roman" w:hAnsi="Times New Roman" w:cs="Times New Roman"/>
          <w:color w:val="000000" w:themeColor="text1"/>
          <w:sz w:val="24"/>
          <w:szCs w:val="24"/>
          <w:lang w:val="id-ID"/>
        </w:rPr>
        <w:t xml:space="preserve"> </w:t>
      </w:r>
      <w:r w:rsidR="00182857">
        <w:rPr>
          <w:rFonts w:ascii="Times New Roman" w:hAnsi="Times New Roman" w:cs="Times New Roman"/>
          <w:color w:val="000000" w:themeColor="text1"/>
          <w:sz w:val="24"/>
          <w:szCs w:val="24"/>
          <w:lang w:val="id-ID"/>
        </w:rPr>
        <w:fldChar w:fldCharType="begin" w:fldLock="1"/>
      </w:r>
      <w:r w:rsidR="00182857">
        <w:rPr>
          <w:rFonts w:ascii="Times New Roman" w:hAnsi="Times New Roman" w:cs="Times New Roman"/>
          <w:color w:val="000000" w:themeColor="text1"/>
          <w:sz w:val="24"/>
          <w:szCs w:val="24"/>
          <w:lang w:val="id-ID"/>
        </w:rPr>
        <w:instrText>ADDIN CSL_CITATION {"citationItems":[{"id":"ITEM-1","itemData":{"author":[{"dropping-particle":"","family":"Sihaloho","given":"J. E","non-dropping-particle":"","parse-names":false,"suffix":""},{"dropping-particle":"","family":"Ramadani","given":"A","non-dropping-particle":"","parse-names":false,"suffix":""},{"dropping-particle":"","family":"Rahmayanti","given":"S","non-dropping-particle":"","parse-names":false,"suffix":""}],"container-title":"Jurnal Manajemen Bisnis","id":"ITEM-1","issued":{"date-parts":[["2020"]]},"title":"Implementasi Sistem Pembayaran Quick Response Indonesia Standard Bagi Perkembangan UMKM di Medan.","type":"article-journal"},"uris":["http://www.mendeley.com/documents/?uuid=dfabcf9d-6243-4ea6-bde1-59dda9837a9e"]}],"mendeley":{"formattedCitation":"(Sihaloho, Ramadani, and Rahmayanti 2020)","plainTextFormattedCitation":"(Sihaloho, Ramadani, and Rahmayanti 2020)","previouslyFormattedCitation":"(Sihaloho, Ramadani, and Rahmayanti 2020)"},"properties":{"noteIndex":0},"schema":"https://github.com/citation-style-language/schema/raw/master/csl-citation.json"}</w:instrText>
      </w:r>
      <w:r w:rsidR="00182857">
        <w:rPr>
          <w:rFonts w:ascii="Times New Roman" w:hAnsi="Times New Roman" w:cs="Times New Roman"/>
          <w:color w:val="000000" w:themeColor="text1"/>
          <w:sz w:val="24"/>
          <w:szCs w:val="24"/>
          <w:lang w:val="id-ID"/>
        </w:rPr>
        <w:fldChar w:fldCharType="separate"/>
      </w:r>
      <w:r w:rsidR="00182857" w:rsidRPr="00182857">
        <w:rPr>
          <w:rFonts w:ascii="Times New Roman" w:hAnsi="Times New Roman" w:cs="Times New Roman"/>
          <w:noProof/>
          <w:color w:val="000000" w:themeColor="text1"/>
          <w:sz w:val="24"/>
          <w:szCs w:val="24"/>
          <w:lang w:val="id-ID"/>
        </w:rPr>
        <w:t>(Sihaloho, Ramadani, and Rahmayanti 2020)</w:t>
      </w:r>
      <w:r w:rsidR="00182857">
        <w:rPr>
          <w:rFonts w:ascii="Times New Roman" w:hAnsi="Times New Roman" w:cs="Times New Roman"/>
          <w:color w:val="000000" w:themeColor="text1"/>
          <w:sz w:val="24"/>
          <w:szCs w:val="24"/>
          <w:lang w:val="id-ID"/>
        </w:rPr>
        <w:fldChar w:fldCharType="end"/>
      </w:r>
      <w:r w:rsidR="00182857" w:rsidRPr="00182857">
        <w:rPr>
          <w:rFonts w:ascii="Times New Roman" w:hAnsi="Times New Roman" w:cs="Times New Roman"/>
          <w:color w:val="000000" w:themeColor="text1"/>
          <w:sz w:val="24"/>
          <w:szCs w:val="24"/>
          <w:lang w:val="id-ID"/>
        </w:rPr>
        <w:t>. This research is quantitative research with an exploratory approach, an approach that uses a number of previous studies as the main reference in order to obtain elements of novelty and research gaps in the research being carried out</w:t>
      </w:r>
      <w:r w:rsidR="00182857">
        <w:rPr>
          <w:rFonts w:ascii="Times New Roman" w:hAnsi="Times New Roman" w:cs="Times New Roman"/>
          <w:color w:val="000000" w:themeColor="text1"/>
          <w:sz w:val="24"/>
          <w:szCs w:val="24"/>
          <w:lang w:val="id-ID"/>
        </w:rPr>
        <w:t xml:space="preserve"> </w:t>
      </w:r>
      <w:r w:rsidR="00182857">
        <w:rPr>
          <w:rFonts w:ascii="Times New Roman" w:hAnsi="Times New Roman" w:cs="Times New Roman"/>
          <w:color w:val="000000" w:themeColor="text1"/>
          <w:sz w:val="24"/>
          <w:szCs w:val="24"/>
          <w:lang w:val="id-ID"/>
        </w:rPr>
        <w:fldChar w:fldCharType="begin" w:fldLock="1"/>
      </w:r>
      <w:r w:rsidR="00182857">
        <w:rPr>
          <w:rFonts w:ascii="Times New Roman" w:hAnsi="Times New Roman" w:cs="Times New Roman"/>
          <w:color w:val="000000" w:themeColor="text1"/>
          <w:sz w:val="24"/>
          <w:szCs w:val="24"/>
          <w:lang w:val="id-ID"/>
        </w:rPr>
        <w:instrText>ADDIN CSL_CITATION {"citationItems":[{"id":"ITEM-1","itemData":{"abstract":"The Influence of Adaptability, Use of Social Media, and Financial Literacy on the Marketing Performance of UMKM in Singkawang City in the Food and Beverage Sector MSMEs are among the sectors that have been hit the hardest by the COVID-19 outbreak. There were 37,000 MSMEs that reported that they were affected by the COVID-19 outbreak. As many as 56 percent reported a decrease in sales, 22 percent reported problems with the financing aspect, 15 percent reported problems with the distribution of goods, and 4 percent reported difficulties in obtaining raw materials. This study aims to test and analyze the effect of adaptability on the marketing performance of Singkawang City MSMEs in the food and beverage sector; to test and analyze the effect of using social media on the marketing performance of Singkawang City MSMEs in the food and beverage sector; and to test and analyze the effect of financial literacy on Singkawang City MSME marketing performance in the food and beverage sector.his research is a survey based on data collection methods. Based on the type and analysis of the data, this research includes quantitative research. The sources of data used are primary and secondary data. The population in this study were Singkawang City SMEs engaged in the food and beverage sector, with a sample of 75 respondents. The data analysis technique used is multiple linear regression analysis using SPSS 16.0. The results showed that there was no significant influence between adaptability and the marketing performance of Singkawang City MSMEs in the food and beverage sector. The use of social media and financial literacy has a significant influence on the marketing performance of Singkawang City MSMEs in the food and beverage sector.","author":[{"dropping-particle":"","family":"Cung","given":"Ket","non-dropping-particle":"","parse-names":false,"suffix":""}],"container-title":"JAMAH","id":"ITEM-1","issue":"2","issued":{"date-parts":[["2023"]]},"page":"190-199","title":"PENGARUH ADAPTABILITAS, PENGGUNAAN SOCIAL MEDIA dan LITERASI KEUANGAN TERHADAP KINERJA PEMASARAN UMKM KOTA SINGKAWANG SEKTOR MAKANAN dan MINUMAN","type":"article-journal","volume":"3"},"uris":["http://www.mendeley.com/documents/?uuid=3f56bdc5-bb85-4072-b9fc-d7f15dfb0dbc"]}],"mendeley":{"formattedCitation":"(Cung 2023)","plainTextFormattedCitation":"(Cung 2023)","previouslyFormattedCitation":"(Cung 2023)"},"properties":{"noteIndex":0},"schema":"https://github.com/citation-style-language/schema/raw/master/csl-citation.json"}</w:instrText>
      </w:r>
      <w:r w:rsidR="00182857">
        <w:rPr>
          <w:rFonts w:ascii="Times New Roman" w:hAnsi="Times New Roman" w:cs="Times New Roman"/>
          <w:color w:val="000000" w:themeColor="text1"/>
          <w:sz w:val="24"/>
          <w:szCs w:val="24"/>
          <w:lang w:val="id-ID"/>
        </w:rPr>
        <w:fldChar w:fldCharType="separate"/>
      </w:r>
      <w:r w:rsidR="00182857" w:rsidRPr="00182857">
        <w:rPr>
          <w:rFonts w:ascii="Times New Roman" w:hAnsi="Times New Roman" w:cs="Times New Roman"/>
          <w:noProof/>
          <w:color w:val="000000" w:themeColor="text1"/>
          <w:sz w:val="24"/>
          <w:szCs w:val="24"/>
          <w:lang w:val="id-ID"/>
        </w:rPr>
        <w:t>(Cung 2023)</w:t>
      </w:r>
      <w:r w:rsidR="00182857">
        <w:rPr>
          <w:rFonts w:ascii="Times New Roman" w:hAnsi="Times New Roman" w:cs="Times New Roman"/>
          <w:color w:val="000000" w:themeColor="text1"/>
          <w:sz w:val="24"/>
          <w:szCs w:val="24"/>
          <w:lang w:val="id-ID"/>
        </w:rPr>
        <w:fldChar w:fldCharType="end"/>
      </w:r>
      <w:r w:rsidR="00182857" w:rsidRPr="00182857">
        <w:rPr>
          <w:rFonts w:ascii="Times New Roman" w:hAnsi="Times New Roman" w:cs="Times New Roman"/>
          <w:color w:val="000000" w:themeColor="text1"/>
          <w:sz w:val="24"/>
          <w:szCs w:val="24"/>
          <w:lang w:val="id-ID"/>
        </w:rPr>
        <w:t>. The data used in this research is primary data that researchers obtained through online distribution to rural communities who have MSMEs with a net income of under 5 million</w:t>
      </w:r>
      <w:r w:rsidR="00182857">
        <w:rPr>
          <w:rFonts w:ascii="Times New Roman" w:hAnsi="Times New Roman" w:cs="Times New Roman"/>
          <w:color w:val="000000" w:themeColor="text1"/>
          <w:sz w:val="24"/>
          <w:szCs w:val="24"/>
          <w:lang w:val="id-ID"/>
        </w:rPr>
        <w:t xml:space="preserve"> </w:t>
      </w:r>
      <w:r w:rsidR="00182857">
        <w:rPr>
          <w:rFonts w:ascii="Times New Roman" w:hAnsi="Times New Roman" w:cs="Times New Roman"/>
          <w:color w:val="000000" w:themeColor="text1"/>
          <w:sz w:val="24"/>
          <w:szCs w:val="24"/>
          <w:lang w:val="id-ID"/>
        </w:rPr>
        <w:fldChar w:fldCharType="begin" w:fldLock="1"/>
      </w:r>
      <w:r w:rsidR="00182857">
        <w:rPr>
          <w:rFonts w:ascii="Times New Roman" w:hAnsi="Times New Roman" w:cs="Times New Roman"/>
          <w:color w:val="000000" w:themeColor="text1"/>
          <w:sz w:val="24"/>
          <w:szCs w:val="24"/>
          <w:lang w:val="id-ID"/>
        </w:rPr>
        <w:instrText>ADDIN CSL_CITATION {"citationItems":[{"id":"ITEM-1","itemData":{"abstract":"The Influence of Adaptability, Use of Social Media, and Financial Literacy on the Marketing Performance of UMKM in Singkawang City in the Food and Beverage Sector MSMEs are among the sectors that have been hit the hardest by the COVID-19 outbreak. There were 37,000 MSMEs that reported that they were affected by the COVID-19 outbreak. As many as 56 percent reported a decrease in sales, 22 percent reported problems with the financing aspect, 15 percent reported problems with the distribution of goods, and 4 percent reported difficulties in obtaining raw materials. This study aims to test and analyze the effect of adaptability on the marketing performance of Singkawang City MSMEs in the food and beverage sector; to test and analyze the effect of using social media on the marketing performance of Singkawang City MSMEs in the food and beverage sector; and to test and analyze the effect of financial literacy on Singkawang City MSME marketing performance in the food and beverage sector.his research is a survey based on data collection methods. Based on the type and analysis of the data, this research includes quantitative research. The sources of data used are primary and secondary data. The population in this study were Singkawang City SMEs engaged in the food and beverage sector, with a sample of 75 respondents. The data analysis technique used is multiple linear regression analysis using SPSS 16.0. The results showed that there was no significant influence between adaptability and the marketing performance of Singkawang City MSMEs in the food and beverage sector. The use of social media and financial literacy has a significant influence on the marketing performance of Singkawang City MSMEs in the food and beverage sector.","author":[{"dropping-particle":"","family":"Cung","given":"Ket","non-dropping-particle":"","parse-names":false,"suffix":""}],"container-title":"JAMAH","id":"ITEM-1","issue":"2","issued":{"date-parts":[["2023"]]},"page":"190-199","title":"PENGARUH ADAPTABILITAS, PENGGUNAAN SOCIAL MEDIA dan LITERASI KEUANGAN TERHADAP KINERJA PEMASARAN UMKM KOTA SINGKAWANG SEKTOR MAKANAN dan MINUMAN","type":"article-journal","volume":"3"},"uris":["http://www.mendeley.com/documents/?uuid=3f56bdc5-bb85-4072-b9fc-d7f15dfb0dbc"]}],"mendeley":{"formattedCitation":"(Cung 2023)","plainTextFormattedCitation":"(Cung 2023)","previouslyFormattedCitation":"(Cung 2023)"},"properties":{"noteIndex":0},"schema":"https://github.com/citation-style-language/schema/raw/master/csl-citation.json"}</w:instrText>
      </w:r>
      <w:r w:rsidR="00182857">
        <w:rPr>
          <w:rFonts w:ascii="Times New Roman" w:hAnsi="Times New Roman" w:cs="Times New Roman"/>
          <w:color w:val="000000" w:themeColor="text1"/>
          <w:sz w:val="24"/>
          <w:szCs w:val="24"/>
          <w:lang w:val="id-ID"/>
        </w:rPr>
        <w:fldChar w:fldCharType="separate"/>
      </w:r>
      <w:r w:rsidR="00182857" w:rsidRPr="00182857">
        <w:rPr>
          <w:rFonts w:ascii="Times New Roman" w:hAnsi="Times New Roman" w:cs="Times New Roman"/>
          <w:noProof/>
          <w:color w:val="000000" w:themeColor="text1"/>
          <w:sz w:val="24"/>
          <w:szCs w:val="24"/>
          <w:lang w:val="id-ID"/>
        </w:rPr>
        <w:t>(Cung 2023)</w:t>
      </w:r>
      <w:r w:rsidR="00182857">
        <w:rPr>
          <w:rFonts w:ascii="Times New Roman" w:hAnsi="Times New Roman" w:cs="Times New Roman"/>
          <w:color w:val="000000" w:themeColor="text1"/>
          <w:sz w:val="24"/>
          <w:szCs w:val="24"/>
          <w:lang w:val="id-ID"/>
        </w:rPr>
        <w:fldChar w:fldCharType="end"/>
      </w:r>
      <w:r w:rsidR="00182857" w:rsidRPr="00182857">
        <w:rPr>
          <w:rFonts w:ascii="Times New Roman" w:hAnsi="Times New Roman" w:cs="Times New Roman"/>
          <w:color w:val="000000" w:themeColor="text1"/>
          <w:sz w:val="24"/>
          <w:szCs w:val="24"/>
          <w:lang w:val="id-ID"/>
        </w:rPr>
        <w:t>. The questionnaire that the researchers distributed contained several statements, namely strongly agree, agree, normal/so-so, disagree and strongly disagree</w:t>
      </w:r>
      <w:r w:rsidR="00182857">
        <w:rPr>
          <w:rFonts w:ascii="Times New Roman" w:hAnsi="Times New Roman" w:cs="Times New Roman"/>
          <w:color w:val="000000" w:themeColor="text1"/>
          <w:sz w:val="24"/>
          <w:szCs w:val="24"/>
          <w:lang w:val="id-ID"/>
        </w:rPr>
        <w:t xml:space="preserve"> </w:t>
      </w:r>
      <w:r w:rsidR="00182857">
        <w:rPr>
          <w:rFonts w:ascii="Times New Roman" w:hAnsi="Times New Roman" w:cs="Times New Roman"/>
          <w:color w:val="000000" w:themeColor="text1"/>
          <w:sz w:val="24"/>
          <w:szCs w:val="24"/>
          <w:lang w:val="id-ID"/>
        </w:rPr>
        <w:fldChar w:fldCharType="begin" w:fldLock="1"/>
      </w:r>
      <w:r w:rsidR="00CC3101">
        <w:rPr>
          <w:rFonts w:ascii="Times New Roman" w:hAnsi="Times New Roman" w:cs="Times New Roman"/>
          <w:color w:val="000000" w:themeColor="text1"/>
          <w:sz w:val="24"/>
          <w:szCs w:val="24"/>
          <w:lang w:val="id-ID"/>
        </w:rPr>
        <w:instrText>ADDIN CSL_CITATION {"citationItems":[{"id":"ITEM-1","itemData":{"author":[{"dropping-particle":"","family":"Agustin","given":"Kurnia","non-dropping-particle":"","parse-names":false,"suffix":""}],"container-title":"Skripsi: FAKULTAS ILMU SOSIAL DAN ILMU POLITIK UNIVERSITAS SRIWIJAYA","id":"ITEM-1","issued":{"date-parts":[["2022"]]},"number-of-pages":"1-6","title":"Pengaruh Kredit Usaha Rakyat (KUR) Bank Rakyat Indonesia dan Modal Sosial terhadap Peningkatan Pendapatan Usaha Mikro Kecil Menengah (UMKM) Di Masa Pandemic Covid-19 Kota Palembang","type":"thesis"},"uris":["http://www.mendeley.com/documents/?uuid=be653877-af6c-41e1-8ed5-72a7600ca709"]}],"mendeley":{"formattedCitation":"(Agustin 2022)","plainTextFormattedCitation":"(Agustin 2022)","previouslyFormattedCitation":"(Agustin 2022)"},"properties":{"noteIndex":0},"schema":"https://github.com/citation-style-language/schema/raw/master/csl-citation.json"}</w:instrText>
      </w:r>
      <w:r w:rsidR="00182857">
        <w:rPr>
          <w:rFonts w:ascii="Times New Roman" w:hAnsi="Times New Roman" w:cs="Times New Roman"/>
          <w:color w:val="000000" w:themeColor="text1"/>
          <w:sz w:val="24"/>
          <w:szCs w:val="24"/>
          <w:lang w:val="id-ID"/>
        </w:rPr>
        <w:fldChar w:fldCharType="separate"/>
      </w:r>
      <w:r w:rsidR="00182857" w:rsidRPr="00182857">
        <w:rPr>
          <w:rFonts w:ascii="Times New Roman" w:hAnsi="Times New Roman" w:cs="Times New Roman"/>
          <w:noProof/>
          <w:color w:val="000000" w:themeColor="text1"/>
          <w:sz w:val="24"/>
          <w:szCs w:val="24"/>
          <w:lang w:val="id-ID"/>
        </w:rPr>
        <w:t>(Agustin 2022)</w:t>
      </w:r>
      <w:r w:rsidR="00182857">
        <w:rPr>
          <w:rFonts w:ascii="Times New Roman" w:hAnsi="Times New Roman" w:cs="Times New Roman"/>
          <w:color w:val="000000" w:themeColor="text1"/>
          <w:sz w:val="24"/>
          <w:szCs w:val="24"/>
          <w:lang w:val="id-ID"/>
        </w:rPr>
        <w:fldChar w:fldCharType="end"/>
      </w:r>
      <w:r w:rsidR="00182857" w:rsidRPr="00182857">
        <w:rPr>
          <w:rFonts w:ascii="Times New Roman" w:hAnsi="Times New Roman" w:cs="Times New Roman"/>
          <w:color w:val="000000" w:themeColor="text1"/>
          <w:sz w:val="24"/>
          <w:szCs w:val="24"/>
          <w:lang w:val="id-ID"/>
        </w:rPr>
        <w:t>. These data were analyzed using the smart PLS 4.0 analysis tool with the hypothesis formulation below.</w:t>
      </w:r>
    </w:p>
    <w:p w14:paraId="0D122FFD" w14:textId="28333FE9" w:rsidR="00245856" w:rsidRPr="00245856" w:rsidRDefault="00245856" w:rsidP="00182857">
      <w:pPr>
        <w:spacing w:after="0" w:line="240" w:lineRule="auto"/>
        <w:jc w:val="both"/>
        <w:rPr>
          <w:rFonts w:ascii="Times New Roman" w:hAnsi="Times New Roman" w:cs="Times New Roman"/>
          <w:b/>
          <w:bCs/>
          <w:color w:val="000000" w:themeColor="text1"/>
          <w:sz w:val="24"/>
          <w:szCs w:val="24"/>
          <w:lang w:val="id-ID"/>
        </w:rPr>
      </w:pPr>
      <w:r w:rsidRPr="00245856">
        <w:rPr>
          <w:rFonts w:ascii="Times New Roman" w:hAnsi="Times New Roman" w:cs="Times New Roman"/>
          <w:b/>
          <w:bCs/>
          <w:color w:val="000000" w:themeColor="text1"/>
          <w:sz w:val="24"/>
          <w:szCs w:val="24"/>
          <w:lang w:val="id-ID"/>
        </w:rPr>
        <w:t xml:space="preserve">Hypothesis: </w:t>
      </w:r>
    </w:p>
    <w:p w14:paraId="5B806D5A" w14:textId="45C1E46D" w:rsidR="00245856" w:rsidRDefault="00245856" w:rsidP="00EC693C">
      <w:pPr>
        <w:spacing w:after="0" w:line="24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H1: The Influence of </w:t>
      </w:r>
      <w:r w:rsidR="00675269" w:rsidRPr="00675269">
        <w:rPr>
          <w:rFonts w:asciiTheme="majorBidi" w:hAnsiTheme="majorBidi" w:cstheme="majorBidi"/>
          <w:sz w:val="24"/>
          <w:szCs w:val="24"/>
        </w:rPr>
        <w:t>People's Business Credit</w:t>
      </w:r>
      <w:r w:rsidR="00675269">
        <w:rPr>
          <w:rFonts w:ascii="Times New Roman" w:hAnsi="Times New Roman" w:cs="Times New Roman"/>
          <w:color w:val="000000" w:themeColor="text1"/>
          <w:sz w:val="24"/>
          <w:szCs w:val="24"/>
          <w:lang w:val="id-ID"/>
        </w:rPr>
        <w:t xml:space="preserve"> </w:t>
      </w:r>
      <w:r w:rsidR="00EC693C">
        <w:rPr>
          <w:rFonts w:ascii="Times New Roman" w:hAnsi="Times New Roman" w:cs="Times New Roman"/>
          <w:color w:val="000000" w:themeColor="text1"/>
          <w:sz w:val="24"/>
          <w:szCs w:val="24"/>
          <w:lang w:val="id-ID"/>
        </w:rPr>
        <w:t xml:space="preserve">on </w:t>
      </w:r>
      <w:r w:rsidR="00675269" w:rsidRPr="00675269">
        <w:rPr>
          <w:rFonts w:asciiTheme="majorBidi" w:hAnsiTheme="majorBidi" w:cstheme="majorBidi"/>
          <w:sz w:val="24"/>
          <w:szCs w:val="24"/>
        </w:rPr>
        <w:t xml:space="preserve">Performance Of </w:t>
      </w:r>
      <w:proofErr w:type="spellStart"/>
      <w:r w:rsidR="00675269" w:rsidRPr="00675269">
        <w:rPr>
          <w:rFonts w:asciiTheme="majorBidi" w:hAnsiTheme="majorBidi" w:cstheme="majorBidi"/>
          <w:sz w:val="24"/>
          <w:szCs w:val="24"/>
        </w:rPr>
        <w:t>Msmes</w:t>
      </w:r>
      <w:proofErr w:type="spellEnd"/>
    </w:p>
    <w:p w14:paraId="4D2BD1FB" w14:textId="616314FA" w:rsidR="00245856" w:rsidRDefault="00245856" w:rsidP="00EC693C">
      <w:pPr>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H2: </w:t>
      </w:r>
      <w:r w:rsidR="00675269" w:rsidRPr="00675269">
        <w:rPr>
          <w:rFonts w:asciiTheme="majorBidi" w:hAnsiTheme="majorBidi" w:cstheme="majorBidi"/>
          <w:sz w:val="24"/>
          <w:szCs w:val="24"/>
        </w:rPr>
        <w:t>Direct Cash Assistance</w:t>
      </w:r>
      <w:r>
        <w:rPr>
          <w:rFonts w:ascii="Times New Roman" w:hAnsi="Times New Roman" w:cs="Times New Roman"/>
          <w:color w:val="000000" w:themeColor="text1"/>
          <w:sz w:val="24"/>
          <w:szCs w:val="24"/>
          <w:lang w:val="id-ID"/>
        </w:rPr>
        <w:t xml:space="preserve"> Can Moderates </w:t>
      </w:r>
      <w:r w:rsidR="00675269">
        <w:rPr>
          <w:rFonts w:ascii="Times New Roman" w:hAnsi="Times New Roman" w:cs="Times New Roman"/>
          <w:color w:val="000000" w:themeColor="text1"/>
          <w:sz w:val="24"/>
          <w:szCs w:val="24"/>
          <w:lang w:val="id-ID"/>
        </w:rPr>
        <w:t xml:space="preserve">The Influence of </w:t>
      </w:r>
      <w:r w:rsidR="00675269" w:rsidRPr="00675269">
        <w:rPr>
          <w:rFonts w:asciiTheme="majorBidi" w:hAnsiTheme="majorBidi" w:cstheme="majorBidi"/>
          <w:sz w:val="24"/>
          <w:szCs w:val="24"/>
        </w:rPr>
        <w:t>People's Business Credit</w:t>
      </w:r>
      <w:r w:rsidR="00675269">
        <w:rPr>
          <w:rFonts w:ascii="Times New Roman" w:hAnsi="Times New Roman" w:cs="Times New Roman"/>
          <w:color w:val="000000" w:themeColor="text1"/>
          <w:sz w:val="24"/>
          <w:szCs w:val="24"/>
          <w:lang w:val="id-ID"/>
        </w:rPr>
        <w:t xml:space="preserve"> on </w:t>
      </w:r>
      <w:r w:rsidR="00675269" w:rsidRPr="00675269">
        <w:rPr>
          <w:rFonts w:asciiTheme="majorBidi" w:hAnsiTheme="majorBidi" w:cstheme="majorBidi"/>
          <w:sz w:val="24"/>
          <w:szCs w:val="24"/>
        </w:rPr>
        <w:t xml:space="preserve">Performance Of </w:t>
      </w:r>
      <w:proofErr w:type="spellStart"/>
      <w:r w:rsidR="00675269" w:rsidRPr="00675269">
        <w:rPr>
          <w:rFonts w:asciiTheme="majorBidi" w:hAnsiTheme="majorBidi" w:cstheme="majorBidi"/>
          <w:sz w:val="24"/>
          <w:szCs w:val="24"/>
        </w:rPr>
        <w:t>Msmes</w:t>
      </w:r>
      <w:proofErr w:type="spellEnd"/>
    </w:p>
    <w:p w14:paraId="54D86CF7" w14:textId="77777777" w:rsidR="00EC693C" w:rsidRPr="00EC693C" w:rsidRDefault="00EC693C" w:rsidP="00EC693C">
      <w:pPr>
        <w:spacing w:after="0" w:line="240" w:lineRule="auto"/>
        <w:jc w:val="both"/>
        <w:rPr>
          <w:rFonts w:ascii="Times New Roman" w:hAnsi="Times New Roman" w:cs="Times New Roman"/>
          <w:color w:val="000000" w:themeColor="text1"/>
          <w:sz w:val="24"/>
          <w:szCs w:val="24"/>
          <w:lang w:val="id-ID"/>
        </w:rPr>
      </w:pPr>
    </w:p>
    <w:p w14:paraId="7EA1FA30" w14:textId="44B0C96A" w:rsidR="00D5572B" w:rsidRPr="00B156E6" w:rsidRDefault="00245856" w:rsidP="007E04F3">
      <w:pPr>
        <w:pStyle w:val="ListParagraph"/>
        <w:spacing w:after="0" w:line="240" w:lineRule="auto"/>
        <w:ind w:left="0"/>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RESULT AND </w:t>
      </w:r>
      <w:r w:rsidR="00D325A8" w:rsidRPr="00B156E6">
        <w:rPr>
          <w:rFonts w:ascii="Times New Roman" w:hAnsi="Times New Roman" w:cs="Times New Roman"/>
          <w:b/>
          <w:color w:val="000000" w:themeColor="text1"/>
          <w:sz w:val="24"/>
          <w:szCs w:val="24"/>
          <w:lang w:val="id-ID"/>
        </w:rPr>
        <w:t>DISCUSSION</w:t>
      </w:r>
    </w:p>
    <w:p w14:paraId="2707F1A9" w14:textId="7F96C0FE" w:rsidR="007E04F3" w:rsidRDefault="00245856" w:rsidP="007E04F3">
      <w:pPr>
        <w:spacing w:after="0" w:line="24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Validity Test</w:t>
      </w:r>
    </w:p>
    <w:p w14:paraId="1181A09F" w14:textId="21EF9937" w:rsidR="00245856" w:rsidRDefault="00245856" w:rsidP="007E04F3">
      <w:pPr>
        <w:spacing w:after="0" w:line="240" w:lineRule="auto"/>
        <w:jc w:val="both"/>
        <w:rPr>
          <w:rFonts w:ascii="Times New Roman" w:hAnsi="Times New Roman" w:cs="Times New Roman"/>
          <w:bCs/>
          <w:color w:val="000000" w:themeColor="text1"/>
          <w:sz w:val="24"/>
          <w:szCs w:val="24"/>
          <w:lang w:val="id-ID"/>
        </w:rPr>
      </w:pPr>
      <w:r>
        <w:rPr>
          <w:rFonts w:ascii="Times New Roman" w:hAnsi="Times New Roman" w:cs="Times New Roman"/>
          <w:b/>
          <w:color w:val="000000" w:themeColor="text1"/>
          <w:sz w:val="24"/>
          <w:szCs w:val="24"/>
          <w:lang w:val="id-ID"/>
        </w:rPr>
        <w:tab/>
      </w:r>
      <w:r w:rsidR="00182857" w:rsidRPr="00182857">
        <w:rPr>
          <w:rFonts w:ascii="Times New Roman" w:hAnsi="Times New Roman" w:cs="Times New Roman"/>
          <w:bCs/>
          <w:color w:val="000000" w:themeColor="text1"/>
          <w:sz w:val="24"/>
          <w:szCs w:val="24"/>
          <w:lang w:val="id-ID"/>
        </w:rPr>
        <w:t>In this study, researchers used primary data which contained 16 question items with details of 6 variable question items for People's Business Credit, 6 question items for the MSME Performance variable, and 4 question items for the Cash Direct Assistance variable. The 16 questions distributed must be validated first. The following are the results of the validity test in this research</w:t>
      </w:r>
      <w:r w:rsidR="00182857" w:rsidRPr="00182857">
        <w:rPr>
          <w:rFonts w:ascii="Times New Roman" w:hAnsi="Times New Roman" w:cs="Times New Roman"/>
          <w:bCs/>
          <w:color w:val="000000" w:themeColor="text1"/>
          <w:sz w:val="24"/>
          <w:szCs w:val="24"/>
          <w:lang w:val="id-ID"/>
        </w:rPr>
        <w:t xml:space="preserve"> </w:t>
      </w:r>
      <w:r w:rsidR="00C72F28">
        <w:rPr>
          <w:rFonts w:ascii="Times New Roman" w:hAnsi="Times New Roman" w:cs="Times New Roman"/>
          <w:bCs/>
          <w:color w:val="000000" w:themeColor="text1"/>
          <w:sz w:val="24"/>
          <w:szCs w:val="24"/>
          <w:lang w:val="id-ID"/>
        </w:rPr>
        <w:fldChar w:fldCharType="begin" w:fldLock="1"/>
      </w:r>
      <w:r w:rsidR="00054902">
        <w:rPr>
          <w:rFonts w:ascii="Times New Roman" w:hAnsi="Times New Roman" w:cs="Times New Roman"/>
          <w:bCs/>
          <w:color w:val="000000" w:themeColor="text1"/>
          <w:sz w:val="24"/>
          <w:szCs w:val="24"/>
          <w:lang w:val="id-ID"/>
        </w:rPr>
        <w:instrText>ADDIN CSL_CITATION {"citationItems":[{"id":"ITEM-1","itemData":{"author":[{"dropping-particle":"","family":"Ghozali","given":"I","non-dropping-particle":"","parse-names":false,"suffix":""}],"id":"ITEM-1","issued":{"date-parts":[["2016"]]},"number-of-pages":"33","publisher":"Univrsitas Dipenogoro","publisher-place":"Diponergoro","title":"Aplikasi analisis multivariete dengan program (IBM. SPSS)","type":"book"},"uris":["http://www.mendeley.com/documents/?uuid=6ab89649-840d-4deb-bc88-18fd1bed56e3"]}],"mendeley":{"formattedCitation":"(Ghozali 2016)","plainTextFormattedCitation":"(Ghozali 2016)","previouslyFormattedCitation":"(Ghozali 2016)"},"properties":{"noteIndex":0},"schema":"https://github.com/citation-style-language/schema/raw/master/csl-citation.json"}</w:instrText>
      </w:r>
      <w:r w:rsidR="00C72F28">
        <w:rPr>
          <w:rFonts w:ascii="Times New Roman" w:hAnsi="Times New Roman" w:cs="Times New Roman"/>
          <w:bCs/>
          <w:color w:val="000000" w:themeColor="text1"/>
          <w:sz w:val="24"/>
          <w:szCs w:val="24"/>
          <w:lang w:val="id-ID"/>
        </w:rPr>
        <w:fldChar w:fldCharType="separate"/>
      </w:r>
      <w:r w:rsidR="00C72F28" w:rsidRPr="00C72F28">
        <w:rPr>
          <w:rFonts w:ascii="Times New Roman" w:hAnsi="Times New Roman" w:cs="Times New Roman"/>
          <w:bCs/>
          <w:noProof/>
          <w:color w:val="000000" w:themeColor="text1"/>
          <w:sz w:val="24"/>
          <w:szCs w:val="24"/>
          <w:lang w:val="id-ID"/>
        </w:rPr>
        <w:t>(Ghozali 2016)</w:t>
      </w:r>
      <w:r w:rsidR="00C72F28">
        <w:rPr>
          <w:rFonts w:ascii="Times New Roman" w:hAnsi="Times New Roman" w:cs="Times New Roman"/>
          <w:bCs/>
          <w:color w:val="000000" w:themeColor="text1"/>
          <w:sz w:val="24"/>
          <w:szCs w:val="24"/>
          <w:lang w:val="id-ID"/>
        </w:rPr>
        <w:fldChar w:fldCharType="end"/>
      </w:r>
      <w:r w:rsidR="00C72F28">
        <w:rPr>
          <w:rFonts w:ascii="Times New Roman" w:hAnsi="Times New Roman" w:cs="Times New Roman"/>
          <w:bCs/>
          <w:color w:val="000000" w:themeColor="text1"/>
          <w:sz w:val="24"/>
          <w:szCs w:val="24"/>
          <w:lang w:val="id-ID"/>
        </w:rPr>
        <w:t>:</w:t>
      </w:r>
    </w:p>
    <w:p w14:paraId="5E84FE10" w14:textId="78D086F1" w:rsidR="00C72F28" w:rsidRPr="00C72F28" w:rsidRDefault="00C72F28" w:rsidP="00C72F28">
      <w:pPr>
        <w:spacing w:after="0" w:line="240" w:lineRule="auto"/>
        <w:jc w:val="center"/>
        <w:rPr>
          <w:rFonts w:ascii="Times New Roman" w:hAnsi="Times New Roman" w:cs="Times New Roman"/>
          <w:b/>
          <w:color w:val="000000" w:themeColor="text1"/>
          <w:sz w:val="24"/>
          <w:szCs w:val="24"/>
          <w:lang w:val="id-ID"/>
        </w:rPr>
      </w:pPr>
      <w:r w:rsidRPr="00C72F28">
        <w:rPr>
          <w:rFonts w:ascii="Times New Roman" w:hAnsi="Times New Roman" w:cs="Times New Roman"/>
          <w:b/>
          <w:color w:val="000000" w:themeColor="text1"/>
          <w:sz w:val="24"/>
          <w:szCs w:val="24"/>
          <w:lang w:val="id-ID"/>
        </w:rPr>
        <w:t>Table 1</w:t>
      </w:r>
    </w:p>
    <w:p w14:paraId="0D69CEB6" w14:textId="0BD01528" w:rsidR="00C72F28" w:rsidRDefault="00C72F28" w:rsidP="00C72F28">
      <w:pPr>
        <w:spacing w:after="0" w:line="240" w:lineRule="auto"/>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Validity Test</w:t>
      </w:r>
    </w:p>
    <w:tbl>
      <w:tblPr>
        <w:tblStyle w:val="TableGrid"/>
        <w:tblW w:w="0" w:type="auto"/>
        <w:tblLook w:val="04A0" w:firstRow="1" w:lastRow="0" w:firstColumn="1" w:lastColumn="0" w:noHBand="0" w:noVBand="1"/>
      </w:tblPr>
      <w:tblGrid>
        <w:gridCol w:w="2918"/>
        <w:gridCol w:w="2919"/>
        <w:gridCol w:w="2919"/>
      </w:tblGrid>
      <w:tr w:rsidR="00C72F28" w14:paraId="30CE70FC" w14:textId="77777777" w:rsidTr="00C72F28">
        <w:tc>
          <w:tcPr>
            <w:tcW w:w="2918" w:type="dxa"/>
          </w:tcPr>
          <w:p w14:paraId="7E88CA19" w14:textId="11C9A490" w:rsidR="00C72F28" w:rsidRPr="00C72F28" w:rsidRDefault="00C72F28" w:rsidP="00C72F28">
            <w:pPr>
              <w:jc w:val="center"/>
              <w:rPr>
                <w:rFonts w:ascii="Times New Roman" w:hAnsi="Times New Roman" w:cs="Times New Roman"/>
                <w:b/>
                <w:color w:val="000000" w:themeColor="text1"/>
                <w:sz w:val="24"/>
                <w:szCs w:val="24"/>
                <w:highlight w:val="yellow"/>
                <w:lang w:val="id-ID"/>
              </w:rPr>
            </w:pPr>
            <w:r w:rsidRPr="00C72F28">
              <w:rPr>
                <w:rFonts w:ascii="Times New Roman" w:hAnsi="Times New Roman" w:cs="Times New Roman"/>
                <w:b/>
                <w:color w:val="000000" w:themeColor="text1"/>
                <w:sz w:val="24"/>
                <w:szCs w:val="24"/>
                <w:lang w:val="id-ID"/>
              </w:rPr>
              <w:t>Variable</w:t>
            </w:r>
          </w:p>
        </w:tc>
        <w:tc>
          <w:tcPr>
            <w:tcW w:w="2919" w:type="dxa"/>
          </w:tcPr>
          <w:p w14:paraId="60BE2CE6" w14:textId="6A9ABA9C" w:rsidR="00C72F28" w:rsidRPr="00C72F28" w:rsidRDefault="00C72F28" w:rsidP="00C72F28">
            <w:pPr>
              <w:jc w:val="center"/>
              <w:rPr>
                <w:rFonts w:ascii="Times New Roman" w:hAnsi="Times New Roman" w:cs="Times New Roman"/>
                <w:b/>
                <w:color w:val="000000" w:themeColor="text1"/>
                <w:sz w:val="24"/>
                <w:szCs w:val="24"/>
                <w:lang w:val="id-ID"/>
              </w:rPr>
            </w:pPr>
            <w:r w:rsidRPr="00C72F28">
              <w:rPr>
                <w:rFonts w:ascii="Times New Roman" w:hAnsi="Times New Roman" w:cs="Times New Roman"/>
                <w:b/>
                <w:color w:val="000000" w:themeColor="text1"/>
                <w:sz w:val="24"/>
                <w:szCs w:val="24"/>
                <w:lang w:val="id-ID"/>
              </w:rPr>
              <w:t>Question Item</w:t>
            </w:r>
          </w:p>
        </w:tc>
        <w:tc>
          <w:tcPr>
            <w:tcW w:w="2919" w:type="dxa"/>
          </w:tcPr>
          <w:p w14:paraId="7ACD4B4B" w14:textId="410E489C" w:rsidR="00C72F28" w:rsidRPr="00C72F28" w:rsidRDefault="00C72F28" w:rsidP="00C72F28">
            <w:pPr>
              <w:jc w:val="center"/>
              <w:rPr>
                <w:rFonts w:ascii="Times New Roman" w:hAnsi="Times New Roman" w:cs="Times New Roman"/>
                <w:b/>
                <w:color w:val="000000" w:themeColor="text1"/>
                <w:sz w:val="24"/>
                <w:szCs w:val="24"/>
                <w:lang w:val="id-ID"/>
              </w:rPr>
            </w:pPr>
            <w:r w:rsidRPr="00C72F28">
              <w:rPr>
                <w:rFonts w:ascii="Times New Roman" w:hAnsi="Times New Roman" w:cs="Times New Roman"/>
                <w:b/>
                <w:color w:val="000000" w:themeColor="text1"/>
                <w:sz w:val="24"/>
                <w:szCs w:val="24"/>
                <w:lang w:val="id-ID"/>
              </w:rPr>
              <w:t>Loading Factor</w:t>
            </w:r>
          </w:p>
        </w:tc>
      </w:tr>
      <w:tr w:rsidR="002317EF" w14:paraId="2D57D647" w14:textId="77777777" w:rsidTr="00C72F28">
        <w:tc>
          <w:tcPr>
            <w:tcW w:w="2918" w:type="dxa"/>
            <w:vMerge w:val="restart"/>
          </w:tcPr>
          <w:p w14:paraId="69F8796E" w14:textId="77777777" w:rsidR="002317EF" w:rsidRDefault="002317EF" w:rsidP="002317EF">
            <w:pPr>
              <w:rPr>
                <w:rFonts w:ascii="Times New Roman" w:hAnsi="Times New Roman" w:cs="Times New Roman"/>
                <w:bCs/>
                <w:color w:val="000000" w:themeColor="text1"/>
                <w:sz w:val="24"/>
                <w:szCs w:val="24"/>
                <w:highlight w:val="yellow"/>
                <w:lang w:val="id-ID"/>
              </w:rPr>
            </w:pPr>
          </w:p>
          <w:p w14:paraId="403AB14B" w14:textId="77777777" w:rsidR="002317EF" w:rsidRDefault="002317EF" w:rsidP="002317EF">
            <w:pPr>
              <w:jc w:val="center"/>
              <w:rPr>
                <w:rFonts w:ascii="Times New Roman" w:hAnsi="Times New Roman" w:cs="Times New Roman"/>
                <w:color w:val="000000" w:themeColor="text1"/>
                <w:sz w:val="24"/>
                <w:szCs w:val="24"/>
                <w:lang w:val="id-ID"/>
              </w:rPr>
            </w:pPr>
          </w:p>
          <w:p w14:paraId="3C16A997" w14:textId="77777777" w:rsidR="002317EF" w:rsidRDefault="002317EF" w:rsidP="00D86B3D">
            <w:pPr>
              <w:rPr>
                <w:rFonts w:ascii="Times New Roman" w:hAnsi="Times New Roman" w:cs="Times New Roman"/>
                <w:color w:val="000000" w:themeColor="text1"/>
                <w:sz w:val="24"/>
                <w:szCs w:val="24"/>
                <w:lang w:val="id-ID"/>
              </w:rPr>
            </w:pPr>
          </w:p>
          <w:p w14:paraId="70DBE21A" w14:textId="77777777" w:rsidR="002317EF" w:rsidRDefault="002317EF" w:rsidP="002317EF">
            <w:pPr>
              <w:jc w:val="center"/>
              <w:rPr>
                <w:rFonts w:asciiTheme="majorBidi" w:hAnsiTheme="majorBidi" w:cstheme="majorBidi"/>
                <w:sz w:val="24"/>
                <w:szCs w:val="24"/>
              </w:rPr>
            </w:pPr>
          </w:p>
          <w:p w14:paraId="7AD14D62" w14:textId="1822246B" w:rsidR="002317EF" w:rsidRDefault="002317EF" w:rsidP="002317EF">
            <w:pPr>
              <w:jc w:val="center"/>
              <w:rPr>
                <w:rFonts w:ascii="Times New Roman" w:hAnsi="Times New Roman" w:cs="Times New Roman"/>
                <w:bCs/>
                <w:color w:val="000000" w:themeColor="text1"/>
                <w:sz w:val="24"/>
                <w:szCs w:val="24"/>
                <w:highlight w:val="yellow"/>
                <w:lang w:val="id-ID"/>
              </w:rPr>
            </w:pPr>
            <w:r w:rsidRPr="00675269">
              <w:rPr>
                <w:rFonts w:asciiTheme="majorBidi" w:hAnsiTheme="majorBidi" w:cstheme="majorBidi"/>
                <w:sz w:val="24"/>
                <w:szCs w:val="24"/>
              </w:rPr>
              <w:t>People's Business Credit</w:t>
            </w:r>
            <w:r>
              <w:rPr>
                <w:rFonts w:ascii="Times New Roman" w:hAnsi="Times New Roman" w:cs="Times New Roman"/>
                <w:color w:val="000000" w:themeColor="text1"/>
                <w:sz w:val="24"/>
                <w:szCs w:val="24"/>
                <w:lang w:val="id-ID"/>
              </w:rPr>
              <w:t xml:space="preserve"> (X1)</w:t>
            </w:r>
          </w:p>
        </w:tc>
        <w:tc>
          <w:tcPr>
            <w:tcW w:w="2919" w:type="dxa"/>
          </w:tcPr>
          <w:p w14:paraId="4A92A0A3" w14:textId="4374B37E" w:rsidR="002317EF" w:rsidRPr="002317EF" w:rsidRDefault="002317EF" w:rsidP="002317EF">
            <w:pPr>
              <w:jc w:val="center"/>
              <w:rPr>
                <w:rFonts w:asciiTheme="majorBidi" w:hAnsiTheme="majorBidi" w:cstheme="majorBidi"/>
                <w:bCs/>
                <w:color w:val="000000" w:themeColor="text1"/>
                <w:sz w:val="24"/>
                <w:szCs w:val="24"/>
                <w:lang w:val="id-ID"/>
              </w:rPr>
            </w:pPr>
            <w:r w:rsidRPr="002317EF">
              <w:rPr>
                <w:rFonts w:asciiTheme="majorBidi" w:hAnsiTheme="majorBidi" w:cstheme="majorBidi"/>
                <w:sz w:val="24"/>
                <w:szCs w:val="24"/>
              </w:rPr>
              <w:lastRenderedPageBreak/>
              <w:t>KUR can increase MSME capital</w:t>
            </w:r>
          </w:p>
        </w:tc>
        <w:tc>
          <w:tcPr>
            <w:tcW w:w="2919" w:type="dxa"/>
          </w:tcPr>
          <w:p w14:paraId="762966C0" w14:textId="57171A9C" w:rsidR="002317EF" w:rsidRPr="00FC7CDD" w:rsidRDefault="002317EF" w:rsidP="002317EF">
            <w:pPr>
              <w:jc w:val="center"/>
              <w:rPr>
                <w:rFonts w:ascii="Times New Roman" w:hAnsi="Times New Roman" w:cs="Times New Roman"/>
                <w:bCs/>
                <w:color w:val="000000" w:themeColor="text1"/>
                <w:sz w:val="24"/>
                <w:szCs w:val="24"/>
                <w:lang w:val="id-ID"/>
              </w:rPr>
            </w:pPr>
            <w:r w:rsidRPr="00FC7CDD">
              <w:rPr>
                <w:rFonts w:ascii="Times New Roman" w:hAnsi="Times New Roman" w:cs="Times New Roman"/>
                <w:bCs/>
                <w:color w:val="000000" w:themeColor="text1"/>
                <w:sz w:val="24"/>
                <w:szCs w:val="24"/>
                <w:lang w:val="id-ID"/>
              </w:rPr>
              <w:t>0.8</w:t>
            </w:r>
            <w:r>
              <w:rPr>
                <w:rFonts w:ascii="Times New Roman" w:hAnsi="Times New Roman" w:cs="Times New Roman"/>
                <w:bCs/>
                <w:color w:val="000000" w:themeColor="text1"/>
                <w:sz w:val="24"/>
                <w:szCs w:val="24"/>
                <w:lang w:val="id-ID"/>
              </w:rPr>
              <w:t>31</w:t>
            </w:r>
          </w:p>
        </w:tc>
      </w:tr>
      <w:tr w:rsidR="002317EF" w14:paraId="27E239BF" w14:textId="77777777" w:rsidTr="00C72F28">
        <w:tc>
          <w:tcPr>
            <w:tcW w:w="2918" w:type="dxa"/>
            <w:vMerge/>
          </w:tcPr>
          <w:p w14:paraId="1DC42575" w14:textId="77777777" w:rsidR="002317EF" w:rsidRDefault="002317EF" w:rsidP="002317EF">
            <w:pPr>
              <w:rPr>
                <w:rFonts w:ascii="Times New Roman" w:hAnsi="Times New Roman" w:cs="Times New Roman"/>
                <w:bCs/>
                <w:color w:val="000000" w:themeColor="text1"/>
                <w:sz w:val="24"/>
                <w:szCs w:val="24"/>
                <w:highlight w:val="yellow"/>
                <w:lang w:val="id-ID"/>
              </w:rPr>
            </w:pPr>
          </w:p>
        </w:tc>
        <w:tc>
          <w:tcPr>
            <w:tcW w:w="2919" w:type="dxa"/>
          </w:tcPr>
          <w:p w14:paraId="08DDADCF" w14:textId="58EC9EEB" w:rsidR="002317EF" w:rsidRPr="002317EF" w:rsidRDefault="002317EF" w:rsidP="002317EF">
            <w:pPr>
              <w:jc w:val="center"/>
              <w:rPr>
                <w:rFonts w:asciiTheme="majorBidi" w:hAnsiTheme="majorBidi" w:cstheme="majorBidi"/>
                <w:bCs/>
                <w:color w:val="000000" w:themeColor="text1"/>
                <w:sz w:val="24"/>
                <w:szCs w:val="24"/>
                <w:lang w:val="id-ID"/>
              </w:rPr>
            </w:pPr>
            <w:r w:rsidRPr="002317EF">
              <w:rPr>
                <w:rFonts w:asciiTheme="majorBidi" w:hAnsiTheme="majorBidi" w:cstheme="majorBidi"/>
                <w:sz w:val="24"/>
                <w:szCs w:val="24"/>
              </w:rPr>
              <w:t>KUR can make MSME fundamentals stronger</w:t>
            </w:r>
          </w:p>
        </w:tc>
        <w:tc>
          <w:tcPr>
            <w:tcW w:w="2919" w:type="dxa"/>
          </w:tcPr>
          <w:p w14:paraId="3B61896F" w14:textId="2F295905" w:rsidR="002317EF" w:rsidRPr="00FC7CDD" w:rsidRDefault="002317EF" w:rsidP="002317EF">
            <w:pPr>
              <w:jc w:val="center"/>
              <w:rPr>
                <w:rFonts w:ascii="Times New Roman" w:hAnsi="Times New Roman" w:cs="Times New Roman"/>
                <w:bCs/>
                <w:color w:val="000000" w:themeColor="text1"/>
                <w:sz w:val="24"/>
                <w:szCs w:val="24"/>
                <w:lang w:val="id-ID"/>
              </w:rPr>
            </w:pPr>
            <w:r w:rsidRPr="00FC7CDD">
              <w:rPr>
                <w:rFonts w:ascii="Times New Roman" w:hAnsi="Times New Roman" w:cs="Times New Roman"/>
                <w:bCs/>
                <w:color w:val="000000" w:themeColor="text1"/>
                <w:sz w:val="24"/>
                <w:szCs w:val="24"/>
                <w:lang w:val="id-ID"/>
              </w:rPr>
              <w:t>0.8</w:t>
            </w:r>
            <w:r>
              <w:rPr>
                <w:rFonts w:ascii="Times New Roman" w:hAnsi="Times New Roman" w:cs="Times New Roman"/>
                <w:bCs/>
                <w:color w:val="000000" w:themeColor="text1"/>
                <w:sz w:val="24"/>
                <w:szCs w:val="24"/>
                <w:lang w:val="id-ID"/>
              </w:rPr>
              <w:t>59</w:t>
            </w:r>
          </w:p>
        </w:tc>
      </w:tr>
      <w:tr w:rsidR="002317EF" w14:paraId="52501E88" w14:textId="77777777" w:rsidTr="00C72F28">
        <w:tc>
          <w:tcPr>
            <w:tcW w:w="2918" w:type="dxa"/>
            <w:vMerge/>
          </w:tcPr>
          <w:p w14:paraId="2CCE26BC" w14:textId="77777777" w:rsidR="002317EF" w:rsidRDefault="002317EF" w:rsidP="002317EF">
            <w:pPr>
              <w:rPr>
                <w:rFonts w:ascii="Times New Roman" w:hAnsi="Times New Roman" w:cs="Times New Roman"/>
                <w:bCs/>
                <w:color w:val="000000" w:themeColor="text1"/>
                <w:sz w:val="24"/>
                <w:szCs w:val="24"/>
                <w:highlight w:val="yellow"/>
                <w:lang w:val="id-ID"/>
              </w:rPr>
            </w:pPr>
          </w:p>
        </w:tc>
        <w:tc>
          <w:tcPr>
            <w:tcW w:w="2919" w:type="dxa"/>
          </w:tcPr>
          <w:p w14:paraId="7BB0C5AC" w14:textId="05AF7F90" w:rsidR="002317EF" w:rsidRPr="002317EF" w:rsidRDefault="002317EF" w:rsidP="002317EF">
            <w:pPr>
              <w:jc w:val="center"/>
              <w:rPr>
                <w:rFonts w:asciiTheme="majorBidi" w:hAnsiTheme="majorBidi" w:cstheme="majorBidi"/>
                <w:bCs/>
                <w:color w:val="000000" w:themeColor="text1"/>
                <w:sz w:val="24"/>
                <w:szCs w:val="24"/>
                <w:lang w:val="id-ID"/>
              </w:rPr>
            </w:pPr>
            <w:r w:rsidRPr="002317EF">
              <w:rPr>
                <w:rFonts w:asciiTheme="majorBidi" w:hAnsiTheme="majorBidi" w:cstheme="majorBidi"/>
                <w:sz w:val="24"/>
                <w:szCs w:val="24"/>
              </w:rPr>
              <w:t>KUR can increase the valuation of MSMEs</w:t>
            </w:r>
          </w:p>
        </w:tc>
        <w:tc>
          <w:tcPr>
            <w:tcW w:w="2919" w:type="dxa"/>
          </w:tcPr>
          <w:p w14:paraId="479C4D59" w14:textId="3A7CAFAB" w:rsidR="002317EF" w:rsidRPr="00FC7CDD" w:rsidRDefault="002317EF" w:rsidP="002317EF">
            <w:pPr>
              <w:jc w:val="center"/>
              <w:rPr>
                <w:rFonts w:ascii="Times New Roman" w:hAnsi="Times New Roman" w:cs="Times New Roman"/>
                <w:bCs/>
                <w:color w:val="000000" w:themeColor="text1"/>
                <w:sz w:val="24"/>
                <w:szCs w:val="24"/>
                <w:lang w:val="id-ID"/>
              </w:rPr>
            </w:pPr>
            <w:r w:rsidRPr="00FC7CDD">
              <w:rPr>
                <w:rFonts w:ascii="Times New Roman" w:hAnsi="Times New Roman" w:cs="Times New Roman"/>
                <w:bCs/>
                <w:color w:val="000000" w:themeColor="text1"/>
                <w:sz w:val="24"/>
                <w:szCs w:val="24"/>
                <w:lang w:val="id-ID"/>
              </w:rPr>
              <w:t>0.8</w:t>
            </w:r>
            <w:r>
              <w:rPr>
                <w:rFonts w:ascii="Times New Roman" w:hAnsi="Times New Roman" w:cs="Times New Roman"/>
                <w:bCs/>
                <w:color w:val="000000" w:themeColor="text1"/>
                <w:sz w:val="24"/>
                <w:szCs w:val="24"/>
                <w:lang w:val="id-ID"/>
              </w:rPr>
              <w:t>62</w:t>
            </w:r>
          </w:p>
        </w:tc>
      </w:tr>
      <w:tr w:rsidR="002317EF" w14:paraId="429F2939" w14:textId="77777777" w:rsidTr="00C72F28">
        <w:tc>
          <w:tcPr>
            <w:tcW w:w="2918" w:type="dxa"/>
            <w:vMerge/>
          </w:tcPr>
          <w:p w14:paraId="66B02105" w14:textId="77777777" w:rsidR="002317EF" w:rsidRDefault="002317EF" w:rsidP="002317EF">
            <w:pPr>
              <w:rPr>
                <w:rFonts w:ascii="Times New Roman" w:hAnsi="Times New Roman" w:cs="Times New Roman"/>
                <w:bCs/>
                <w:color w:val="000000" w:themeColor="text1"/>
                <w:sz w:val="24"/>
                <w:szCs w:val="24"/>
                <w:highlight w:val="yellow"/>
                <w:lang w:val="id-ID"/>
              </w:rPr>
            </w:pPr>
          </w:p>
        </w:tc>
        <w:tc>
          <w:tcPr>
            <w:tcW w:w="2919" w:type="dxa"/>
          </w:tcPr>
          <w:p w14:paraId="0DEF9FF3" w14:textId="5879B93D" w:rsidR="002317EF" w:rsidRPr="002317EF" w:rsidRDefault="002317EF" w:rsidP="002317EF">
            <w:pPr>
              <w:jc w:val="center"/>
              <w:rPr>
                <w:rFonts w:asciiTheme="majorBidi" w:hAnsiTheme="majorBidi" w:cstheme="majorBidi"/>
                <w:bCs/>
                <w:color w:val="000000" w:themeColor="text1"/>
                <w:sz w:val="24"/>
                <w:szCs w:val="24"/>
                <w:lang w:val="id-ID"/>
              </w:rPr>
            </w:pPr>
            <w:r w:rsidRPr="002317EF">
              <w:rPr>
                <w:rFonts w:asciiTheme="majorBidi" w:hAnsiTheme="majorBidi" w:cstheme="majorBidi"/>
                <w:sz w:val="24"/>
                <w:szCs w:val="24"/>
              </w:rPr>
              <w:t>KUR can increase employee innovation</w:t>
            </w:r>
          </w:p>
        </w:tc>
        <w:tc>
          <w:tcPr>
            <w:tcW w:w="2919" w:type="dxa"/>
          </w:tcPr>
          <w:p w14:paraId="3CD7ECAB" w14:textId="32CD73AB" w:rsidR="002317EF" w:rsidRPr="00FC7CDD" w:rsidRDefault="002317EF" w:rsidP="002317EF">
            <w:pPr>
              <w:jc w:val="center"/>
              <w:rPr>
                <w:rFonts w:ascii="Times New Roman" w:hAnsi="Times New Roman" w:cs="Times New Roman"/>
                <w:bCs/>
                <w:color w:val="000000" w:themeColor="text1"/>
                <w:sz w:val="24"/>
                <w:szCs w:val="24"/>
                <w:lang w:val="id-ID"/>
              </w:rPr>
            </w:pPr>
            <w:r w:rsidRPr="00FC7CDD">
              <w:rPr>
                <w:rFonts w:ascii="Times New Roman" w:hAnsi="Times New Roman" w:cs="Times New Roman"/>
                <w:bCs/>
                <w:color w:val="000000" w:themeColor="text1"/>
                <w:sz w:val="24"/>
                <w:szCs w:val="24"/>
                <w:lang w:val="id-ID"/>
              </w:rPr>
              <w:t>0.8</w:t>
            </w:r>
            <w:r>
              <w:rPr>
                <w:rFonts w:ascii="Times New Roman" w:hAnsi="Times New Roman" w:cs="Times New Roman"/>
                <w:bCs/>
                <w:color w:val="000000" w:themeColor="text1"/>
                <w:sz w:val="24"/>
                <w:szCs w:val="24"/>
                <w:lang w:val="id-ID"/>
              </w:rPr>
              <w:t>71</w:t>
            </w:r>
          </w:p>
        </w:tc>
      </w:tr>
      <w:tr w:rsidR="002317EF" w14:paraId="75F931AC" w14:textId="77777777" w:rsidTr="00C72F28">
        <w:tc>
          <w:tcPr>
            <w:tcW w:w="2918" w:type="dxa"/>
            <w:vMerge/>
          </w:tcPr>
          <w:p w14:paraId="6EFD4606" w14:textId="77777777" w:rsidR="002317EF" w:rsidRDefault="002317EF" w:rsidP="002317EF">
            <w:pPr>
              <w:rPr>
                <w:rFonts w:ascii="Times New Roman" w:hAnsi="Times New Roman" w:cs="Times New Roman"/>
                <w:bCs/>
                <w:color w:val="000000" w:themeColor="text1"/>
                <w:sz w:val="24"/>
                <w:szCs w:val="24"/>
                <w:highlight w:val="yellow"/>
                <w:lang w:val="id-ID"/>
              </w:rPr>
            </w:pPr>
          </w:p>
        </w:tc>
        <w:tc>
          <w:tcPr>
            <w:tcW w:w="2919" w:type="dxa"/>
          </w:tcPr>
          <w:p w14:paraId="0574379D" w14:textId="1521336E" w:rsidR="002317EF" w:rsidRPr="002317EF" w:rsidRDefault="002317EF" w:rsidP="002317EF">
            <w:pPr>
              <w:jc w:val="center"/>
              <w:rPr>
                <w:rFonts w:asciiTheme="majorBidi" w:hAnsiTheme="majorBidi" w:cstheme="majorBidi"/>
                <w:bCs/>
                <w:color w:val="000000" w:themeColor="text1"/>
                <w:sz w:val="24"/>
                <w:szCs w:val="24"/>
                <w:lang w:val="id-ID"/>
              </w:rPr>
            </w:pPr>
            <w:r w:rsidRPr="002317EF">
              <w:rPr>
                <w:rFonts w:asciiTheme="majorBidi" w:hAnsiTheme="majorBidi" w:cstheme="majorBidi"/>
                <w:sz w:val="24"/>
                <w:szCs w:val="24"/>
              </w:rPr>
              <w:t>KUR can make products more varied</w:t>
            </w:r>
          </w:p>
        </w:tc>
        <w:tc>
          <w:tcPr>
            <w:tcW w:w="2919" w:type="dxa"/>
          </w:tcPr>
          <w:p w14:paraId="56863702" w14:textId="6254BEF7" w:rsidR="002317EF" w:rsidRPr="00FC7CDD" w:rsidRDefault="002317EF" w:rsidP="002317EF">
            <w:pPr>
              <w:jc w:val="center"/>
              <w:rPr>
                <w:rFonts w:ascii="Times New Roman" w:hAnsi="Times New Roman" w:cs="Times New Roman"/>
                <w:bCs/>
                <w:color w:val="000000" w:themeColor="text1"/>
                <w:sz w:val="24"/>
                <w:szCs w:val="24"/>
                <w:lang w:val="id-ID"/>
              </w:rPr>
            </w:pPr>
            <w:r w:rsidRPr="00FC7CDD">
              <w:rPr>
                <w:rFonts w:ascii="Times New Roman" w:hAnsi="Times New Roman" w:cs="Times New Roman"/>
                <w:bCs/>
                <w:color w:val="000000" w:themeColor="text1"/>
                <w:sz w:val="24"/>
                <w:szCs w:val="24"/>
                <w:lang w:val="id-ID"/>
              </w:rPr>
              <w:t>0.8</w:t>
            </w:r>
            <w:r>
              <w:rPr>
                <w:rFonts w:ascii="Times New Roman" w:hAnsi="Times New Roman" w:cs="Times New Roman"/>
                <w:bCs/>
                <w:color w:val="000000" w:themeColor="text1"/>
                <w:sz w:val="24"/>
                <w:szCs w:val="24"/>
                <w:lang w:val="id-ID"/>
              </w:rPr>
              <w:t>33</w:t>
            </w:r>
          </w:p>
        </w:tc>
      </w:tr>
      <w:tr w:rsidR="002317EF" w14:paraId="3F38372C" w14:textId="77777777" w:rsidTr="00C72F28">
        <w:tc>
          <w:tcPr>
            <w:tcW w:w="2918" w:type="dxa"/>
            <w:vMerge/>
          </w:tcPr>
          <w:p w14:paraId="73F38D8A" w14:textId="77777777" w:rsidR="002317EF" w:rsidRDefault="002317EF" w:rsidP="002317EF">
            <w:pPr>
              <w:rPr>
                <w:rFonts w:ascii="Times New Roman" w:hAnsi="Times New Roman" w:cs="Times New Roman"/>
                <w:bCs/>
                <w:color w:val="000000" w:themeColor="text1"/>
                <w:sz w:val="24"/>
                <w:szCs w:val="24"/>
                <w:highlight w:val="yellow"/>
                <w:lang w:val="id-ID"/>
              </w:rPr>
            </w:pPr>
          </w:p>
        </w:tc>
        <w:tc>
          <w:tcPr>
            <w:tcW w:w="2919" w:type="dxa"/>
          </w:tcPr>
          <w:p w14:paraId="6189E34A" w14:textId="70B474FF" w:rsidR="002317EF" w:rsidRPr="002317EF" w:rsidRDefault="002317EF" w:rsidP="002317EF">
            <w:pPr>
              <w:jc w:val="center"/>
              <w:rPr>
                <w:rFonts w:asciiTheme="majorBidi" w:hAnsiTheme="majorBidi" w:cstheme="majorBidi"/>
                <w:bCs/>
                <w:color w:val="000000" w:themeColor="text1"/>
                <w:sz w:val="24"/>
                <w:szCs w:val="24"/>
                <w:lang w:val="id-ID"/>
              </w:rPr>
            </w:pPr>
            <w:r w:rsidRPr="002317EF">
              <w:rPr>
                <w:rFonts w:asciiTheme="majorBidi" w:hAnsiTheme="majorBidi" w:cstheme="majorBidi"/>
                <w:sz w:val="24"/>
                <w:szCs w:val="24"/>
              </w:rPr>
              <w:t>KUR can improve MSME performance</w:t>
            </w:r>
          </w:p>
        </w:tc>
        <w:tc>
          <w:tcPr>
            <w:tcW w:w="2919" w:type="dxa"/>
          </w:tcPr>
          <w:p w14:paraId="01E166FA" w14:textId="64B45446" w:rsidR="002317EF" w:rsidRPr="00FC7CDD" w:rsidRDefault="002317EF" w:rsidP="002317EF">
            <w:pPr>
              <w:jc w:val="center"/>
              <w:rPr>
                <w:rFonts w:ascii="Times New Roman" w:hAnsi="Times New Roman" w:cs="Times New Roman"/>
                <w:bCs/>
                <w:color w:val="000000" w:themeColor="text1"/>
                <w:sz w:val="24"/>
                <w:szCs w:val="24"/>
                <w:lang w:val="id-ID"/>
              </w:rPr>
            </w:pPr>
            <w:r w:rsidRPr="00FC7CDD">
              <w:rPr>
                <w:rFonts w:ascii="Times New Roman" w:hAnsi="Times New Roman" w:cs="Times New Roman"/>
                <w:bCs/>
                <w:color w:val="000000" w:themeColor="text1"/>
                <w:sz w:val="24"/>
                <w:szCs w:val="24"/>
                <w:lang w:val="id-ID"/>
              </w:rPr>
              <w:t>0.8</w:t>
            </w:r>
            <w:r>
              <w:rPr>
                <w:rFonts w:ascii="Times New Roman" w:hAnsi="Times New Roman" w:cs="Times New Roman"/>
                <w:bCs/>
                <w:color w:val="000000" w:themeColor="text1"/>
                <w:sz w:val="24"/>
                <w:szCs w:val="24"/>
                <w:lang w:val="id-ID"/>
              </w:rPr>
              <w:t>45</w:t>
            </w:r>
          </w:p>
        </w:tc>
      </w:tr>
      <w:tr w:rsidR="002317EF" w14:paraId="066536A6" w14:textId="77777777" w:rsidTr="00C72F28">
        <w:tc>
          <w:tcPr>
            <w:tcW w:w="2918" w:type="dxa"/>
            <w:vMerge w:val="restart"/>
          </w:tcPr>
          <w:p w14:paraId="4221F7B1" w14:textId="77777777" w:rsidR="002317EF" w:rsidRDefault="002317EF" w:rsidP="002317EF">
            <w:pPr>
              <w:rPr>
                <w:rFonts w:ascii="Times New Roman" w:hAnsi="Times New Roman" w:cs="Times New Roman"/>
                <w:bCs/>
                <w:color w:val="000000" w:themeColor="text1"/>
                <w:sz w:val="24"/>
                <w:szCs w:val="24"/>
                <w:highlight w:val="yellow"/>
                <w:lang w:val="id-ID"/>
              </w:rPr>
            </w:pPr>
          </w:p>
          <w:p w14:paraId="40BABBCC" w14:textId="77777777" w:rsidR="002317EF" w:rsidRDefault="002317EF" w:rsidP="002317EF">
            <w:pPr>
              <w:jc w:val="center"/>
              <w:rPr>
                <w:rFonts w:ascii="Times New Roman" w:hAnsi="Times New Roman" w:cs="Times New Roman"/>
                <w:color w:val="000000" w:themeColor="text1"/>
                <w:sz w:val="24"/>
                <w:szCs w:val="24"/>
                <w:lang w:val="id-ID"/>
              </w:rPr>
            </w:pPr>
          </w:p>
          <w:p w14:paraId="1EB31764" w14:textId="77777777" w:rsidR="002317EF" w:rsidRDefault="002317EF" w:rsidP="002317EF">
            <w:pPr>
              <w:jc w:val="center"/>
              <w:rPr>
                <w:rFonts w:ascii="Times New Roman" w:hAnsi="Times New Roman" w:cs="Times New Roman"/>
                <w:color w:val="000000" w:themeColor="text1"/>
                <w:sz w:val="24"/>
                <w:szCs w:val="24"/>
                <w:lang w:val="id-ID"/>
              </w:rPr>
            </w:pPr>
          </w:p>
          <w:p w14:paraId="1091FB8C" w14:textId="77777777" w:rsidR="002317EF" w:rsidRDefault="002317EF" w:rsidP="002317EF">
            <w:pPr>
              <w:jc w:val="center"/>
              <w:rPr>
                <w:rFonts w:ascii="Times New Roman" w:hAnsi="Times New Roman" w:cs="Times New Roman"/>
                <w:color w:val="000000" w:themeColor="text1"/>
                <w:sz w:val="24"/>
                <w:szCs w:val="24"/>
                <w:lang w:val="id-ID"/>
              </w:rPr>
            </w:pPr>
          </w:p>
          <w:p w14:paraId="060287CE" w14:textId="77777777" w:rsidR="002317EF" w:rsidRDefault="002317EF" w:rsidP="002317EF">
            <w:pPr>
              <w:jc w:val="center"/>
              <w:rPr>
                <w:rFonts w:ascii="Times New Roman" w:hAnsi="Times New Roman" w:cs="Times New Roman"/>
                <w:color w:val="000000" w:themeColor="text1"/>
                <w:sz w:val="24"/>
                <w:szCs w:val="24"/>
                <w:lang w:val="id-ID"/>
              </w:rPr>
            </w:pPr>
          </w:p>
          <w:p w14:paraId="7118E535" w14:textId="77777777" w:rsidR="002317EF" w:rsidRDefault="002317EF" w:rsidP="002317EF">
            <w:pPr>
              <w:jc w:val="center"/>
              <w:rPr>
                <w:rFonts w:ascii="Times New Roman" w:hAnsi="Times New Roman" w:cs="Times New Roman"/>
                <w:color w:val="000000" w:themeColor="text1"/>
                <w:sz w:val="24"/>
                <w:szCs w:val="24"/>
                <w:lang w:val="id-ID"/>
              </w:rPr>
            </w:pPr>
            <w:r w:rsidRPr="00675269">
              <w:rPr>
                <w:rFonts w:asciiTheme="majorBidi" w:hAnsiTheme="majorBidi" w:cstheme="majorBidi"/>
                <w:sz w:val="24"/>
                <w:szCs w:val="24"/>
              </w:rPr>
              <w:t xml:space="preserve">Performance Of </w:t>
            </w:r>
            <w:proofErr w:type="spellStart"/>
            <w:r w:rsidRPr="00675269">
              <w:rPr>
                <w:rFonts w:asciiTheme="majorBidi" w:hAnsiTheme="majorBidi" w:cstheme="majorBidi"/>
                <w:sz w:val="24"/>
                <w:szCs w:val="24"/>
              </w:rPr>
              <w:t>Msmes</w:t>
            </w:r>
            <w:proofErr w:type="spellEnd"/>
            <w:r>
              <w:rPr>
                <w:rFonts w:ascii="Times New Roman" w:hAnsi="Times New Roman" w:cs="Times New Roman"/>
                <w:color w:val="000000" w:themeColor="text1"/>
                <w:sz w:val="24"/>
                <w:szCs w:val="24"/>
                <w:lang w:val="id-ID"/>
              </w:rPr>
              <w:t xml:space="preserve"> </w:t>
            </w:r>
          </w:p>
          <w:p w14:paraId="6AA96F39" w14:textId="05538B6F" w:rsidR="002317EF" w:rsidRDefault="002317EF" w:rsidP="002317EF">
            <w:pPr>
              <w:jc w:val="center"/>
              <w:rPr>
                <w:rFonts w:ascii="Times New Roman" w:hAnsi="Times New Roman" w:cs="Times New Roman"/>
                <w:bCs/>
                <w:color w:val="000000" w:themeColor="text1"/>
                <w:sz w:val="24"/>
                <w:szCs w:val="24"/>
                <w:highlight w:val="yellow"/>
                <w:lang w:val="id-ID"/>
              </w:rPr>
            </w:pPr>
            <w:r>
              <w:rPr>
                <w:rFonts w:ascii="Times New Roman" w:hAnsi="Times New Roman" w:cs="Times New Roman"/>
                <w:color w:val="000000" w:themeColor="text1"/>
                <w:sz w:val="24"/>
                <w:szCs w:val="24"/>
                <w:lang w:val="id-ID"/>
              </w:rPr>
              <w:t>(Y)</w:t>
            </w:r>
          </w:p>
        </w:tc>
        <w:tc>
          <w:tcPr>
            <w:tcW w:w="2919" w:type="dxa"/>
          </w:tcPr>
          <w:p w14:paraId="011CBF31" w14:textId="557E7122" w:rsidR="002317EF" w:rsidRPr="002317EF" w:rsidRDefault="002317EF" w:rsidP="002317EF">
            <w:pPr>
              <w:jc w:val="center"/>
              <w:rPr>
                <w:rFonts w:asciiTheme="majorBidi" w:hAnsiTheme="majorBidi" w:cstheme="majorBidi"/>
                <w:bCs/>
                <w:color w:val="000000" w:themeColor="text1"/>
                <w:sz w:val="24"/>
                <w:szCs w:val="24"/>
                <w:lang w:val="id-ID"/>
              </w:rPr>
            </w:pPr>
            <w:r w:rsidRPr="002317EF">
              <w:rPr>
                <w:rFonts w:asciiTheme="majorBidi" w:hAnsiTheme="majorBidi" w:cstheme="majorBidi"/>
                <w:sz w:val="24"/>
                <w:szCs w:val="24"/>
              </w:rPr>
              <w:t>MSME performance can be influenced by KUR</w:t>
            </w:r>
          </w:p>
        </w:tc>
        <w:tc>
          <w:tcPr>
            <w:tcW w:w="2919" w:type="dxa"/>
          </w:tcPr>
          <w:p w14:paraId="46DF7A57" w14:textId="3A2EFEDC" w:rsidR="002317EF" w:rsidRPr="00FC7CDD" w:rsidRDefault="002317EF" w:rsidP="002317EF">
            <w:pPr>
              <w:jc w:val="center"/>
              <w:rPr>
                <w:rFonts w:ascii="Times New Roman" w:hAnsi="Times New Roman" w:cs="Times New Roman"/>
                <w:bCs/>
                <w:color w:val="000000" w:themeColor="text1"/>
                <w:sz w:val="24"/>
                <w:szCs w:val="24"/>
                <w:lang w:val="id-ID"/>
              </w:rPr>
            </w:pPr>
            <w:r w:rsidRPr="00FC7CDD">
              <w:rPr>
                <w:rFonts w:ascii="Times New Roman" w:hAnsi="Times New Roman" w:cs="Times New Roman"/>
                <w:bCs/>
                <w:color w:val="000000" w:themeColor="text1"/>
                <w:sz w:val="24"/>
                <w:szCs w:val="24"/>
                <w:lang w:val="id-ID"/>
              </w:rPr>
              <w:t>0.9</w:t>
            </w:r>
            <w:r>
              <w:rPr>
                <w:rFonts w:ascii="Times New Roman" w:hAnsi="Times New Roman" w:cs="Times New Roman"/>
                <w:bCs/>
                <w:color w:val="000000" w:themeColor="text1"/>
                <w:sz w:val="24"/>
                <w:szCs w:val="24"/>
                <w:lang w:val="id-ID"/>
              </w:rPr>
              <w:t>21</w:t>
            </w:r>
          </w:p>
        </w:tc>
      </w:tr>
      <w:tr w:rsidR="002317EF" w14:paraId="0B64F371" w14:textId="77777777" w:rsidTr="00C72F28">
        <w:tc>
          <w:tcPr>
            <w:tcW w:w="2918" w:type="dxa"/>
            <w:vMerge/>
          </w:tcPr>
          <w:p w14:paraId="73EE317A" w14:textId="77777777" w:rsidR="002317EF" w:rsidRDefault="002317EF" w:rsidP="002317EF">
            <w:pPr>
              <w:rPr>
                <w:rFonts w:ascii="Times New Roman" w:hAnsi="Times New Roman" w:cs="Times New Roman"/>
                <w:bCs/>
                <w:color w:val="000000" w:themeColor="text1"/>
                <w:sz w:val="24"/>
                <w:szCs w:val="24"/>
                <w:highlight w:val="yellow"/>
                <w:lang w:val="id-ID"/>
              </w:rPr>
            </w:pPr>
          </w:p>
        </w:tc>
        <w:tc>
          <w:tcPr>
            <w:tcW w:w="2919" w:type="dxa"/>
          </w:tcPr>
          <w:p w14:paraId="13ED17D9" w14:textId="65AE5026" w:rsidR="002317EF" w:rsidRPr="002317EF" w:rsidRDefault="002317EF" w:rsidP="002317EF">
            <w:pPr>
              <w:jc w:val="center"/>
              <w:rPr>
                <w:rFonts w:asciiTheme="majorBidi" w:hAnsiTheme="majorBidi" w:cstheme="majorBidi"/>
                <w:bCs/>
                <w:color w:val="000000" w:themeColor="text1"/>
                <w:sz w:val="24"/>
                <w:szCs w:val="24"/>
                <w:lang w:val="id-ID"/>
              </w:rPr>
            </w:pPr>
            <w:r w:rsidRPr="002317EF">
              <w:rPr>
                <w:rFonts w:asciiTheme="majorBidi" w:hAnsiTheme="majorBidi" w:cstheme="majorBidi"/>
                <w:sz w:val="24"/>
                <w:szCs w:val="24"/>
              </w:rPr>
              <w:t>MSME performance can be influenced by strong capital from MSMEs</w:t>
            </w:r>
          </w:p>
        </w:tc>
        <w:tc>
          <w:tcPr>
            <w:tcW w:w="2919" w:type="dxa"/>
          </w:tcPr>
          <w:p w14:paraId="09B8A37F" w14:textId="2972A38F" w:rsidR="002317EF" w:rsidRPr="00FC7CDD" w:rsidRDefault="002317EF" w:rsidP="002317EF">
            <w:pPr>
              <w:jc w:val="center"/>
              <w:rPr>
                <w:rFonts w:ascii="Times New Roman" w:hAnsi="Times New Roman" w:cs="Times New Roman"/>
                <w:bCs/>
                <w:color w:val="000000" w:themeColor="text1"/>
                <w:sz w:val="24"/>
                <w:szCs w:val="24"/>
                <w:lang w:val="id-ID"/>
              </w:rPr>
            </w:pPr>
            <w:r w:rsidRPr="00FC7CDD">
              <w:rPr>
                <w:rFonts w:ascii="Times New Roman" w:hAnsi="Times New Roman" w:cs="Times New Roman"/>
                <w:bCs/>
                <w:color w:val="000000" w:themeColor="text1"/>
                <w:sz w:val="24"/>
                <w:szCs w:val="24"/>
                <w:lang w:val="id-ID"/>
              </w:rPr>
              <w:t>0.</w:t>
            </w:r>
            <w:r>
              <w:rPr>
                <w:rFonts w:ascii="Times New Roman" w:hAnsi="Times New Roman" w:cs="Times New Roman"/>
                <w:bCs/>
                <w:color w:val="000000" w:themeColor="text1"/>
                <w:sz w:val="24"/>
                <w:szCs w:val="24"/>
                <w:lang w:val="id-ID"/>
              </w:rPr>
              <w:t>915</w:t>
            </w:r>
          </w:p>
        </w:tc>
      </w:tr>
      <w:tr w:rsidR="002317EF" w14:paraId="2E64CCEF" w14:textId="77777777" w:rsidTr="00C72F28">
        <w:tc>
          <w:tcPr>
            <w:tcW w:w="2918" w:type="dxa"/>
            <w:vMerge/>
          </w:tcPr>
          <w:p w14:paraId="3ADBE149" w14:textId="77777777" w:rsidR="002317EF" w:rsidRDefault="002317EF" w:rsidP="002317EF">
            <w:pPr>
              <w:rPr>
                <w:rFonts w:ascii="Times New Roman" w:hAnsi="Times New Roman" w:cs="Times New Roman"/>
                <w:bCs/>
                <w:color w:val="000000" w:themeColor="text1"/>
                <w:sz w:val="24"/>
                <w:szCs w:val="24"/>
                <w:highlight w:val="yellow"/>
                <w:lang w:val="id-ID"/>
              </w:rPr>
            </w:pPr>
          </w:p>
        </w:tc>
        <w:tc>
          <w:tcPr>
            <w:tcW w:w="2919" w:type="dxa"/>
          </w:tcPr>
          <w:p w14:paraId="205E7FF1" w14:textId="6B1CFBD5" w:rsidR="002317EF" w:rsidRPr="002317EF" w:rsidRDefault="002317EF" w:rsidP="002317EF">
            <w:pPr>
              <w:jc w:val="center"/>
              <w:rPr>
                <w:rFonts w:asciiTheme="majorBidi" w:hAnsiTheme="majorBidi" w:cstheme="majorBidi"/>
                <w:bCs/>
                <w:color w:val="000000" w:themeColor="text1"/>
                <w:sz w:val="24"/>
                <w:szCs w:val="24"/>
                <w:lang w:val="id-ID"/>
              </w:rPr>
            </w:pPr>
            <w:r w:rsidRPr="002317EF">
              <w:rPr>
                <w:rFonts w:asciiTheme="majorBidi" w:hAnsiTheme="majorBidi" w:cstheme="majorBidi"/>
                <w:sz w:val="24"/>
                <w:szCs w:val="24"/>
              </w:rPr>
              <w:t>MSME performance can be influenced by creative innovation from MSMEs</w:t>
            </w:r>
          </w:p>
        </w:tc>
        <w:tc>
          <w:tcPr>
            <w:tcW w:w="2919" w:type="dxa"/>
          </w:tcPr>
          <w:p w14:paraId="645F12E5" w14:textId="3B66AFA6" w:rsidR="002317EF" w:rsidRPr="00FC7CDD" w:rsidRDefault="002317EF" w:rsidP="002317EF">
            <w:pPr>
              <w:jc w:val="center"/>
              <w:rPr>
                <w:rFonts w:ascii="Times New Roman" w:hAnsi="Times New Roman" w:cs="Times New Roman"/>
                <w:bCs/>
                <w:color w:val="000000" w:themeColor="text1"/>
                <w:sz w:val="24"/>
                <w:szCs w:val="24"/>
                <w:lang w:val="id-ID"/>
              </w:rPr>
            </w:pPr>
            <w:r w:rsidRPr="00FC7CDD">
              <w:rPr>
                <w:rFonts w:ascii="Times New Roman" w:hAnsi="Times New Roman" w:cs="Times New Roman"/>
                <w:bCs/>
                <w:color w:val="000000" w:themeColor="text1"/>
                <w:sz w:val="24"/>
                <w:szCs w:val="24"/>
                <w:lang w:val="id-ID"/>
              </w:rPr>
              <w:t>0.9</w:t>
            </w:r>
            <w:r>
              <w:rPr>
                <w:rFonts w:ascii="Times New Roman" w:hAnsi="Times New Roman" w:cs="Times New Roman"/>
                <w:bCs/>
                <w:color w:val="000000" w:themeColor="text1"/>
                <w:sz w:val="24"/>
                <w:szCs w:val="24"/>
                <w:lang w:val="id-ID"/>
              </w:rPr>
              <w:t>08</w:t>
            </w:r>
          </w:p>
        </w:tc>
      </w:tr>
      <w:tr w:rsidR="002317EF" w14:paraId="2CCEB0F1" w14:textId="77777777" w:rsidTr="00C72F28">
        <w:tc>
          <w:tcPr>
            <w:tcW w:w="2918" w:type="dxa"/>
            <w:vMerge/>
          </w:tcPr>
          <w:p w14:paraId="6C16BC52" w14:textId="77777777" w:rsidR="002317EF" w:rsidRDefault="002317EF" w:rsidP="002317EF">
            <w:pPr>
              <w:rPr>
                <w:rFonts w:ascii="Times New Roman" w:hAnsi="Times New Roman" w:cs="Times New Roman"/>
                <w:bCs/>
                <w:color w:val="000000" w:themeColor="text1"/>
                <w:sz w:val="24"/>
                <w:szCs w:val="24"/>
                <w:highlight w:val="yellow"/>
                <w:lang w:val="id-ID"/>
              </w:rPr>
            </w:pPr>
          </w:p>
        </w:tc>
        <w:tc>
          <w:tcPr>
            <w:tcW w:w="2919" w:type="dxa"/>
          </w:tcPr>
          <w:p w14:paraId="3F438B47" w14:textId="6613BE27" w:rsidR="002317EF" w:rsidRPr="002317EF" w:rsidRDefault="002317EF" w:rsidP="002317EF">
            <w:pPr>
              <w:jc w:val="center"/>
              <w:rPr>
                <w:rFonts w:asciiTheme="majorBidi" w:hAnsiTheme="majorBidi" w:cstheme="majorBidi"/>
                <w:bCs/>
                <w:color w:val="000000" w:themeColor="text1"/>
                <w:sz w:val="24"/>
                <w:szCs w:val="24"/>
                <w:lang w:val="id-ID"/>
              </w:rPr>
            </w:pPr>
            <w:r w:rsidRPr="002317EF">
              <w:rPr>
                <w:rFonts w:asciiTheme="majorBidi" w:hAnsiTheme="majorBidi" w:cstheme="majorBidi"/>
                <w:sz w:val="24"/>
                <w:szCs w:val="24"/>
              </w:rPr>
              <w:t>MSME performance can be influenced by the strong fundamentals of MSMEs</w:t>
            </w:r>
          </w:p>
        </w:tc>
        <w:tc>
          <w:tcPr>
            <w:tcW w:w="2919" w:type="dxa"/>
          </w:tcPr>
          <w:p w14:paraId="1D42F571" w14:textId="31F0B606" w:rsidR="002317EF" w:rsidRPr="00FC7CDD" w:rsidRDefault="002317EF" w:rsidP="002317EF">
            <w:pPr>
              <w:jc w:val="center"/>
              <w:rPr>
                <w:rFonts w:ascii="Times New Roman" w:hAnsi="Times New Roman" w:cs="Times New Roman"/>
                <w:bCs/>
                <w:color w:val="000000" w:themeColor="text1"/>
                <w:sz w:val="24"/>
                <w:szCs w:val="24"/>
                <w:lang w:val="id-ID"/>
              </w:rPr>
            </w:pPr>
            <w:r w:rsidRPr="00FC7CDD">
              <w:rPr>
                <w:rFonts w:ascii="Times New Roman" w:hAnsi="Times New Roman" w:cs="Times New Roman"/>
                <w:bCs/>
                <w:color w:val="000000" w:themeColor="text1"/>
                <w:sz w:val="24"/>
                <w:szCs w:val="24"/>
                <w:lang w:val="id-ID"/>
              </w:rPr>
              <w:t>0.9</w:t>
            </w:r>
            <w:r>
              <w:rPr>
                <w:rFonts w:ascii="Times New Roman" w:hAnsi="Times New Roman" w:cs="Times New Roman"/>
                <w:bCs/>
                <w:color w:val="000000" w:themeColor="text1"/>
                <w:sz w:val="24"/>
                <w:szCs w:val="24"/>
                <w:lang w:val="id-ID"/>
              </w:rPr>
              <w:t>05</w:t>
            </w:r>
          </w:p>
        </w:tc>
      </w:tr>
      <w:tr w:rsidR="002317EF" w14:paraId="57A9B7F6" w14:textId="77777777" w:rsidTr="00C72F28">
        <w:tc>
          <w:tcPr>
            <w:tcW w:w="2918" w:type="dxa"/>
            <w:vMerge w:val="restart"/>
          </w:tcPr>
          <w:p w14:paraId="4CB28605" w14:textId="77777777" w:rsidR="002317EF" w:rsidRDefault="002317EF" w:rsidP="002317EF">
            <w:pPr>
              <w:jc w:val="center"/>
              <w:rPr>
                <w:rFonts w:ascii="Times New Roman" w:hAnsi="Times New Roman" w:cs="Times New Roman"/>
                <w:bCs/>
                <w:color w:val="000000" w:themeColor="text1"/>
                <w:sz w:val="24"/>
                <w:szCs w:val="24"/>
                <w:highlight w:val="yellow"/>
                <w:lang w:val="id-ID"/>
              </w:rPr>
            </w:pPr>
          </w:p>
          <w:p w14:paraId="6B22801F" w14:textId="77777777" w:rsidR="002317EF" w:rsidRDefault="002317EF" w:rsidP="002317EF">
            <w:pPr>
              <w:jc w:val="center"/>
              <w:rPr>
                <w:rFonts w:ascii="Times New Roman" w:hAnsi="Times New Roman" w:cs="Times New Roman"/>
                <w:color w:val="000000" w:themeColor="text1"/>
                <w:sz w:val="24"/>
                <w:szCs w:val="24"/>
                <w:lang w:val="id-ID"/>
              </w:rPr>
            </w:pPr>
          </w:p>
          <w:p w14:paraId="73BD532A" w14:textId="77777777" w:rsidR="00D86B3D" w:rsidRDefault="00D86B3D" w:rsidP="002317EF">
            <w:pPr>
              <w:jc w:val="center"/>
              <w:rPr>
                <w:rFonts w:ascii="Times New Roman" w:hAnsi="Times New Roman" w:cs="Times New Roman"/>
                <w:bCs/>
                <w:color w:val="000000" w:themeColor="text1"/>
                <w:sz w:val="24"/>
                <w:szCs w:val="24"/>
                <w:lang w:val="id-ID"/>
              </w:rPr>
            </w:pPr>
            <w:r w:rsidRPr="00675269">
              <w:rPr>
                <w:rFonts w:asciiTheme="majorBidi" w:hAnsiTheme="majorBidi" w:cstheme="majorBidi"/>
                <w:sz w:val="24"/>
                <w:szCs w:val="24"/>
              </w:rPr>
              <w:t>Direct Cash Assistance</w:t>
            </w:r>
            <w:r w:rsidRPr="00C72F28">
              <w:rPr>
                <w:rFonts w:ascii="Times New Roman" w:hAnsi="Times New Roman" w:cs="Times New Roman"/>
                <w:bCs/>
                <w:color w:val="000000" w:themeColor="text1"/>
                <w:sz w:val="24"/>
                <w:szCs w:val="24"/>
                <w:lang w:val="id-ID"/>
              </w:rPr>
              <w:t xml:space="preserve"> </w:t>
            </w:r>
          </w:p>
          <w:p w14:paraId="1066CC92" w14:textId="0D403852" w:rsidR="002317EF" w:rsidRDefault="002317EF" w:rsidP="002317EF">
            <w:pPr>
              <w:jc w:val="center"/>
              <w:rPr>
                <w:rFonts w:ascii="Times New Roman" w:hAnsi="Times New Roman" w:cs="Times New Roman"/>
                <w:bCs/>
                <w:color w:val="000000" w:themeColor="text1"/>
                <w:sz w:val="24"/>
                <w:szCs w:val="24"/>
                <w:highlight w:val="yellow"/>
                <w:lang w:val="id-ID"/>
              </w:rPr>
            </w:pPr>
            <w:r w:rsidRPr="00C72F28">
              <w:rPr>
                <w:rFonts w:ascii="Times New Roman" w:hAnsi="Times New Roman" w:cs="Times New Roman"/>
                <w:bCs/>
                <w:color w:val="000000" w:themeColor="text1"/>
                <w:sz w:val="24"/>
                <w:szCs w:val="24"/>
                <w:lang w:val="id-ID"/>
              </w:rPr>
              <w:t>(Z)</w:t>
            </w:r>
          </w:p>
        </w:tc>
        <w:tc>
          <w:tcPr>
            <w:tcW w:w="2919" w:type="dxa"/>
          </w:tcPr>
          <w:p w14:paraId="52C2A74C" w14:textId="3798D662" w:rsidR="002317EF" w:rsidRPr="002317EF" w:rsidRDefault="002317EF" w:rsidP="002317EF">
            <w:pPr>
              <w:jc w:val="center"/>
              <w:rPr>
                <w:rFonts w:asciiTheme="majorBidi" w:hAnsiTheme="majorBidi" w:cstheme="majorBidi"/>
                <w:bCs/>
                <w:color w:val="000000" w:themeColor="text1"/>
                <w:sz w:val="24"/>
                <w:szCs w:val="24"/>
                <w:lang w:val="id-ID"/>
              </w:rPr>
            </w:pPr>
            <w:r w:rsidRPr="002317EF">
              <w:rPr>
                <w:rFonts w:asciiTheme="majorBidi" w:hAnsiTheme="majorBidi" w:cstheme="majorBidi"/>
                <w:sz w:val="24"/>
                <w:szCs w:val="24"/>
              </w:rPr>
              <w:t>Direct cash assistance can make MSME fundamentals stronger</w:t>
            </w:r>
          </w:p>
        </w:tc>
        <w:tc>
          <w:tcPr>
            <w:tcW w:w="2919" w:type="dxa"/>
          </w:tcPr>
          <w:p w14:paraId="1098F989" w14:textId="18CDBC19" w:rsidR="002317EF" w:rsidRPr="00FC7CDD" w:rsidRDefault="002317EF" w:rsidP="002317EF">
            <w:pPr>
              <w:jc w:val="center"/>
              <w:rPr>
                <w:rFonts w:ascii="Times New Roman" w:hAnsi="Times New Roman" w:cs="Times New Roman"/>
                <w:bCs/>
                <w:color w:val="000000" w:themeColor="text1"/>
                <w:sz w:val="24"/>
                <w:szCs w:val="24"/>
                <w:lang w:val="id-ID"/>
              </w:rPr>
            </w:pPr>
            <w:r w:rsidRPr="00FC7CDD">
              <w:rPr>
                <w:rFonts w:ascii="Times New Roman" w:hAnsi="Times New Roman" w:cs="Times New Roman"/>
                <w:bCs/>
                <w:color w:val="000000" w:themeColor="text1"/>
                <w:sz w:val="24"/>
                <w:szCs w:val="24"/>
                <w:lang w:val="id-ID"/>
              </w:rPr>
              <w:t>0.9</w:t>
            </w:r>
            <w:r>
              <w:rPr>
                <w:rFonts w:ascii="Times New Roman" w:hAnsi="Times New Roman" w:cs="Times New Roman"/>
                <w:bCs/>
                <w:color w:val="000000" w:themeColor="text1"/>
                <w:sz w:val="24"/>
                <w:szCs w:val="24"/>
                <w:lang w:val="id-ID"/>
              </w:rPr>
              <w:t>72</w:t>
            </w:r>
          </w:p>
        </w:tc>
      </w:tr>
      <w:tr w:rsidR="002317EF" w14:paraId="31DD3224" w14:textId="77777777" w:rsidTr="00C72F28">
        <w:tc>
          <w:tcPr>
            <w:tcW w:w="2918" w:type="dxa"/>
            <w:vMerge/>
          </w:tcPr>
          <w:p w14:paraId="2503453D" w14:textId="77777777" w:rsidR="002317EF" w:rsidRDefault="002317EF" w:rsidP="002317EF">
            <w:pPr>
              <w:rPr>
                <w:rFonts w:ascii="Times New Roman" w:hAnsi="Times New Roman" w:cs="Times New Roman"/>
                <w:bCs/>
                <w:color w:val="000000" w:themeColor="text1"/>
                <w:sz w:val="24"/>
                <w:szCs w:val="24"/>
                <w:highlight w:val="yellow"/>
                <w:lang w:val="id-ID"/>
              </w:rPr>
            </w:pPr>
          </w:p>
        </w:tc>
        <w:tc>
          <w:tcPr>
            <w:tcW w:w="2919" w:type="dxa"/>
          </w:tcPr>
          <w:p w14:paraId="09840C15" w14:textId="30617803" w:rsidR="002317EF" w:rsidRPr="002317EF" w:rsidRDefault="002317EF" w:rsidP="002317EF">
            <w:pPr>
              <w:jc w:val="center"/>
              <w:rPr>
                <w:rFonts w:asciiTheme="majorBidi" w:hAnsiTheme="majorBidi" w:cstheme="majorBidi"/>
                <w:bCs/>
                <w:color w:val="000000" w:themeColor="text1"/>
                <w:sz w:val="24"/>
                <w:szCs w:val="24"/>
                <w:lang w:val="id-ID"/>
              </w:rPr>
            </w:pPr>
            <w:r w:rsidRPr="002317EF">
              <w:rPr>
                <w:rFonts w:asciiTheme="majorBidi" w:hAnsiTheme="majorBidi" w:cstheme="majorBidi"/>
                <w:sz w:val="24"/>
                <w:szCs w:val="24"/>
              </w:rPr>
              <w:t>Direct Cash Assistance can strengthen MSME capital</w:t>
            </w:r>
          </w:p>
        </w:tc>
        <w:tc>
          <w:tcPr>
            <w:tcW w:w="2919" w:type="dxa"/>
          </w:tcPr>
          <w:p w14:paraId="29D029B8" w14:textId="18D4500C" w:rsidR="002317EF" w:rsidRPr="00FC7CDD" w:rsidRDefault="002317EF" w:rsidP="002317EF">
            <w:pPr>
              <w:jc w:val="center"/>
              <w:rPr>
                <w:rFonts w:ascii="Times New Roman" w:hAnsi="Times New Roman" w:cs="Times New Roman"/>
                <w:bCs/>
                <w:color w:val="000000" w:themeColor="text1"/>
                <w:sz w:val="24"/>
                <w:szCs w:val="24"/>
                <w:lang w:val="id-ID"/>
              </w:rPr>
            </w:pPr>
            <w:r w:rsidRPr="00FC7CDD">
              <w:rPr>
                <w:rFonts w:ascii="Times New Roman" w:hAnsi="Times New Roman" w:cs="Times New Roman"/>
                <w:bCs/>
                <w:color w:val="000000" w:themeColor="text1"/>
                <w:sz w:val="24"/>
                <w:szCs w:val="24"/>
                <w:lang w:val="id-ID"/>
              </w:rPr>
              <w:t>0.9</w:t>
            </w:r>
            <w:r>
              <w:rPr>
                <w:rFonts w:ascii="Times New Roman" w:hAnsi="Times New Roman" w:cs="Times New Roman"/>
                <w:bCs/>
                <w:color w:val="000000" w:themeColor="text1"/>
                <w:sz w:val="24"/>
                <w:szCs w:val="24"/>
                <w:lang w:val="id-ID"/>
              </w:rPr>
              <w:t>79</w:t>
            </w:r>
          </w:p>
        </w:tc>
      </w:tr>
      <w:tr w:rsidR="002317EF" w14:paraId="70BF3938" w14:textId="77777777" w:rsidTr="00C72F28">
        <w:tc>
          <w:tcPr>
            <w:tcW w:w="2918" w:type="dxa"/>
            <w:vMerge/>
          </w:tcPr>
          <w:p w14:paraId="0DD94EB2" w14:textId="77777777" w:rsidR="002317EF" w:rsidRDefault="002317EF" w:rsidP="002317EF">
            <w:pPr>
              <w:rPr>
                <w:rFonts w:ascii="Times New Roman" w:hAnsi="Times New Roman" w:cs="Times New Roman"/>
                <w:bCs/>
                <w:color w:val="000000" w:themeColor="text1"/>
                <w:sz w:val="24"/>
                <w:szCs w:val="24"/>
                <w:highlight w:val="yellow"/>
                <w:lang w:val="id-ID"/>
              </w:rPr>
            </w:pPr>
          </w:p>
        </w:tc>
        <w:tc>
          <w:tcPr>
            <w:tcW w:w="2919" w:type="dxa"/>
          </w:tcPr>
          <w:p w14:paraId="64ACBE4E" w14:textId="5DCC056A" w:rsidR="002317EF" w:rsidRPr="002317EF" w:rsidRDefault="002317EF" w:rsidP="002317EF">
            <w:pPr>
              <w:jc w:val="center"/>
              <w:rPr>
                <w:rFonts w:asciiTheme="majorBidi" w:hAnsiTheme="majorBidi" w:cstheme="majorBidi"/>
                <w:bCs/>
                <w:color w:val="000000" w:themeColor="text1"/>
                <w:sz w:val="24"/>
                <w:szCs w:val="24"/>
                <w:lang w:val="id-ID"/>
              </w:rPr>
            </w:pPr>
            <w:r w:rsidRPr="002317EF">
              <w:rPr>
                <w:rFonts w:asciiTheme="majorBidi" w:hAnsiTheme="majorBidi" w:cstheme="majorBidi"/>
                <w:sz w:val="24"/>
                <w:szCs w:val="24"/>
              </w:rPr>
              <w:t>Direct cash assistance can make MSMEs more creative in releasing products</w:t>
            </w:r>
          </w:p>
        </w:tc>
        <w:tc>
          <w:tcPr>
            <w:tcW w:w="2919" w:type="dxa"/>
          </w:tcPr>
          <w:p w14:paraId="520DA6A7" w14:textId="1BC54701" w:rsidR="002317EF" w:rsidRPr="00FC7CDD" w:rsidRDefault="002317EF" w:rsidP="002317EF">
            <w:pPr>
              <w:jc w:val="center"/>
              <w:rPr>
                <w:rFonts w:ascii="Times New Roman" w:hAnsi="Times New Roman" w:cs="Times New Roman"/>
                <w:bCs/>
                <w:color w:val="000000" w:themeColor="text1"/>
                <w:sz w:val="24"/>
                <w:szCs w:val="24"/>
                <w:lang w:val="id-ID"/>
              </w:rPr>
            </w:pPr>
            <w:r w:rsidRPr="00FC7CDD">
              <w:rPr>
                <w:rFonts w:ascii="Times New Roman" w:hAnsi="Times New Roman" w:cs="Times New Roman"/>
                <w:bCs/>
                <w:color w:val="000000" w:themeColor="text1"/>
                <w:sz w:val="24"/>
                <w:szCs w:val="24"/>
                <w:lang w:val="id-ID"/>
              </w:rPr>
              <w:t>0.9</w:t>
            </w:r>
            <w:r>
              <w:rPr>
                <w:rFonts w:ascii="Times New Roman" w:hAnsi="Times New Roman" w:cs="Times New Roman"/>
                <w:bCs/>
                <w:color w:val="000000" w:themeColor="text1"/>
                <w:sz w:val="24"/>
                <w:szCs w:val="24"/>
                <w:lang w:val="id-ID"/>
              </w:rPr>
              <w:t>69</w:t>
            </w:r>
          </w:p>
        </w:tc>
      </w:tr>
      <w:tr w:rsidR="002317EF" w14:paraId="7B812C5B" w14:textId="77777777" w:rsidTr="00C72F28">
        <w:tc>
          <w:tcPr>
            <w:tcW w:w="2918" w:type="dxa"/>
            <w:vMerge/>
          </w:tcPr>
          <w:p w14:paraId="73031067" w14:textId="77777777" w:rsidR="002317EF" w:rsidRDefault="002317EF" w:rsidP="002317EF">
            <w:pPr>
              <w:rPr>
                <w:rFonts w:ascii="Times New Roman" w:hAnsi="Times New Roman" w:cs="Times New Roman"/>
                <w:bCs/>
                <w:color w:val="000000" w:themeColor="text1"/>
                <w:sz w:val="24"/>
                <w:szCs w:val="24"/>
                <w:highlight w:val="yellow"/>
                <w:lang w:val="id-ID"/>
              </w:rPr>
            </w:pPr>
          </w:p>
        </w:tc>
        <w:tc>
          <w:tcPr>
            <w:tcW w:w="2919" w:type="dxa"/>
          </w:tcPr>
          <w:p w14:paraId="57993162" w14:textId="39BD90B6" w:rsidR="002317EF" w:rsidRPr="002317EF" w:rsidRDefault="002317EF" w:rsidP="002317EF">
            <w:pPr>
              <w:jc w:val="center"/>
              <w:rPr>
                <w:rFonts w:asciiTheme="majorBidi" w:hAnsiTheme="majorBidi" w:cstheme="majorBidi"/>
                <w:bCs/>
                <w:color w:val="000000" w:themeColor="text1"/>
                <w:sz w:val="24"/>
                <w:szCs w:val="24"/>
                <w:lang w:val="id-ID"/>
              </w:rPr>
            </w:pPr>
            <w:r w:rsidRPr="002317EF">
              <w:rPr>
                <w:rFonts w:asciiTheme="majorBidi" w:hAnsiTheme="majorBidi" w:cstheme="majorBidi"/>
                <w:sz w:val="24"/>
                <w:szCs w:val="24"/>
              </w:rPr>
              <w:t>Direct cash assistance can improve MSME performance</w:t>
            </w:r>
          </w:p>
        </w:tc>
        <w:tc>
          <w:tcPr>
            <w:tcW w:w="2919" w:type="dxa"/>
          </w:tcPr>
          <w:p w14:paraId="2B086115" w14:textId="62CC81FE" w:rsidR="002317EF" w:rsidRPr="00FC7CDD" w:rsidRDefault="002317EF" w:rsidP="002317EF">
            <w:pPr>
              <w:jc w:val="center"/>
              <w:rPr>
                <w:rFonts w:ascii="Times New Roman" w:hAnsi="Times New Roman" w:cs="Times New Roman"/>
                <w:bCs/>
                <w:color w:val="000000" w:themeColor="text1"/>
                <w:sz w:val="24"/>
                <w:szCs w:val="24"/>
                <w:lang w:val="id-ID"/>
              </w:rPr>
            </w:pPr>
            <w:r w:rsidRPr="00FC7CDD">
              <w:rPr>
                <w:rFonts w:ascii="Times New Roman" w:hAnsi="Times New Roman" w:cs="Times New Roman"/>
                <w:bCs/>
                <w:color w:val="000000" w:themeColor="text1"/>
                <w:sz w:val="24"/>
                <w:szCs w:val="24"/>
                <w:lang w:val="id-ID"/>
              </w:rPr>
              <w:t>0.9</w:t>
            </w:r>
            <w:r>
              <w:rPr>
                <w:rFonts w:ascii="Times New Roman" w:hAnsi="Times New Roman" w:cs="Times New Roman"/>
                <w:bCs/>
                <w:color w:val="000000" w:themeColor="text1"/>
                <w:sz w:val="24"/>
                <w:szCs w:val="24"/>
                <w:lang w:val="id-ID"/>
              </w:rPr>
              <w:t>91</w:t>
            </w:r>
          </w:p>
        </w:tc>
      </w:tr>
    </w:tbl>
    <w:p w14:paraId="4639D282" w14:textId="2719CD66" w:rsidR="00C72F28" w:rsidRDefault="00FC7CDD" w:rsidP="00C72F28">
      <w:pPr>
        <w:spacing w:after="0" w:line="240" w:lineRule="auto"/>
        <w:rPr>
          <w:rFonts w:ascii="Times New Roman" w:hAnsi="Times New Roman" w:cs="Times New Roman"/>
          <w:bCs/>
          <w:color w:val="000000" w:themeColor="text1"/>
          <w:sz w:val="24"/>
          <w:szCs w:val="24"/>
          <w:lang w:val="id-ID"/>
        </w:rPr>
      </w:pPr>
      <w:r w:rsidRPr="00FC7CDD">
        <w:rPr>
          <w:rFonts w:ascii="Times New Roman" w:hAnsi="Times New Roman" w:cs="Times New Roman"/>
          <w:bCs/>
          <w:color w:val="000000" w:themeColor="text1"/>
          <w:sz w:val="24"/>
          <w:szCs w:val="24"/>
          <w:lang w:val="id-ID"/>
        </w:rPr>
        <w:t>Validty Test &gt; 0.70</w:t>
      </w:r>
    </w:p>
    <w:p w14:paraId="7B56282D" w14:textId="77777777" w:rsidR="007D0E6D" w:rsidRDefault="007D0E6D" w:rsidP="00C72F28">
      <w:pPr>
        <w:spacing w:after="0" w:line="240" w:lineRule="auto"/>
        <w:rPr>
          <w:rFonts w:ascii="Times New Roman" w:hAnsi="Times New Roman" w:cs="Times New Roman"/>
          <w:b/>
          <w:color w:val="000000" w:themeColor="text1"/>
          <w:sz w:val="24"/>
          <w:szCs w:val="24"/>
          <w:lang w:val="id-ID"/>
        </w:rPr>
      </w:pPr>
    </w:p>
    <w:p w14:paraId="52DDBF92" w14:textId="080322AE" w:rsidR="00FC7CDD" w:rsidRDefault="00FC7CDD" w:rsidP="00C72F28">
      <w:pPr>
        <w:spacing w:after="0" w:line="240" w:lineRule="auto"/>
        <w:rPr>
          <w:rFonts w:ascii="Times New Roman" w:hAnsi="Times New Roman" w:cs="Times New Roman"/>
          <w:b/>
          <w:color w:val="000000" w:themeColor="text1"/>
          <w:sz w:val="24"/>
          <w:szCs w:val="24"/>
          <w:lang w:val="id-ID"/>
        </w:rPr>
      </w:pPr>
      <w:r w:rsidRPr="00FC7CDD">
        <w:rPr>
          <w:rFonts w:ascii="Times New Roman" w:hAnsi="Times New Roman" w:cs="Times New Roman"/>
          <w:b/>
          <w:color w:val="000000" w:themeColor="text1"/>
          <w:sz w:val="24"/>
          <w:szCs w:val="24"/>
          <w:lang w:val="id-ID"/>
        </w:rPr>
        <w:t>Reliability Test</w:t>
      </w:r>
    </w:p>
    <w:p w14:paraId="3C1D3B2D" w14:textId="363B7041" w:rsidR="00D86B3D" w:rsidRPr="00CC3101" w:rsidRDefault="00D86B3D" w:rsidP="00CC3101">
      <w:pPr>
        <w:ind w:firstLine="720"/>
        <w:jc w:val="both"/>
        <w:rPr>
          <w:rFonts w:ascii="Times New Roman" w:hAnsi="Times New Roman" w:cs="Times New Roman"/>
          <w:bCs/>
          <w:color w:val="000000" w:themeColor="text1"/>
          <w:sz w:val="24"/>
          <w:szCs w:val="24"/>
          <w:lang w:val="id-ID"/>
        </w:rPr>
      </w:pPr>
      <w:r w:rsidRPr="00D86B3D">
        <w:rPr>
          <w:rFonts w:ascii="Times New Roman" w:hAnsi="Times New Roman" w:cs="Times New Roman"/>
          <w:bCs/>
          <w:color w:val="000000" w:themeColor="text1"/>
          <w:sz w:val="24"/>
          <w:szCs w:val="24"/>
          <w:lang w:val="id-ID"/>
        </w:rPr>
        <w:t>This research uses 14 question items which must be validated first, namely 6 question items for the People's Business Credit variable, 4 question items for the Performance of Msmes variable, and 4 question items for the Direct Cash Assistance variable which have been validated. The next stage is a reliability test with the following statistical results.</w:t>
      </w:r>
      <w:r w:rsidRPr="00D86B3D">
        <w:rPr>
          <w:rFonts w:ascii="Times New Roman" w:hAnsi="Times New Roman" w:cs="Times New Roman"/>
          <w:bCs/>
          <w:color w:val="000000" w:themeColor="text1"/>
          <w:sz w:val="24"/>
          <w:szCs w:val="24"/>
          <w:lang w:val="id-ID"/>
        </w:rPr>
        <w:t xml:space="preserve"> </w:t>
      </w:r>
      <w:r w:rsidR="00054902">
        <w:rPr>
          <w:rFonts w:ascii="Times New Roman" w:hAnsi="Times New Roman" w:cs="Times New Roman"/>
          <w:bCs/>
          <w:color w:val="000000" w:themeColor="text1"/>
          <w:sz w:val="24"/>
          <w:szCs w:val="24"/>
          <w:lang w:val="id-ID"/>
        </w:rPr>
        <w:fldChar w:fldCharType="begin" w:fldLock="1"/>
      </w:r>
      <w:r w:rsidR="002A68A7">
        <w:rPr>
          <w:rFonts w:ascii="Times New Roman" w:hAnsi="Times New Roman" w:cs="Times New Roman"/>
          <w:bCs/>
          <w:color w:val="000000" w:themeColor="text1"/>
          <w:sz w:val="24"/>
          <w:szCs w:val="24"/>
          <w:lang w:val="id-ID"/>
        </w:rPr>
        <w:instrText>ADDIN CSL_CITATION {"citationItems":[{"id":"ITEM-1","itemData":{"abstract":"Abstract\nStructural equation modeling (SEM) has become a mainstream method in many fields of business research, but its use in family business research remains in its infancy. This lag in SEM's application holds especially true for partial least squares SEM (PLS-SEM), an alternative to covariance-based SEM, which provides researchers with more flexibility in terms of data requirements, model complexity and relationship specification. This article draws attention to PLS-SEM as an opportunity to advance the development and testing of theory in family business research by providing a non-technical introduction into the basic concepts and issues of PLS-SEM, bearing the needs of potential users in mind. To this end, a systematic procedure for PLS-SEM results evaluation is presented and applied to an annotated example. The article also illustrates the analysis of mediating effects, which researchers are increasingly testing in their models.","author":[{"dropping-particle":"","family":"Sarstedt","given":"Marko","non-dropping-particle":"","parse-names":false,"suffix":""},{"dropping-particle":"","family":"M. Ringle","given":"Christian","non-dropping-particle":"","parse-names":false,"suffix":""},{"dropping-particle":"","family":"Smith","given":"Donna","non-dropping-particle":"","parse-names":false,"suffix":""},{"dropping-particle":"","family":"Reams","given":"Russel","non-dropping-particle":"","parse-names":false,"suffix":""},{"dropping-particle":"","family":"Hair Jr","given":"Joseph F","non-dropping-particle":"","parse-names":false,"suffix":""}],"container-title":"Journal of Family Business Strategy","id":"ITEM-1","issue":"1","issued":{"date-parts":[["2014","3","1"]]},"page":"105-115","title":"Partial least squares structural equation modeling (PLS-SEM): A useful tool for family business researchers","type":"article-journal","volume":"5"},"uris":["http://www.mendeley.com/documents/?uuid=fa917357-3728-3df5-94ee-053070278a2d"]}],"mendeley":{"formattedCitation":"(Sarstedt et al. 2014)","plainTextFormattedCitation":"(Sarstedt et al. 2014)","previouslyFormattedCitation":"(Sarstedt et al. 2014)"},"properties":{"noteIndex":0},"schema":"https://github.com/citation-style-language/schema/raw/master/csl-citation.json"}</w:instrText>
      </w:r>
      <w:r w:rsidR="00054902">
        <w:rPr>
          <w:rFonts w:ascii="Times New Roman" w:hAnsi="Times New Roman" w:cs="Times New Roman"/>
          <w:bCs/>
          <w:color w:val="000000" w:themeColor="text1"/>
          <w:sz w:val="24"/>
          <w:szCs w:val="24"/>
          <w:lang w:val="id-ID"/>
        </w:rPr>
        <w:fldChar w:fldCharType="separate"/>
      </w:r>
      <w:r w:rsidR="00054902" w:rsidRPr="00054902">
        <w:rPr>
          <w:rFonts w:ascii="Times New Roman" w:hAnsi="Times New Roman" w:cs="Times New Roman"/>
          <w:bCs/>
          <w:noProof/>
          <w:color w:val="000000" w:themeColor="text1"/>
          <w:sz w:val="24"/>
          <w:szCs w:val="24"/>
          <w:lang w:val="id-ID"/>
        </w:rPr>
        <w:t>(Sarstedt et al. 2014)</w:t>
      </w:r>
      <w:r w:rsidR="00054902">
        <w:rPr>
          <w:rFonts w:ascii="Times New Roman" w:hAnsi="Times New Roman" w:cs="Times New Roman"/>
          <w:bCs/>
          <w:color w:val="000000" w:themeColor="text1"/>
          <w:sz w:val="24"/>
          <w:szCs w:val="24"/>
          <w:lang w:val="id-ID"/>
        </w:rPr>
        <w:fldChar w:fldCharType="end"/>
      </w:r>
      <w:r>
        <w:rPr>
          <w:rFonts w:ascii="Times New Roman" w:hAnsi="Times New Roman" w:cs="Times New Roman"/>
          <w:bCs/>
          <w:color w:val="000000" w:themeColor="text1"/>
          <w:sz w:val="24"/>
          <w:szCs w:val="24"/>
          <w:lang w:val="id-ID"/>
        </w:rPr>
        <w:t>:</w:t>
      </w:r>
    </w:p>
    <w:p w14:paraId="64B6F275" w14:textId="7C03A4B0" w:rsidR="00054902" w:rsidRPr="00054902" w:rsidRDefault="00054902" w:rsidP="00054902">
      <w:pPr>
        <w:spacing w:after="0" w:line="240" w:lineRule="auto"/>
        <w:jc w:val="center"/>
        <w:rPr>
          <w:rFonts w:ascii="Times New Roman" w:hAnsi="Times New Roman" w:cs="Times New Roman"/>
          <w:b/>
          <w:color w:val="000000" w:themeColor="text1"/>
          <w:sz w:val="24"/>
          <w:szCs w:val="24"/>
          <w:lang w:val="id-ID"/>
        </w:rPr>
      </w:pPr>
      <w:r w:rsidRPr="00054902">
        <w:rPr>
          <w:rFonts w:ascii="Times New Roman" w:hAnsi="Times New Roman" w:cs="Times New Roman"/>
          <w:b/>
          <w:color w:val="000000" w:themeColor="text1"/>
          <w:sz w:val="24"/>
          <w:szCs w:val="24"/>
          <w:lang w:val="id-ID"/>
        </w:rPr>
        <w:t>Table 2</w:t>
      </w:r>
    </w:p>
    <w:p w14:paraId="385C9FC2" w14:textId="1090019A" w:rsidR="00054902" w:rsidRDefault="00054902" w:rsidP="00054902">
      <w:pPr>
        <w:spacing w:after="0" w:line="240" w:lineRule="auto"/>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Reliability Test</w:t>
      </w:r>
    </w:p>
    <w:tbl>
      <w:tblPr>
        <w:tblStyle w:val="TableGrid"/>
        <w:tblW w:w="0" w:type="auto"/>
        <w:tblLook w:val="04A0" w:firstRow="1" w:lastRow="0" w:firstColumn="1" w:lastColumn="0" w:noHBand="0" w:noVBand="1"/>
      </w:tblPr>
      <w:tblGrid>
        <w:gridCol w:w="2189"/>
        <w:gridCol w:w="2189"/>
        <w:gridCol w:w="2189"/>
        <w:gridCol w:w="2189"/>
      </w:tblGrid>
      <w:tr w:rsidR="00054902" w14:paraId="73E1808C" w14:textId="77777777" w:rsidTr="00054902">
        <w:tc>
          <w:tcPr>
            <w:tcW w:w="2189" w:type="dxa"/>
          </w:tcPr>
          <w:p w14:paraId="629624D1" w14:textId="121F6A03" w:rsidR="00054902" w:rsidRPr="00054902" w:rsidRDefault="00054902" w:rsidP="00054902">
            <w:pPr>
              <w:jc w:val="center"/>
              <w:rPr>
                <w:rFonts w:ascii="Times New Roman" w:hAnsi="Times New Roman" w:cs="Times New Roman"/>
                <w:b/>
                <w:color w:val="000000" w:themeColor="text1"/>
                <w:sz w:val="24"/>
                <w:szCs w:val="24"/>
                <w:lang w:val="id-ID"/>
              </w:rPr>
            </w:pPr>
            <w:r w:rsidRPr="00054902">
              <w:rPr>
                <w:rFonts w:ascii="Times New Roman" w:hAnsi="Times New Roman" w:cs="Times New Roman"/>
                <w:b/>
                <w:color w:val="000000" w:themeColor="text1"/>
                <w:sz w:val="24"/>
                <w:szCs w:val="24"/>
                <w:lang w:val="id-ID"/>
              </w:rPr>
              <w:t>Variable</w:t>
            </w:r>
          </w:p>
        </w:tc>
        <w:tc>
          <w:tcPr>
            <w:tcW w:w="2189" w:type="dxa"/>
          </w:tcPr>
          <w:p w14:paraId="350F4DDA" w14:textId="58E77F44" w:rsidR="00054902" w:rsidRPr="00054902" w:rsidRDefault="00054902" w:rsidP="00054902">
            <w:pPr>
              <w:jc w:val="center"/>
              <w:rPr>
                <w:rFonts w:ascii="Times New Roman" w:hAnsi="Times New Roman" w:cs="Times New Roman"/>
                <w:b/>
                <w:color w:val="000000" w:themeColor="text1"/>
                <w:sz w:val="24"/>
                <w:szCs w:val="24"/>
                <w:lang w:val="id-ID"/>
              </w:rPr>
            </w:pPr>
            <w:r w:rsidRPr="00054902">
              <w:rPr>
                <w:rFonts w:ascii="Times New Roman" w:hAnsi="Times New Roman" w:cs="Times New Roman"/>
                <w:b/>
                <w:color w:val="000000" w:themeColor="text1"/>
                <w:sz w:val="24"/>
                <w:szCs w:val="24"/>
                <w:lang w:val="id-ID"/>
              </w:rPr>
              <w:t>Composite Reliability</w:t>
            </w:r>
          </w:p>
        </w:tc>
        <w:tc>
          <w:tcPr>
            <w:tcW w:w="2189" w:type="dxa"/>
          </w:tcPr>
          <w:p w14:paraId="272A7B90" w14:textId="792653AF" w:rsidR="00054902" w:rsidRPr="00054902" w:rsidRDefault="00054902" w:rsidP="00054902">
            <w:pPr>
              <w:jc w:val="center"/>
              <w:rPr>
                <w:rFonts w:ascii="Times New Roman" w:hAnsi="Times New Roman" w:cs="Times New Roman"/>
                <w:b/>
                <w:color w:val="000000" w:themeColor="text1"/>
                <w:sz w:val="24"/>
                <w:szCs w:val="24"/>
                <w:lang w:val="id-ID"/>
              </w:rPr>
            </w:pPr>
            <w:r w:rsidRPr="00054902">
              <w:rPr>
                <w:rFonts w:ascii="Times New Roman" w:hAnsi="Times New Roman" w:cs="Times New Roman"/>
                <w:b/>
                <w:color w:val="000000" w:themeColor="text1"/>
                <w:sz w:val="24"/>
                <w:szCs w:val="24"/>
                <w:lang w:val="id-ID"/>
              </w:rPr>
              <w:t>Cronbach Alfa</w:t>
            </w:r>
          </w:p>
        </w:tc>
        <w:tc>
          <w:tcPr>
            <w:tcW w:w="2189" w:type="dxa"/>
          </w:tcPr>
          <w:p w14:paraId="23D31536" w14:textId="5AAE7D97" w:rsidR="00054902" w:rsidRPr="00054902" w:rsidRDefault="00054902" w:rsidP="00054902">
            <w:pPr>
              <w:jc w:val="center"/>
              <w:rPr>
                <w:rFonts w:ascii="Times New Roman" w:hAnsi="Times New Roman" w:cs="Times New Roman"/>
                <w:b/>
                <w:color w:val="000000" w:themeColor="text1"/>
                <w:sz w:val="24"/>
                <w:szCs w:val="24"/>
                <w:lang w:val="id-ID"/>
              </w:rPr>
            </w:pPr>
            <w:r w:rsidRPr="00054902">
              <w:rPr>
                <w:rFonts w:ascii="Times New Roman" w:hAnsi="Times New Roman" w:cs="Times New Roman"/>
                <w:b/>
                <w:color w:val="000000" w:themeColor="text1"/>
                <w:sz w:val="24"/>
                <w:szCs w:val="24"/>
                <w:lang w:val="id-ID"/>
              </w:rPr>
              <w:t>Noted</w:t>
            </w:r>
          </w:p>
        </w:tc>
      </w:tr>
      <w:tr w:rsidR="00054902" w14:paraId="791E10B3" w14:textId="77777777" w:rsidTr="00054902">
        <w:tc>
          <w:tcPr>
            <w:tcW w:w="2189" w:type="dxa"/>
          </w:tcPr>
          <w:p w14:paraId="2D0D6316" w14:textId="045637AD" w:rsidR="00054902" w:rsidRPr="00054902" w:rsidRDefault="00D86B3D" w:rsidP="00807A99">
            <w:pPr>
              <w:jc w:val="center"/>
              <w:rPr>
                <w:rFonts w:ascii="Times New Roman" w:hAnsi="Times New Roman" w:cs="Times New Roman"/>
                <w:color w:val="000000" w:themeColor="text1"/>
                <w:sz w:val="24"/>
                <w:szCs w:val="24"/>
                <w:lang w:val="id-ID"/>
              </w:rPr>
            </w:pPr>
            <w:r w:rsidRPr="00675269">
              <w:rPr>
                <w:rFonts w:asciiTheme="majorBidi" w:hAnsiTheme="majorBidi" w:cstheme="majorBidi"/>
                <w:sz w:val="24"/>
                <w:szCs w:val="24"/>
              </w:rPr>
              <w:t>People's Business Credit</w:t>
            </w:r>
          </w:p>
        </w:tc>
        <w:tc>
          <w:tcPr>
            <w:tcW w:w="2189" w:type="dxa"/>
          </w:tcPr>
          <w:p w14:paraId="759F0FF1" w14:textId="5E22878F" w:rsidR="00054902" w:rsidRDefault="00054902" w:rsidP="00054902">
            <w:pPr>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0.8</w:t>
            </w:r>
            <w:r w:rsidR="00D86B3D">
              <w:rPr>
                <w:rFonts w:ascii="Times New Roman" w:hAnsi="Times New Roman" w:cs="Times New Roman"/>
                <w:bCs/>
                <w:color w:val="000000" w:themeColor="text1"/>
                <w:sz w:val="24"/>
                <w:szCs w:val="24"/>
                <w:lang w:val="id-ID"/>
              </w:rPr>
              <w:t>91</w:t>
            </w:r>
          </w:p>
        </w:tc>
        <w:tc>
          <w:tcPr>
            <w:tcW w:w="2189" w:type="dxa"/>
          </w:tcPr>
          <w:p w14:paraId="72337F4B" w14:textId="6890C152" w:rsidR="00054902" w:rsidRDefault="00054902" w:rsidP="00054902">
            <w:pPr>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0.8</w:t>
            </w:r>
            <w:r w:rsidR="00D86B3D">
              <w:rPr>
                <w:rFonts w:ascii="Times New Roman" w:hAnsi="Times New Roman" w:cs="Times New Roman"/>
                <w:bCs/>
                <w:color w:val="000000" w:themeColor="text1"/>
                <w:sz w:val="24"/>
                <w:szCs w:val="24"/>
                <w:lang w:val="id-ID"/>
              </w:rPr>
              <w:t>50</w:t>
            </w:r>
          </w:p>
        </w:tc>
        <w:tc>
          <w:tcPr>
            <w:tcW w:w="2189" w:type="dxa"/>
          </w:tcPr>
          <w:p w14:paraId="3CA74C12" w14:textId="7E654A80" w:rsidR="00054902" w:rsidRDefault="00054902" w:rsidP="00054902">
            <w:pPr>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Reliable</w:t>
            </w:r>
          </w:p>
        </w:tc>
      </w:tr>
      <w:tr w:rsidR="00054902" w14:paraId="5F3A9CC6" w14:textId="77777777" w:rsidTr="00054902">
        <w:tc>
          <w:tcPr>
            <w:tcW w:w="2189" w:type="dxa"/>
          </w:tcPr>
          <w:p w14:paraId="0A856F21" w14:textId="77777777" w:rsidR="00D86B3D" w:rsidRDefault="00D86B3D" w:rsidP="00D86B3D">
            <w:pPr>
              <w:jc w:val="center"/>
              <w:rPr>
                <w:rFonts w:ascii="Times New Roman" w:hAnsi="Times New Roman" w:cs="Times New Roman"/>
                <w:color w:val="000000" w:themeColor="text1"/>
                <w:sz w:val="24"/>
                <w:szCs w:val="24"/>
                <w:lang w:val="id-ID"/>
              </w:rPr>
            </w:pPr>
            <w:r w:rsidRPr="00675269">
              <w:rPr>
                <w:rFonts w:asciiTheme="majorBidi" w:hAnsiTheme="majorBidi" w:cstheme="majorBidi"/>
                <w:sz w:val="24"/>
                <w:szCs w:val="24"/>
              </w:rPr>
              <w:lastRenderedPageBreak/>
              <w:t xml:space="preserve">Performance Of </w:t>
            </w:r>
            <w:proofErr w:type="spellStart"/>
            <w:r w:rsidRPr="00675269">
              <w:rPr>
                <w:rFonts w:asciiTheme="majorBidi" w:hAnsiTheme="majorBidi" w:cstheme="majorBidi"/>
                <w:sz w:val="24"/>
                <w:szCs w:val="24"/>
              </w:rPr>
              <w:t>Msmes</w:t>
            </w:r>
            <w:proofErr w:type="spellEnd"/>
            <w:r>
              <w:rPr>
                <w:rFonts w:ascii="Times New Roman" w:hAnsi="Times New Roman" w:cs="Times New Roman"/>
                <w:color w:val="000000" w:themeColor="text1"/>
                <w:sz w:val="24"/>
                <w:szCs w:val="24"/>
                <w:lang w:val="id-ID"/>
              </w:rPr>
              <w:t xml:space="preserve"> </w:t>
            </w:r>
          </w:p>
          <w:p w14:paraId="11738BC8" w14:textId="271277AA" w:rsidR="00054902" w:rsidRPr="00054902" w:rsidRDefault="00054902" w:rsidP="00807A99">
            <w:pPr>
              <w:jc w:val="center"/>
              <w:rPr>
                <w:rFonts w:ascii="Times New Roman" w:hAnsi="Times New Roman" w:cs="Times New Roman"/>
                <w:color w:val="000000" w:themeColor="text1"/>
                <w:sz w:val="24"/>
                <w:szCs w:val="24"/>
                <w:lang w:val="id-ID"/>
              </w:rPr>
            </w:pPr>
          </w:p>
        </w:tc>
        <w:tc>
          <w:tcPr>
            <w:tcW w:w="2189" w:type="dxa"/>
          </w:tcPr>
          <w:p w14:paraId="18C628BD" w14:textId="634FE8E2" w:rsidR="00054902" w:rsidRDefault="00054902" w:rsidP="00054902">
            <w:pPr>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0.9</w:t>
            </w:r>
            <w:r w:rsidR="00D86B3D">
              <w:rPr>
                <w:rFonts w:ascii="Times New Roman" w:hAnsi="Times New Roman" w:cs="Times New Roman"/>
                <w:bCs/>
                <w:color w:val="000000" w:themeColor="text1"/>
                <w:sz w:val="24"/>
                <w:szCs w:val="24"/>
                <w:lang w:val="id-ID"/>
              </w:rPr>
              <w:t>35</w:t>
            </w:r>
          </w:p>
        </w:tc>
        <w:tc>
          <w:tcPr>
            <w:tcW w:w="2189" w:type="dxa"/>
          </w:tcPr>
          <w:p w14:paraId="05158D2A" w14:textId="0CA15B27" w:rsidR="00054902" w:rsidRDefault="00054902" w:rsidP="00054902">
            <w:pPr>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0.</w:t>
            </w:r>
            <w:r w:rsidR="00807A99">
              <w:rPr>
                <w:rFonts w:ascii="Times New Roman" w:hAnsi="Times New Roman" w:cs="Times New Roman"/>
                <w:bCs/>
                <w:color w:val="000000" w:themeColor="text1"/>
                <w:sz w:val="24"/>
                <w:szCs w:val="24"/>
                <w:lang w:val="id-ID"/>
              </w:rPr>
              <w:t>8</w:t>
            </w:r>
            <w:r w:rsidR="00D86B3D">
              <w:rPr>
                <w:rFonts w:ascii="Times New Roman" w:hAnsi="Times New Roman" w:cs="Times New Roman"/>
                <w:bCs/>
                <w:color w:val="000000" w:themeColor="text1"/>
                <w:sz w:val="24"/>
                <w:szCs w:val="24"/>
                <w:lang w:val="id-ID"/>
              </w:rPr>
              <w:t>94</w:t>
            </w:r>
          </w:p>
        </w:tc>
        <w:tc>
          <w:tcPr>
            <w:tcW w:w="2189" w:type="dxa"/>
          </w:tcPr>
          <w:p w14:paraId="26D54812" w14:textId="211F99BD" w:rsidR="00054902" w:rsidRDefault="00054902" w:rsidP="00054902">
            <w:pPr>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Reliable</w:t>
            </w:r>
          </w:p>
        </w:tc>
      </w:tr>
      <w:tr w:rsidR="00054902" w14:paraId="4845DB47" w14:textId="77777777" w:rsidTr="00054902">
        <w:tc>
          <w:tcPr>
            <w:tcW w:w="2189" w:type="dxa"/>
          </w:tcPr>
          <w:p w14:paraId="669D47A5" w14:textId="0B7BF1A2" w:rsidR="00054902" w:rsidRPr="00D86B3D" w:rsidRDefault="00D86B3D" w:rsidP="00D86B3D">
            <w:pPr>
              <w:jc w:val="center"/>
              <w:rPr>
                <w:rFonts w:ascii="Times New Roman" w:hAnsi="Times New Roman" w:cs="Times New Roman"/>
                <w:bCs/>
                <w:color w:val="000000" w:themeColor="text1"/>
                <w:sz w:val="24"/>
                <w:szCs w:val="24"/>
                <w:lang w:val="id-ID"/>
              </w:rPr>
            </w:pPr>
            <w:r w:rsidRPr="00675269">
              <w:rPr>
                <w:rFonts w:asciiTheme="majorBidi" w:hAnsiTheme="majorBidi" w:cstheme="majorBidi"/>
                <w:sz w:val="24"/>
                <w:szCs w:val="24"/>
              </w:rPr>
              <w:t>Direct Cash Assistance</w:t>
            </w:r>
            <w:r w:rsidRPr="00C72F28">
              <w:rPr>
                <w:rFonts w:ascii="Times New Roman" w:hAnsi="Times New Roman" w:cs="Times New Roman"/>
                <w:bCs/>
                <w:color w:val="000000" w:themeColor="text1"/>
                <w:sz w:val="24"/>
                <w:szCs w:val="24"/>
                <w:lang w:val="id-ID"/>
              </w:rPr>
              <w:t xml:space="preserve"> </w:t>
            </w:r>
          </w:p>
        </w:tc>
        <w:tc>
          <w:tcPr>
            <w:tcW w:w="2189" w:type="dxa"/>
          </w:tcPr>
          <w:p w14:paraId="3AD27E7A" w14:textId="600479DB" w:rsidR="00054902" w:rsidRDefault="00054902" w:rsidP="00054902">
            <w:pPr>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0.9</w:t>
            </w:r>
            <w:r w:rsidR="00D86B3D">
              <w:rPr>
                <w:rFonts w:ascii="Times New Roman" w:hAnsi="Times New Roman" w:cs="Times New Roman"/>
                <w:bCs/>
                <w:color w:val="000000" w:themeColor="text1"/>
                <w:sz w:val="24"/>
                <w:szCs w:val="24"/>
                <w:lang w:val="id-ID"/>
              </w:rPr>
              <w:t>52</w:t>
            </w:r>
          </w:p>
        </w:tc>
        <w:tc>
          <w:tcPr>
            <w:tcW w:w="2189" w:type="dxa"/>
          </w:tcPr>
          <w:p w14:paraId="384AD9A0" w14:textId="6574857B" w:rsidR="00054902" w:rsidRDefault="00054902" w:rsidP="00054902">
            <w:pPr>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0.9</w:t>
            </w:r>
            <w:r w:rsidR="00D86B3D">
              <w:rPr>
                <w:rFonts w:ascii="Times New Roman" w:hAnsi="Times New Roman" w:cs="Times New Roman"/>
                <w:bCs/>
                <w:color w:val="000000" w:themeColor="text1"/>
                <w:sz w:val="24"/>
                <w:szCs w:val="24"/>
                <w:lang w:val="id-ID"/>
              </w:rPr>
              <w:t>01</w:t>
            </w:r>
          </w:p>
        </w:tc>
        <w:tc>
          <w:tcPr>
            <w:tcW w:w="2189" w:type="dxa"/>
          </w:tcPr>
          <w:p w14:paraId="2A8B97A8" w14:textId="5CB90731" w:rsidR="00054902" w:rsidRDefault="00054902" w:rsidP="00054902">
            <w:pPr>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Reliable</w:t>
            </w:r>
          </w:p>
        </w:tc>
      </w:tr>
    </w:tbl>
    <w:p w14:paraId="4FDF83A3" w14:textId="210775B5" w:rsidR="00CC3101" w:rsidRPr="00CC3101" w:rsidRDefault="00CC3101" w:rsidP="00CC3101">
      <w:pPr>
        <w:spacing w:after="0" w:line="240" w:lineRule="auto"/>
        <w:rPr>
          <w:rFonts w:ascii="Times New Roman" w:hAnsi="Times New Roman" w:cs="Times New Roman"/>
          <w:bCs/>
          <w:color w:val="000000" w:themeColor="text1"/>
          <w:sz w:val="24"/>
          <w:szCs w:val="24"/>
          <w:lang w:val="id-ID"/>
        </w:rPr>
      </w:pPr>
      <w:r w:rsidRPr="00CC3101">
        <w:rPr>
          <w:rFonts w:ascii="Times New Roman" w:hAnsi="Times New Roman" w:cs="Times New Roman"/>
          <w:bCs/>
          <w:color w:val="000000" w:themeColor="text1"/>
          <w:sz w:val="24"/>
          <w:szCs w:val="24"/>
          <w:lang w:val="id-ID"/>
        </w:rPr>
        <w:t>Reliable &gt; 0.70</w:t>
      </w:r>
    </w:p>
    <w:p w14:paraId="7824A793" w14:textId="77777777" w:rsidR="00CC3101" w:rsidRDefault="00CC3101" w:rsidP="00054902">
      <w:pPr>
        <w:spacing w:after="0" w:line="240" w:lineRule="auto"/>
        <w:rPr>
          <w:rFonts w:ascii="Times New Roman" w:hAnsi="Times New Roman" w:cs="Times New Roman"/>
          <w:b/>
          <w:color w:val="000000" w:themeColor="text1"/>
          <w:sz w:val="24"/>
          <w:szCs w:val="24"/>
          <w:lang w:val="id-ID"/>
        </w:rPr>
      </w:pPr>
    </w:p>
    <w:p w14:paraId="517CF14E" w14:textId="77777777" w:rsidR="00CC3101" w:rsidRDefault="00CC3101" w:rsidP="00054902">
      <w:pPr>
        <w:spacing w:after="0" w:line="240" w:lineRule="auto"/>
        <w:rPr>
          <w:rFonts w:ascii="Times New Roman" w:hAnsi="Times New Roman" w:cs="Times New Roman"/>
          <w:b/>
          <w:color w:val="000000" w:themeColor="text1"/>
          <w:sz w:val="24"/>
          <w:szCs w:val="24"/>
          <w:lang w:val="id-ID"/>
        </w:rPr>
      </w:pPr>
    </w:p>
    <w:p w14:paraId="218273DF" w14:textId="77777777" w:rsidR="00CC3101" w:rsidRDefault="00CC3101" w:rsidP="00054902">
      <w:pPr>
        <w:spacing w:after="0" w:line="240" w:lineRule="auto"/>
        <w:rPr>
          <w:rFonts w:ascii="Times New Roman" w:hAnsi="Times New Roman" w:cs="Times New Roman"/>
          <w:b/>
          <w:color w:val="000000" w:themeColor="text1"/>
          <w:sz w:val="24"/>
          <w:szCs w:val="24"/>
          <w:lang w:val="id-ID"/>
        </w:rPr>
      </w:pPr>
    </w:p>
    <w:p w14:paraId="5B25CA5B" w14:textId="41422496" w:rsidR="00054902" w:rsidRDefault="00054902" w:rsidP="00054902">
      <w:pPr>
        <w:spacing w:after="0" w:line="240" w:lineRule="auto"/>
        <w:rPr>
          <w:rFonts w:ascii="Times New Roman" w:hAnsi="Times New Roman" w:cs="Times New Roman"/>
          <w:b/>
          <w:color w:val="000000" w:themeColor="text1"/>
          <w:sz w:val="24"/>
          <w:szCs w:val="24"/>
          <w:lang w:val="id-ID"/>
        </w:rPr>
      </w:pPr>
      <w:r w:rsidRPr="00054902">
        <w:rPr>
          <w:rFonts w:ascii="Times New Roman" w:hAnsi="Times New Roman" w:cs="Times New Roman"/>
          <w:b/>
          <w:color w:val="000000" w:themeColor="text1"/>
          <w:sz w:val="24"/>
          <w:szCs w:val="24"/>
          <w:lang w:val="id-ID"/>
        </w:rPr>
        <w:t>Path Coefisien</w:t>
      </w:r>
    </w:p>
    <w:p w14:paraId="767ED27A" w14:textId="75F44A10" w:rsidR="00054902" w:rsidRDefault="00054902" w:rsidP="00947A99">
      <w:pPr>
        <w:spacing w:after="0" w:line="240" w:lineRule="auto"/>
        <w:jc w:val="both"/>
        <w:rPr>
          <w:rFonts w:ascii="Times New Roman" w:hAnsi="Times New Roman" w:cs="Times New Roman"/>
          <w:bCs/>
          <w:color w:val="000000" w:themeColor="text1"/>
          <w:sz w:val="24"/>
          <w:szCs w:val="24"/>
          <w:lang w:val="id-ID"/>
        </w:rPr>
      </w:pPr>
      <w:r>
        <w:rPr>
          <w:rFonts w:ascii="Times New Roman" w:hAnsi="Times New Roman" w:cs="Times New Roman"/>
          <w:b/>
          <w:color w:val="000000" w:themeColor="text1"/>
          <w:sz w:val="24"/>
          <w:szCs w:val="24"/>
          <w:lang w:val="id-ID"/>
        </w:rPr>
        <w:tab/>
      </w:r>
      <w:r w:rsidR="00D86B3D" w:rsidRPr="00D86B3D">
        <w:rPr>
          <w:rFonts w:ascii="Times New Roman" w:hAnsi="Times New Roman" w:cs="Times New Roman"/>
          <w:bCs/>
          <w:color w:val="000000" w:themeColor="text1"/>
          <w:sz w:val="24"/>
          <w:szCs w:val="24"/>
          <w:lang w:val="id-ID"/>
        </w:rPr>
        <w:t>After passing the validity and reliability testing stages, this research entered the final stage, namely the Path Coefficient. At this stage, the aim is to prove the 2 hypotheses proposed by the researcher, namely that the People's Business Credit variable can have a positive relationship and a significant influence on MSME Performance and the Direct Cash Assistance variable can strengthen the influence of the People's Business Credit variable on MSME Performance with the results below</w:t>
      </w:r>
      <w:r w:rsidR="00807A99">
        <w:rPr>
          <w:rFonts w:ascii="Times New Roman" w:hAnsi="Times New Roman" w:cs="Times New Roman"/>
          <w:bCs/>
          <w:color w:val="000000" w:themeColor="text1"/>
          <w:sz w:val="24"/>
          <w:szCs w:val="24"/>
          <w:lang w:val="id-ID"/>
        </w:rPr>
        <w:fldChar w:fldCharType="begin" w:fldLock="1"/>
      </w:r>
      <w:r w:rsidR="00020B2E">
        <w:rPr>
          <w:rFonts w:ascii="Times New Roman" w:hAnsi="Times New Roman" w:cs="Times New Roman"/>
          <w:bCs/>
          <w:color w:val="000000" w:themeColor="text1"/>
          <w:sz w:val="24"/>
          <w:szCs w:val="24"/>
          <w:lang w:val="id-ID"/>
        </w:rPr>
        <w:instrText>ADDIN CSL_CITATION {"citationItems":[{"id":"ITEM-1","itemData":{"author":[{"dropping-particle":"","family":"Hair","given":"","non-dropping-particle":"","parse-names":false,"suffix":""}],"id":"ITEM-1","issued":{"date-parts":[["2010"]]},"number-of-pages":"643","publisher":"New Jersey","publisher-place":"Prentice Hall","title":"Multivariate Data analysis, Seventh Editions","type":"book"},"uris":["http://www.mendeley.com/documents/?uuid=5196bfe7-b72f-45c9-889a-b0d062b75af8"]}],"mendeley":{"formattedCitation":"(Hair 2010)","plainTextFormattedCitation":"(Hair 2010)","previouslyFormattedCitation":"(Hair 2010)"},"properties":{"noteIndex":0},"schema":"https://github.com/citation-style-language/schema/raw/master/csl-citation.json"}</w:instrText>
      </w:r>
      <w:r w:rsidR="00807A99">
        <w:rPr>
          <w:rFonts w:ascii="Times New Roman" w:hAnsi="Times New Roman" w:cs="Times New Roman"/>
          <w:bCs/>
          <w:color w:val="000000" w:themeColor="text1"/>
          <w:sz w:val="24"/>
          <w:szCs w:val="24"/>
          <w:lang w:val="id-ID"/>
        </w:rPr>
        <w:fldChar w:fldCharType="separate"/>
      </w:r>
      <w:r w:rsidR="00807A99" w:rsidRPr="00807A99">
        <w:rPr>
          <w:rFonts w:ascii="Times New Roman" w:hAnsi="Times New Roman" w:cs="Times New Roman"/>
          <w:bCs/>
          <w:noProof/>
          <w:color w:val="000000" w:themeColor="text1"/>
          <w:sz w:val="24"/>
          <w:szCs w:val="24"/>
          <w:lang w:val="id-ID"/>
        </w:rPr>
        <w:t>(Hair 2010)</w:t>
      </w:r>
      <w:r w:rsidR="00807A99">
        <w:rPr>
          <w:rFonts w:ascii="Times New Roman" w:hAnsi="Times New Roman" w:cs="Times New Roman"/>
          <w:bCs/>
          <w:color w:val="000000" w:themeColor="text1"/>
          <w:sz w:val="24"/>
          <w:szCs w:val="24"/>
          <w:lang w:val="id-ID"/>
        </w:rPr>
        <w:fldChar w:fldCharType="end"/>
      </w:r>
      <w:r w:rsidR="00947A99">
        <w:rPr>
          <w:rFonts w:ascii="Times New Roman" w:hAnsi="Times New Roman" w:cs="Times New Roman"/>
          <w:bCs/>
          <w:color w:val="000000" w:themeColor="text1"/>
          <w:sz w:val="24"/>
          <w:szCs w:val="24"/>
          <w:lang w:val="id-ID"/>
        </w:rPr>
        <w:t>:</w:t>
      </w:r>
    </w:p>
    <w:p w14:paraId="0AB3C0D0" w14:textId="7481D9D2" w:rsidR="00947A99" w:rsidRPr="00947A99" w:rsidRDefault="00947A99" w:rsidP="00947A99">
      <w:pPr>
        <w:spacing w:after="0" w:line="240" w:lineRule="auto"/>
        <w:jc w:val="center"/>
        <w:rPr>
          <w:rFonts w:ascii="Times New Roman" w:hAnsi="Times New Roman" w:cs="Times New Roman"/>
          <w:b/>
          <w:color w:val="000000" w:themeColor="text1"/>
          <w:sz w:val="24"/>
          <w:szCs w:val="24"/>
          <w:lang w:val="id-ID"/>
        </w:rPr>
      </w:pPr>
      <w:r w:rsidRPr="00947A99">
        <w:rPr>
          <w:rFonts w:ascii="Times New Roman" w:hAnsi="Times New Roman" w:cs="Times New Roman"/>
          <w:b/>
          <w:color w:val="000000" w:themeColor="text1"/>
          <w:sz w:val="24"/>
          <w:szCs w:val="24"/>
          <w:lang w:val="id-ID"/>
        </w:rPr>
        <w:t>Table 3</w:t>
      </w:r>
    </w:p>
    <w:p w14:paraId="4E011D68" w14:textId="7B04D4D6" w:rsidR="00947A99" w:rsidRDefault="00947A99" w:rsidP="00947A99">
      <w:pPr>
        <w:spacing w:after="0" w:line="240" w:lineRule="auto"/>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Path Coefisien</w:t>
      </w:r>
    </w:p>
    <w:tbl>
      <w:tblPr>
        <w:tblStyle w:val="TableGrid"/>
        <w:tblW w:w="0" w:type="auto"/>
        <w:tblLook w:val="04A0" w:firstRow="1" w:lastRow="0" w:firstColumn="1" w:lastColumn="0" w:noHBand="0" w:noVBand="1"/>
      </w:tblPr>
      <w:tblGrid>
        <w:gridCol w:w="2189"/>
        <w:gridCol w:w="2189"/>
        <w:gridCol w:w="2189"/>
        <w:gridCol w:w="2189"/>
      </w:tblGrid>
      <w:tr w:rsidR="00947A99" w14:paraId="44BD334D" w14:textId="77777777" w:rsidTr="00947A99">
        <w:tc>
          <w:tcPr>
            <w:tcW w:w="2189" w:type="dxa"/>
            <w:vMerge w:val="restart"/>
          </w:tcPr>
          <w:p w14:paraId="099DEC93" w14:textId="77777777" w:rsidR="00947A99" w:rsidRPr="00947A99" w:rsidRDefault="00947A99" w:rsidP="00947A99">
            <w:pPr>
              <w:rPr>
                <w:rFonts w:ascii="Times New Roman" w:hAnsi="Times New Roman" w:cs="Times New Roman"/>
                <w:b/>
                <w:color w:val="000000" w:themeColor="text1"/>
                <w:sz w:val="24"/>
                <w:szCs w:val="24"/>
                <w:lang w:val="id-ID"/>
              </w:rPr>
            </w:pPr>
          </w:p>
          <w:p w14:paraId="69D99189" w14:textId="7487C76E" w:rsidR="00947A99" w:rsidRPr="00947A99" w:rsidRDefault="00947A99" w:rsidP="00947A99">
            <w:pPr>
              <w:jc w:val="center"/>
              <w:rPr>
                <w:rFonts w:ascii="Times New Roman" w:hAnsi="Times New Roman" w:cs="Times New Roman"/>
                <w:b/>
                <w:color w:val="000000" w:themeColor="text1"/>
                <w:sz w:val="24"/>
                <w:szCs w:val="24"/>
                <w:lang w:val="id-ID"/>
              </w:rPr>
            </w:pPr>
            <w:r w:rsidRPr="00947A99">
              <w:rPr>
                <w:rFonts w:ascii="Times New Roman" w:hAnsi="Times New Roman" w:cs="Times New Roman"/>
                <w:b/>
                <w:color w:val="000000" w:themeColor="text1"/>
                <w:sz w:val="24"/>
                <w:szCs w:val="24"/>
                <w:lang w:val="id-ID"/>
              </w:rPr>
              <w:t>Direct Influence</w:t>
            </w:r>
          </w:p>
        </w:tc>
        <w:tc>
          <w:tcPr>
            <w:tcW w:w="2189" w:type="dxa"/>
          </w:tcPr>
          <w:p w14:paraId="5AB125C3" w14:textId="280AF882" w:rsidR="00947A99" w:rsidRPr="00947A99" w:rsidRDefault="00947A99" w:rsidP="00947A99">
            <w:pPr>
              <w:jc w:val="center"/>
              <w:rPr>
                <w:rFonts w:ascii="Times New Roman" w:hAnsi="Times New Roman" w:cs="Times New Roman"/>
                <w:b/>
                <w:color w:val="000000" w:themeColor="text1"/>
                <w:sz w:val="24"/>
                <w:szCs w:val="24"/>
                <w:lang w:val="id-ID"/>
              </w:rPr>
            </w:pPr>
            <w:r w:rsidRPr="00947A99">
              <w:rPr>
                <w:rFonts w:ascii="Times New Roman" w:hAnsi="Times New Roman" w:cs="Times New Roman"/>
                <w:b/>
                <w:color w:val="000000" w:themeColor="text1"/>
                <w:sz w:val="24"/>
                <w:szCs w:val="24"/>
                <w:lang w:val="id-ID"/>
              </w:rPr>
              <w:t>Variable</w:t>
            </w:r>
          </w:p>
        </w:tc>
        <w:tc>
          <w:tcPr>
            <w:tcW w:w="2189" w:type="dxa"/>
          </w:tcPr>
          <w:p w14:paraId="59028061" w14:textId="465AA071" w:rsidR="00947A99" w:rsidRPr="00947A99" w:rsidRDefault="00947A99" w:rsidP="00947A99">
            <w:pPr>
              <w:jc w:val="center"/>
              <w:rPr>
                <w:rFonts w:ascii="Times New Roman" w:hAnsi="Times New Roman" w:cs="Times New Roman"/>
                <w:b/>
                <w:color w:val="000000" w:themeColor="text1"/>
                <w:sz w:val="24"/>
                <w:szCs w:val="24"/>
                <w:lang w:val="id-ID"/>
              </w:rPr>
            </w:pPr>
            <w:r w:rsidRPr="00947A99">
              <w:rPr>
                <w:rFonts w:ascii="Times New Roman" w:hAnsi="Times New Roman" w:cs="Times New Roman"/>
                <w:b/>
                <w:color w:val="000000" w:themeColor="text1"/>
                <w:sz w:val="24"/>
                <w:szCs w:val="24"/>
                <w:lang w:val="id-ID"/>
              </w:rPr>
              <w:t>P-Values</w:t>
            </w:r>
          </w:p>
        </w:tc>
        <w:tc>
          <w:tcPr>
            <w:tcW w:w="2189" w:type="dxa"/>
          </w:tcPr>
          <w:p w14:paraId="50040193" w14:textId="5659C687" w:rsidR="00947A99" w:rsidRPr="00947A99" w:rsidRDefault="00947A99" w:rsidP="00947A99">
            <w:pPr>
              <w:jc w:val="center"/>
              <w:rPr>
                <w:rFonts w:ascii="Times New Roman" w:hAnsi="Times New Roman" w:cs="Times New Roman"/>
                <w:b/>
                <w:color w:val="000000" w:themeColor="text1"/>
                <w:sz w:val="24"/>
                <w:szCs w:val="24"/>
                <w:lang w:val="id-ID"/>
              </w:rPr>
            </w:pPr>
            <w:r w:rsidRPr="00947A99">
              <w:rPr>
                <w:rFonts w:ascii="Times New Roman" w:hAnsi="Times New Roman" w:cs="Times New Roman"/>
                <w:b/>
                <w:color w:val="000000" w:themeColor="text1"/>
                <w:sz w:val="24"/>
                <w:szCs w:val="24"/>
                <w:lang w:val="id-ID"/>
              </w:rPr>
              <w:t>Noted</w:t>
            </w:r>
          </w:p>
        </w:tc>
      </w:tr>
      <w:tr w:rsidR="00947A99" w14:paraId="3C15F410" w14:textId="77777777" w:rsidTr="00947A99">
        <w:tc>
          <w:tcPr>
            <w:tcW w:w="2189" w:type="dxa"/>
            <w:vMerge/>
          </w:tcPr>
          <w:p w14:paraId="2965F514" w14:textId="77777777" w:rsidR="00947A99" w:rsidRPr="00947A99" w:rsidRDefault="00947A99" w:rsidP="00947A99">
            <w:pPr>
              <w:rPr>
                <w:rFonts w:ascii="Times New Roman" w:hAnsi="Times New Roman" w:cs="Times New Roman"/>
                <w:b/>
                <w:color w:val="000000" w:themeColor="text1"/>
                <w:sz w:val="24"/>
                <w:szCs w:val="24"/>
                <w:lang w:val="id-ID"/>
              </w:rPr>
            </w:pPr>
          </w:p>
        </w:tc>
        <w:tc>
          <w:tcPr>
            <w:tcW w:w="2189" w:type="dxa"/>
          </w:tcPr>
          <w:p w14:paraId="4777CD84" w14:textId="0293F74F" w:rsidR="00947A99" w:rsidRPr="00947A99" w:rsidRDefault="009B2B8A" w:rsidP="00807A99">
            <w:pPr>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PBC</w:t>
            </w:r>
            <w:r w:rsidR="00947A99">
              <w:rPr>
                <w:rFonts w:ascii="Times New Roman" w:hAnsi="Times New Roman" w:cs="Times New Roman"/>
                <w:bCs/>
                <w:color w:val="000000" w:themeColor="text1"/>
                <w:sz w:val="24"/>
                <w:szCs w:val="24"/>
                <w:lang w:val="id-ID"/>
              </w:rPr>
              <w:t>-&gt;</w:t>
            </w:r>
            <w:r>
              <w:rPr>
                <w:rFonts w:ascii="Times New Roman" w:hAnsi="Times New Roman" w:cs="Times New Roman"/>
                <w:bCs/>
                <w:color w:val="000000" w:themeColor="text1"/>
                <w:sz w:val="24"/>
                <w:szCs w:val="24"/>
                <w:lang w:val="id-ID"/>
              </w:rPr>
              <w:t>POM</w:t>
            </w:r>
          </w:p>
        </w:tc>
        <w:tc>
          <w:tcPr>
            <w:tcW w:w="2189" w:type="dxa"/>
          </w:tcPr>
          <w:p w14:paraId="5A142535" w14:textId="6EFDBB8E" w:rsidR="00947A99" w:rsidRPr="00947A99" w:rsidRDefault="00947A99" w:rsidP="00947A99">
            <w:pPr>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0.0</w:t>
            </w:r>
            <w:r w:rsidR="009B2B8A">
              <w:rPr>
                <w:rFonts w:ascii="Times New Roman" w:hAnsi="Times New Roman" w:cs="Times New Roman"/>
                <w:bCs/>
                <w:color w:val="000000" w:themeColor="text1"/>
                <w:sz w:val="24"/>
                <w:szCs w:val="24"/>
                <w:lang w:val="id-ID"/>
              </w:rPr>
              <w:t>13</w:t>
            </w:r>
          </w:p>
        </w:tc>
        <w:tc>
          <w:tcPr>
            <w:tcW w:w="2189" w:type="dxa"/>
          </w:tcPr>
          <w:p w14:paraId="51E43D71" w14:textId="07EF091D" w:rsidR="00947A99" w:rsidRPr="00947A99" w:rsidRDefault="00947A99" w:rsidP="00947A99">
            <w:pPr>
              <w:jc w:val="center"/>
              <w:rPr>
                <w:rFonts w:ascii="Times New Roman" w:hAnsi="Times New Roman" w:cs="Times New Roman"/>
                <w:bCs/>
                <w:color w:val="000000" w:themeColor="text1"/>
                <w:sz w:val="24"/>
                <w:szCs w:val="24"/>
                <w:lang w:val="id-ID"/>
              </w:rPr>
            </w:pPr>
            <w:r w:rsidRPr="00947A99">
              <w:rPr>
                <w:rFonts w:ascii="Times New Roman" w:hAnsi="Times New Roman" w:cs="Times New Roman"/>
                <w:bCs/>
                <w:color w:val="000000" w:themeColor="text1"/>
                <w:sz w:val="24"/>
                <w:szCs w:val="24"/>
                <w:lang w:val="id-ID"/>
              </w:rPr>
              <w:t>Accepted</w:t>
            </w:r>
          </w:p>
        </w:tc>
      </w:tr>
      <w:tr w:rsidR="00947A99" w14:paraId="1BDDE95F" w14:textId="77777777" w:rsidTr="00947A99">
        <w:tc>
          <w:tcPr>
            <w:tcW w:w="2189" w:type="dxa"/>
          </w:tcPr>
          <w:p w14:paraId="3140E5C0" w14:textId="10C05082" w:rsidR="00947A99" w:rsidRPr="00947A99" w:rsidRDefault="00947A99" w:rsidP="00947A99">
            <w:pPr>
              <w:jc w:val="center"/>
              <w:rPr>
                <w:rFonts w:ascii="Times New Roman" w:hAnsi="Times New Roman" w:cs="Times New Roman"/>
                <w:b/>
                <w:color w:val="000000" w:themeColor="text1"/>
                <w:sz w:val="24"/>
                <w:szCs w:val="24"/>
                <w:lang w:val="id-ID"/>
              </w:rPr>
            </w:pPr>
            <w:r w:rsidRPr="00947A99">
              <w:rPr>
                <w:rFonts w:ascii="Times New Roman" w:hAnsi="Times New Roman" w:cs="Times New Roman"/>
                <w:b/>
                <w:color w:val="000000" w:themeColor="text1"/>
                <w:sz w:val="24"/>
                <w:szCs w:val="24"/>
                <w:lang w:val="id-ID"/>
              </w:rPr>
              <w:t>Indirect Influence</w:t>
            </w:r>
          </w:p>
        </w:tc>
        <w:tc>
          <w:tcPr>
            <w:tcW w:w="2189" w:type="dxa"/>
          </w:tcPr>
          <w:p w14:paraId="21BACBB9" w14:textId="15E5E8F3" w:rsidR="00947A99" w:rsidRPr="00947A99" w:rsidRDefault="009B2B8A" w:rsidP="00947A99">
            <w:pPr>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DCD</w:t>
            </w:r>
            <w:r w:rsidR="00947A99">
              <w:rPr>
                <w:rFonts w:ascii="Times New Roman" w:hAnsi="Times New Roman" w:cs="Times New Roman"/>
                <w:bCs/>
                <w:color w:val="000000" w:themeColor="text1"/>
                <w:sz w:val="24"/>
                <w:szCs w:val="24"/>
                <w:lang w:val="id-ID"/>
              </w:rPr>
              <w:t xml:space="preserve">* </w:t>
            </w:r>
            <w:r>
              <w:rPr>
                <w:rFonts w:ascii="Times New Roman" w:hAnsi="Times New Roman" w:cs="Times New Roman"/>
                <w:bCs/>
                <w:color w:val="000000" w:themeColor="text1"/>
                <w:sz w:val="24"/>
                <w:szCs w:val="24"/>
                <w:lang w:val="id-ID"/>
              </w:rPr>
              <w:t>PBC-&gt;POM</w:t>
            </w:r>
          </w:p>
        </w:tc>
        <w:tc>
          <w:tcPr>
            <w:tcW w:w="2189" w:type="dxa"/>
          </w:tcPr>
          <w:p w14:paraId="16262AF0" w14:textId="3A7B290C" w:rsidR="00947A99" w:rsidRPr="00947A99" w:rsidRDefault="00947A99" w:rsidP="00947A99">
            <w:pPr>
              <w:jc w:val="center"/>
              <w:rPr>
                <w:rFonts w:ascii="Times New Roman" w:hAnsi="Times New Roman" w:cs="Times New Roman"/>
                <w:bCs/>
                <w:color w:val="000000" w:themeColor="text1"/>
                <w:sz w:val="24"/>
                <w:szCs w:val="24"/>
                <w:lang w:val="id-ID"/>
              </w:rPr>
            </w:pPr>
            <w:r w:rsidRPr="00947A99">
              <w:rPr>
                <w:rFonts w:ascii="Times New Roman" w:hAnsi="Times New Roman" w:cs="Times New Roman"/>
                <w:bCs/>
                <w:color w:val="000000" w:themeColor="text1"/>
                <w:sz w:val="24"/>
                <w:szCs w:val="24"/>
                <w:lang w:val="id-ID"/>
              </w:rPr>
              <w:t>0.0</w:t>
            </w:r>
            <w:r w:rsidR="009B2B8A">
              <w:rPr>
                <w:rFonts w:ascii="Times New Roman" w:hAnsi="Times New Roman" w:cs="Times New Roman"/>
                <w:bCs/>
                <w:color w:val="000000" w:themeColor="text1"/>
                <w:sz w:val="24"/>
                <w:szCs w:val="24"/>
                <w:lang w:val="id-ID"/>
              </w:rPr>
              <w:t>62</w:t>
            </w:r>
          </w:p>
        </w:tc>
        <w:tc>
          <w:tcPr>
            <w:tcW w:w="2189" w:type="dxa"/>
          </w:tcPr>
          <w:p w14:paraId="5149EB8A" w14:textId="4C564910" w:rsidR="00947A99" w:rsidRPr="00947A99" w:rsidRDefault="00947A99" w:rsidP="00947A99">
            <w:pPr>
              <w:jc w:val="center"/>
              <w:rPr>
                <w:rFonts w:ascii="Times New Roman" w:hAnsi="Times New Roman" w:cs="Times New Roman"/>
                <w:bCs/>
                <w:color w:val="000000" w:themeColor="text1"/>
                <w:sz w:val="24"/>
                <w:szCs w:val="24"/>
                <w:lang w:val="id-ID"/>
              </w:rPr>
            </w:pPr>
            <w:r w:rsidRPr="00947A99">
              <w:rPr>
                <w:rFonts w:ascii="Times New Roman" w:hAnsi="Times New Roman" w:cs="Times New Roman"/>
                <w:bCs/>
                <w:color w:val="000000" w:themeColor="text1"/>
                <w:sz w:val="24"/>
                <w:szCs w:val="24"/>
                <w:lang w:val="id-ID"/>
              </w:rPr>
              <w:t>Accepted</w:t>
            </w:r>
          </w:p>
        </w:tc>
      </w:tr>
    </w:tbl>
    <w:p w14:paraId="0016C336" w14:textId="4D3BC202" w:rsidR="00947A99" w:rsidRDefault="00947A99" w:rsidP="00947A99">
      <w:pPr>
        <w:spacing w:after="0" w:line="240" w:lineRule="auto"/>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Significant Level &lt; 0.05</w:t>
      </w:r>
    </w:p>
    <w:p w14:paraId="6F6EE609" w14:textId="5598578A" w:rsidR="002A68A7" w:rsidRDefault="00947A99" w:rsidP="00615A1F">
      <w:pPr>
        <w:spacing w:after="0" w:line="24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ab/>
      </w:r>
      <w:r w:rsidR="00615A1F" w:rsidRPr="00615A1F">
        <w:rPr>
          <w:rFonts w:ascii="Times New Roman" w:hAnsi="Times New Roman" w:cs="Times New Roman"/>
          <w:bCs/>
          <w:color w:val="000000" w:themeColor="text1"/>
          <w:sz w:val="24"/>
          <w:szCs w:val="24"/>
          <w:lang w:val="id-ID"/>
        </w:rPr>
        <w:t xml:space="preserve">In accordance with the hypothesis proposed by the researcher, the People's Business Credit variable can have a positive relationship direction and a significant influence on MSME Performance and the Direct Cash Assistance variable can strengthen the influence of the People's Business Credit variable on MSME Performance. From the statistical presentation of the third table of Path Efficiency above, it can be concluded that the Community Business Credit variable can have a positive relationship and have a significant influence on MSME performance because the P-Values value is positive and is below the significance level of 0.05, namely 0.013. This is because People's Business Credit can make MSME capital stronger so that MSME stakeholders can innovate more, produce more varied products, and other things so that ultimately they can improve MSME performance. This is in line with a number of previous studies </w:t>
      </w:r>
      <w:r w:rsidR="00CC3101">
        <w:rPr>
          <w:rFonts w:asciiTheme="majorBidi" w:hAnsiTheme="majorBidi" w:cstheme="majorBidi"/>
          <w:sz w:val="24"/>
          <w:szCs w:val="24"/>
        </w:rPr>
        <w:fldChar w:fldCharType="begin" w:fldLock="1"/>
      </w:r>
      <w:r w:rsidR="00CC3101">
        <w:rPr>
          <w:rFonts w:asciiTheme="majorBidi" w:hAnsiTheme="majorBidi" w:cstheme="majorBidi"/>
          <w:sz w:val="24"/>
          <w:szCs w:val="24"/>
        </w:rPr>
        <w:instrText>ADDIN CSL_CITATION {"citationItems":[{"id":"ITEM-1","itemData":{"DOI":"10.47065/ekuitas.v3i1.1024","abstract":"People's Business Credit (KUR) is a credit guarantee program, where this program is channeled to MSMEs who need additional loan funds for their businesses. After the program runs, the guarantor institution ensures that the program has been running productively or effectively so that the target for the distribution of the KUR program is achieved. The purpose of this study was to analyze the effectiveness of the distribution of People's Business Credit (KUR) and its effect on improving the performance of micro and small enterprises. The type of research used in this research is descriptive research. Descriptive research is research that seeks to describe a symptom, event, event that occurs. Descriptive research focuses on the actual problem as it was at the time the research took place. Through descriptive research, the company tries to describe events and events that are the center of attention without special treatment for these events. The last stage in data analysis is drawing conclusions and verification. The results of this study indicate that KUR can be said to be effective, because it has met the specified requirements","author":[{"dropping-particle":"","family":"Suginam","given":"Suginam","non-dropping-particle":"","parse-names":false,"suffix":""},{"dropping-particle":"","family":"Rahayu","given":"Sri","non-dropping-particle":"","parse-names":false,"suffix":""},{"dropping-particle":"","family":"Purba","given":"Elvitrianim","non-dropping-particle":"","parse-names":false,"suffix":""}],"container-title":"Ekonomi, Keuangan, Investasi dan Syariah (EKUITAS)","id":"ITEM-1","issue":"1","issued":{"date-parts":[["2021"]]},"page":"21-28","title":"Efektivitas Penyaluran KUR (Kredit Usaha Rakyat) Untuk Pengembangan UMKM","type":"article-journal","volume":"3"},"uris":["http://www.mendeley.com/documents/?uuid=aabf1768-ba9a-49f0-879d-48388a05fc0b"]}],"mendeley":{"formattedCitation":"(Suginam, Rahayu, and Purba 2021)","plainTextFormattedCitation":"(Suginam, Rahayu, and Purba 2021)","previouslyFormattedCitation":"(Suginam, Rahayu, and Purba 2021)"},"properties":{"noteIndex":0},"schema":"https://github.com/citation-style-language/schema/raw/master/csl-citation.json"}</w:instrText>
      </w:r>
      <w:r w:rsidR="00CC3101">
        <w:rPr>
          <w:rFonts w:asciiTheme="majorBidi" w:hAnsiTheme="majorBidi" w:cstheme="majorBidi"/>
          <w:sz w:val="24"/>
          <w:szCs w:val="24"/>
        </w:rPr>
        <w:fldChar w:fldCharType="separate"/>
      </w:r>
      <w:r w:rsidR="00CC3101" w:rsidRPr="00020B2E">
        <w:rPr>
          <w:rFonts w:asciiTheme="majorBidi" w:hAnsiTheme="majorBidi" w:cstheme="majorBidi"/>
          <w:noProof/>
          <w:sz w:val="24"/>
          <w:szCs w:val="24"/>
        </w:rPr>
        <w:t>(Suginam, Rahayu, and Purba 2021)</w:t>
      </w:r>
      <w:r w:rsidR="00CC3101">
        <w:rPr>
          <w:rFonts w:asciiTheme="majorBidi" w:hAnsiTheme="majorBidi" w:cstheme="majorBidi"/>
          <w:sz w:val="24"/>
          <w:szCs w:val="24"/>
        </w:rPr>
        <w:fldChar w:fldCharType="end"/>
      </w:r>
      <w:r w:rsidR="00CC3101">
        <w:rPr>
          <w:rFonts w:asciiTheme="majorBidi" w:hAnsiTheme="majorBidi" w:cstheme="majorBidi"/>
          <w:sz w:val="24"/>
          <w:szCs w:val="24"/>
        </w:rPr>
        <w:t xml:space="preserve">; </w:t>
      </w:r>
      <w:r w:rsidR="00CC3101">
        <w:rPr>
          <w:rFonts w:asciiTheme="majorBidi" w:hAnsiTheme="majorBidi" w:cstheme="majorBidi"/>
          <w:sz w:val="24"/>
          <w:szCs w:val="24"/>
        </w:rPr>
        <w:fldChar w:fldCharType="begin" w:fldLock="1"/>
      </w:r>
      <w:r w:rsidR="00CC3101">
        <w:rPr>
          <w:rFonts w:asciiTheme="majorBidi" w:hAnsiTheme="majorBidi" w:cstheme="majorBidi"/>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 FAUZIAH","given":"","non-dropping-particle":"","parse-names":false,"suffix":""}],"container-title":"Jurnal Sains dan Seni ITS","id":"ITEM-1","issue":"1","issued":{"date-parts":[["2019"]]},"number-of-pages":"1689-1699","title":"PENGARUH PENGGUNAAN KREDIT USAHA RAKYAT (KUR) TERHADAP PENDAPATAN USAHA KECIL MENENGAH(UKM) MASYARAKAT KOTA BANDA ACEH","type":"thesis","volume":"53"},"uris":["http://www.mendeley.com/documents/?uuid=93b6e9f3-a404-48c2-9f20-ecaffd29c9ff"]}],"mendeley":{"formattedCitation":"(NUR FAUZIAH 2019)","plainTextFormattedCitation":"(NUR FAUZIAH 2019)","previouslyFormattedCitation":"(NUR FAUZIAH 2019)"},"properties":{"noteIndex":0},"schema":"https://github.com/citation-style-language/schema/raw/master/csl-citation.json"}</w:instrText>
      </w:r>
      <w:r w:rsidR="00CC3101">
        <w:rPr>
          <w:rFonts w:asciiTheme="majorBidi" w:hAnsiTheme="majorBidi" w:cstheme="majorBidi"/>
          <w:sz w:val="24"/>
          <w:szCs w:val="24"/>
        </w:rPr>
        <w:fldChar w:fldCharType="separate"/>
      </w:r>
      <w:r w:rsidR="00CC3101" w:rsidRPr="00A364A5">
        <w:rPr>
          <w:rFonts w:asciiTheme="majorBidi" w:hAnsiTheme="majorBidi" w:cstheme="majorBidi"/>
          <w:noProof/>
          <w:sz w:val="24"/>
          <w:szCs w:val="24"/>
        </w:rPr>
        <w:t>(NUR FAUZIAH 2019)</w:t>
      </w:r>
      <w:r w:rsidR="00CC3101">
        <w:rPr>
          <w:rFonts w:asciiTheme="majorBidi" w:hAnsiTheme="majorBidi" w:cstheme="majorBidi"/>
          <w:sz w:val="24"/>
          <w:szCs w:val="24"/>
        </w:rPr>
        <w:fldChar w:fldCharType="end"/>
      </w:r>
      <w:r w:rsidR="00CC3101">
        <w:rPr>
          <w:rFonts w:asciiTheme="majorBidi" w:hAnsiTheme="majorBidi" w:cstheme="majorBidi"/>
          <w:sz w:val="24"/>
          <w:szCs w:val="24"/>
        </w:rPr>
        <w:t xml:space="preserve">; </w:t>
      </w:r>
      <w:r w:rsidR="00CC3101">
        <w:rPr>
          <w:rFonts w:asciiTheme="majorBidi" w:hAnsiTheme="majorBidi" w:cstheme="majorBidi"/>
          <w:sz w:val="24"/>
          <w:szCs w:val="24"/>
        </w:rPr>
        <w:fldChar w:fldCharType="begin" w:fldLock="1"/>
      </w:r>
      <w:r w:rsidR="00CC3101">
        <w:rPr>
          <w:rFonts w:asciiTheme="majorBidi" w:hAnsiTheme="majorBidi" w:cstheme="majorBidi"/>
          <w:sz w:val="24"/>
          <w:szCs w:val="24"/>
        </w:rPr>
        <w:instrText>ADDIN CSL_CITATION {"citationItems":[{"id":"ITEM-1","itemData":{"author":[{"dropping-particle":"","family":"Agustin","given":"Kurnia","non-dropping-particle":"","parse-names":false,"suffix":""}],"container-title":"Skripsi: FAKULTAS ILMU SOSIAL DAN ILMU POLITIK UNIVERSITAS SRIWIJAYA","id":"ITEM-1","issued":{"date-parts":[["2022"]]},"number-of-pages":"1-6","title":"Pengaruh Kredit Usaha Rakyat (KUR) Bank Rakyat Indonesia dan Modal Sosial terhadap Peningkatan Pendapatan Usaha Mikro Kecil Menengah (UMKM) Di Masa Pandemic Covid-19 Kota Palembang","type":"thesis"},"uris":["http://www.mendeley.com/documents/?uuid=be653877-af6c-41e1-8ed5-72a7600ca709"]}],"mendeley":{"formattedCitation":"(Agustin 2022)","plainTextFormattedCitation":"(Agustin 2022)","previouslyFormattedCitation":"(Agustin 2022)"},"properties":{"noteIndex":0},"schema":"https://github.com/citation-style-language/schema/raw/master/csl-citation.json"}</w:instrText>
      </w:r>
      <w:r w:rsidR="00CC3101">
        <w:rPr>
          <w:rFonts w:asciiTheme="majorBidi" w:hAnsiTheme="majorBidi" w:cstheme="majorBidi"/>
          <w:sz w:val="24"/>
          <w:szCs w:val="24"/>
        </w:rPr>
        <w:fldChar w:fldCharType="separate"/>
      </w:r>
      <w:r w:rsidR="00CC3101" w:rsidRPr="00A364A5">
        <w:rPr>
          <w:rFonts w:asciiTheme="majorBidi" w:hAnsiTheme="majorBidi" w:cstheme="majorBidi"/>
          <w:noProof/>
          <w:sz w:val="24"/>
          <w:szCs w:val="24"/>
        </w:rPr>
        <w:t>(Agustin 2022)</w:t>
      </w:r>
      <w:r w:rsidR="00CC3101">
        <w:rPr>
          <w:rFonts w:asciiTheme="majorBidi" w:hAnsiTheme="majorBidi" w:cstheme="majorBidi"/>
          <w:sz w:val="24"/>
          <w:szCs w:val="24"/>
        </w:rPr>
        <w:fldChar w:fldCharType="end"/>
      </w:r>
      <w:r w:rsidR="00CC3101">
        <w:rPr>
          <w:rFonts w:asciiTheme="majorBidi" w:hAnsiTheme="majorBidi" w:cstheme="majorBidi"/>
          <w:sz w:val="24"/>
          <w:szCs w:val="24"/>
        </w:rPr>
        <w:t xml:space="preserve"> &amp; </w:t>
      </w:r>
      <w:r w:rsidR="00CC3101">
        <w:rPr>
          <w:rFonts w:asciiTheme="majorBidi" w:hAnsiTheme="majorBidi" w:cstheme="majorBidi"/>
          <w:sz w:val="24"/>
          <w:szCs w:val="24"/>
        </w:rPr>
        <w:fldChar w:fldCharType="begin" w:fldLock="1"/>
      </w:r>
      <w:r w:rsidR="00CC3101">
        <w:rPr>
          <w:rFonts w:asciiTheme="majorBidi" w:hAnsiTheme="majorBidi" w:cstheme="majorBidi"/>
          <w:sz w:val="24"/>
          <w:szCs w:val="24"/>
        </w:rPr>
        <w:instrText>ADDIN CSL_CITATION {"citationItems":[{"id":"ITEM-1","itemData":{"author":[{"dropping-particle":"","family":"NURUL RESKI ISLAMIAH","given":"","non-dropping-particle":"","parse-names":false,"suffix":""}],"container-title":"INSTITUT AGAMA ISLAM (IAI) MUHAMMADIYAH SINJAI","id":"ITEM-1","issue":"2","issued":{"date-parts":[["2022"]]},"number-of-pages":"17","publisher":"INSTITUT AGAMA ISLAM (IAI) MUHAMMADIYAH SINJAI","title":"PENGARUH PEMBERIAN KREDIT USAHA RAKYAT (KUR) TERHADAP PENGEMBANGAN UMKM PADA PT. BNI KCP. SINJAI","type":"thesis"},"uris":["http://www.mendeley.com/documents/?uuid=1f3312da-7006-4836-aebf-fb3b5761d072"]}],"mendeley":{"formattedCitation":"(NURUL RESKI ISLAMIAH 2022)","plainTextFormattedCitation":"(NURUL RESKI ISLAMIAH 2022)","previouslyFormattedCitation":"(NURUL RESKI ISLAMIAH 2022)"},"properties":{"noteIndex":0},"schema":"https://github.com/citation-style-language/schema/raw/master/csl-citation.json"}</w:instrText>
      </w:r>
      <w:r w:rsidR="00CC3101">
        <w:rPr>
          <w:rFonts w:asciiTheme="majorBidi" w:hAnsiTheme="majorBidi" w:cstheme="majorBidi"/>
          <w:sz w:val="24"/>
          <w:szCs w:val="24"/>
        </w:rPr>
        <w:fldChar w:fldCharType="separate"/>
      </w:r>
      <w:r w:rsidR="00CC3101" w:rsidRPr="00A364A5">
        <w:rPr>
          <w:rFonts w:asciiTheme="majorBidi" w:hAnsiTheme="majorBidi" w:cstheme="majorBidi"/>
          <w:noProof/>
          <w:sz w:val="24"/>
          <w:szCs w:val="24"/>
        </w:rPr>
        <w:t>(NURUL RESKI ISLAMIAH 2022)</w:t>
      </w:r>
      <w:r w:rsidR="00CC3101">
        <w:rPr>
          <w:rFonts w:asciiTheme="majorBidi" w:hAnsiTheme="majorBidi" w:cstheme="majorBidi"/>
          <w:sz w:val="24"/>
          <w:szCs w:val="24"/>
        </w:rPr>
        <w:fldChar w:fldCharType="end"/>
      </w:r>
      <w:r w:rsidR="00615A1F" w:rsidRPr="00615A1F">
        <w:rPr>
          <w:rFonts w:ascii="Times New Roman" w:hAnsi="Times New Roman" w:cs="Times New Roman"/>
          <w:bCs/>
          <w:color w:val="000000" w:themeColor="text1"/>
          <w:sz w:val="24"/>
          <w:szCs w:val="24"/>
          <w:lang w:val="id-ID"/>
        </w:rPr>
        <w:t>. In contrast to the results of the first hypothesis, in the results of the second hypothesis, the third table of the Path Coefficient shows results that are inversely proportional if the Direct Cash Assistance variable cannot influence employee performance because the P-Values value is above the 0.05 significance level, namely 0.062. This is because the Direct Cash Assistance does not relate to business needs but rather personal needs and other things. Thus, the first hypothesis in this research can be accepted and the second hypothesis in this research cannot be accepted.</w:t>
      </w:r>
    </w:p>
    <w:p w14:paraId="1585655F" w14:textId="77777777" w:rsidR="00615A1F" w:rsidRDefault="00615A1F" w:rsidP="00615A1F">
      <w:pPr>
        <w:spacing w:after="0" w:line="240" w:lineRule="auto"/>
        <w:jc w:val="both"/>
        <w:rPr>
          <w:rFonts w:ascii="Times New Roman" w:hAnsi="Times New Roman" w:cs="Times New Roman"/>
          <w:bCs/>
          <w:color w:val="000000" w:themeColor="text1"/>
          <w:sz w:val="24"/>
          <w:szCs w:val="24"/>
          <w:lang w:val="id-ID"/>
        </w:rPr>
      </w:pPr>
    </w:p>
    <w:p w14:paraId="11B0D5AE" w14:textId="092F1CC2" w:rsidR="00694EBA" w:rsidRPr="00B156E6" w:rsidRDefault="00694EBA" w:rsidP="002A68A7">
      <w:pPr>
        <w:spacing w:after="0" w:line="240" w:lineRule="auto"/>
        <w:jc w:val="both"/>
        <w:rPr>
          <w:rStyle w:val="y2iqfc"/>
          <w:rFonts w:ascii="Times New Roman" w:hAnsi="Times New Roman" w:cs="Times New Roman"/>
          <w:b/>
          <w:color w:val="000000" w:themeColor="text1"/>
          <w:sz w:val="24"/>
          <w:szCs w:val="24"/>
          <w:lang w:val="id-ID"/>
        </w:rPr>
      </w:pPr>
      <w:r w:rsidRPr="00B156E6">
        <w:rPr>
          <w:rFonts w:ascii="Times New Roman" w:hAnsi="Times New Roman" w:cs="Times New Roman"/>
          <w:b/>
          <w:color w:val="000000" w:themeColor="text1"/>
          <w:sz w:val="24"/>
          <w:szCs w:val="24"/>
          <w:lang w:val="id-ID"/>
        </w:rPr>
        <w:t>CONCLUSION</w:t>
      </w:r>
    </w:p>
    <w:p w14:paraId="10DB1E31" w14:textId="77777777" w:rsidR="00CC3101" w:rsidRDefault="00921F89" w:rsidP="00CC3101">
      <w:pPr>
        <w:spacing w:after="0" w:line="24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ab/>
      </w:r>
      <w:r w:rsidR="00CC3101" w:rsidRPr="00615A1F">
        <w:rPr>
          <w:rFonts w:ascii="Times New Roman" w:hAnsi="Times New Roman" w:cs="Times New Roman"/>
          <w:bCs/>
          <w:color w:val="000000" w:themeColor="text1"/>
          <w:sz w:val="24"/>
          <w:szCs w:val="24"/>
          <w:lang w:val="id-ID"/>
        </w:rPr>
        <w:t xml:space="preserve">In accordance with the hypothesis proposed by the researcher, the People's Business Credit variable can have a positive relationship direction and a significant influence on MSME Performance and the Direct Cash Assistance variable can strengthen the influence of the People's Business Credit variable on MSME Performance. From the statistical presentation of the third table of Path Efficiency above, it can be concluded that the Community Business Credit variable can have a positive relationship and have a significant influence on MSME performance because the P-Values value is positive and is below the </w:t>
      </w:r>
      <w:r w:rsidR="00CC3101" w:rsidRPr="00615A1F">
        <w:rPr>
          <w:rFonts w:ascii="Times New Roman" w:hAnsi="Times New Roman" w:cs="Times New Roman"/>
          <w:bCs/>
          <w:color w:val="000000" w:themeColor="text1"/>
          <w:sz w:val="24"/>
          <w:szCs w:val="24"/>
          <w:lang w:val="id-ID"/>
        </w:rPr>
        <w:lastRenderedPageBreak/>
        <w:t xml:space="preserve">significance level of 0.05, namely 0.013. This is because People's Business Credit can make MSME capital stronger so that MSME stakeholders can innovate more, produce more varied products, and other things so that ultimately they can improve MSME performance. This is in line with a number of previous studies </w:t>
      </w:r>
      <w:r w:rsidR="00CC3101">
        <w:rPr>
          <w:rFonts w:asciiTheme="majorBidi" w:hAnsiTheme="majorBidi" w:cstheme="majorBidi"/>
          <w:sz w:val="24"/>
          <w:szCs w:val="24"/>
        </w:rPr>
        <w:fldChar w:fldCharType="begin" w:fldLock="1"/>
      </w:r>
      <w:r w:rsidR="00CC3101">
        <w:rPr>
          <w:rFonts w:asciiTheme="majorBidi" w:hAnsiTheme="majorBidi" w:cstheme="majorBidi"/>
          <w:sz w:val="24"/>
          <w:szCs w:val="24"/>
        </w:rPr>
        <w:instrText>ADDIN CSL_CITATION {"citationItems":[{"id":"ITEM-1","itemData":{"DOI":"10.47065/ekuitas.v3i1.1024","abstract":"People's Business Credit (KUR) is a credit guarantee program, where this program is channeled to MSMEs who need additional loan funds for their businesses. After the program runs, the guarantor institution ensures that the program has been running productively or effectively so that the target for the distribution of the KUR program is achieved. The purpose of this study was to analyze the effectiveness of the distribution of People's Business Credit (KUR) and its effect on improving the performance of micro and small enterprises. The type of research used in this research is descriptive research. Descriptive research is research that seeks to describe a symptom, event, event that occurs. Descriptive research focuses on the actual problem as it was at the time the research took place. Through descriptive research, the company tries to describe events and events that are the center of attention without special treatment for these events. The last stage in data analysis is drawing conclusions and verification. The results of this study indicate that KUR can be said to be effective, because it has met the specified requirements","author":[{"dropping-particle":"","family":"Suginam","given":"Suginam","non-dropping-particle":"","parse-names":false,"suffix":""},{"dropping-particle":"","family":"Rahayu","given":"Sri","non-dropping-particle":"","parse-names":false,"suffix":""},{"dropping-particle":"","family":"Purba","given":"Elvitrianim","non-dropping-particle":"","parse-names":false,"suffix":""}],"container-title":"Ekonomi, Keuangan, Investasi dan Syariah (EKUITAS)","id":"ITEM-1","issue":"1","issued":{"date-parts":[["2021"]]},"page":"21-28","title":"Efektivitas Penyaluran KUR (Kredit Usaha Rakyat) Untuk Pengembangan UMKM","type":"article-journal","volume":"3"},"uris":["http://www.mendeley.com/documents/?uuid=aabf1768-ba9a-49f0-879d-48388a05fc0b"]}],"mendeley":{"formattedCitation":"(Suginam, Rahayu, and Purba 2021)","plainTextFormattedCitation":"(Suginam, Rahayu, and Purba 2021)","previouslyFormattedCitation":"(Suginam, Rahayu, and Purba 2021)"},"properties":{"noteIndex":0},"schema":"https://github.com/citation-style-language/schema/raw/master/csl-citation.json"}</w:instrText>
      </w:r>
      <w:r w:rsidR="00CC3101">
        <w:rPr>
          <w:rFonts w:asciiTheme="majorBidi" w:hAnsiTheme="majorBidi" w:cstheme="majorBidi"/>
          <w:sz w:val="24"/>
          <w:szCs w:val="24"/>
        </w:rPr>
        <w:fldChar w:fldCharType="separate"/>
      </w:r>
      <w:r w:rsidR="00CC3101" w:rsidRPr="00020B2E">
        <w:rPr>
          <w:rFonts w:asciiTheme="majorBidi" w:hAnsiTheme="majorBidi" w:cstheme="majorBidi"/>
          <w:noProof/>
          <w:sz w:val="24"/>
          <w:szCs w:val="24"/>
        </w:rPr>
        <w:t>(Suginam, Rahayu, and Purba 2021)</w:t>
      </w:r>
      <w:r w:rsidR="00CC3101">
        <w:rPr>
          <w:rFonts w:asciiTheme="majorBidi" w:hAnsiTheme="majorBidi" w:cstheme="majorBidi"/>
          <w:sz w:val="24"/>
          <w:szCs w:val="24"/>
        </w:rPr>
        <w:fldChar w:fldCharType="end"/>
      </w:r>
      <w:r w:rsidR="00CC3101">
        <w:rPr>
          <w:rFonts w:asciiTheme="majorBidi" w:hAnsiTheme="majorBidi" w:cstheme="majorBidi"/>
          <w:sz w:val="24"/>
          <w:szCs w:val="24"/>
        </w:rPr>
        <w:t xml:space="preserve">; </w:t>
      </w:r>
      <w:r w:rsidR="00CC3101">
        <w:rPr>
          <w:rFonts w:asciiTheme="majorBidi" w:hAnsiTheme="majorBidi" w:cstheme="majorBidi"/>
          <w:sz w:val="24"/>
          <w:szCs w:val="24"/>
        </w:rPr>
        <w:fldChar w:fldCharType="begin" w:fldLock="1"/>
      </w:r>
      <w:r w:rsidR="00CC3101">
        <w:rPr>
          <w:rFonts w:asciiTheme="majorBidi" w:hAnsiTheme="majorBidi" w:cstheme="majorBidi"/>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 FAUZIAH","given":"","non-dropping-particle":"","parse-names":false,"suffix":""}],"container-title":"Jurnal Sains dan Seni ITS","id":"ITEM-1","issue":"1","issued":{"date-parts":[["2019"]]},"number-of-pages":"1689-1699","title":"PENGARUH PENGGUNAAN KREDIT USAHA RAKYAT (KUR) TERHADAP PENDAPATAN USAHA KECIL MENENGAH(UKM) MASYARAKAT KOTA BANDA ACEH","type":"thesis","volume":"53"},"uris":["http://www.mendeley.com/documents/?uuid=93b6e9f3-a404-48c2-9f20-ecaffd29c9ff"]}],"mendeley":{"formattedCitation":"(NUR FAUZIAH 2019)","plainTextFormattedCitation":"(NUR FAUZIAH 2019)","previouslyFormattedCitation":"(NUR FAUZIAH 2019)"},"properties":{"noteIndex":0},"schema":"https://github.com/citation-style-language/schema/raw/master/csl-citation.json"}</w:instrText>
      </w:r>
      <w:r w:rsidR="00CC3101">
        <w:rPr>
          <w:rFonts w:asciiTheme="majorBidi" w:hAnsiTheme="majorBidi" w:cstheme="majorBidi"/>
          <w:sz w:val="24"/>
          <w:szCs w:val="24"/>
        </w:rPr>
        <w:fldChar w:fldCharType="separate"/>
      </w:r>
      <w:r w:rsidR="00CC3101" w:rsidRPr="00A364A5">
        <w:rPr>
          <w:rFonts w:asciiTheme="majorBidi" w:hAnsiTheme="majorBidi" w:cstheme="majorBidi"/>
          <w:noProof/>
          <w:sz w:val="24"/>
          <w:szCs w:val="24"/>
        </w:rPr>
        <w:t>(NUR FAUZIAH 2019)</w:t>
      </w:r>
      <w:r w:rsidR="00CC3101">
        <w:rPr>
          <w:rFonts w:asciiTheme="majorBidi" w:hAnsiTheme="majorBidi" w:cstheme="majorBidi"/>
          <w:sz w:val="24"/>
          <w:szCs w:val="24"/>
        </w:rPr>
        <w:fldChar w:fldCharType="end"/>
      </w:r>
      <w:r w:rsidR="00CC3101">
        <w:rPr>
          <w:rFonts w:asciiTheme="majorBidi" w:hAnsiTheme="majorBidi" w:cstheme="majorBidi"/>
          <w:sz w:val="24"/>
          <w:szCs w:val="24"/>
        </w:rPr>
        <w:t xml:space="preserve">; </w:t>
      </w:r>
      <w:r w:rsidR="00CC3101">
        <w:rPr>
          <w:rFonts w:asciiTheme="majorBidi" w:hAnsiTheme="majorBidi" w:cstheme="majorBidi"/>
          <w:sz w:val="24"/>
          <w:szCs w:val="24"/>
        </w:rPr>
        <w:fldChar w:fldCharType="begin" w:fldLock="1"/>
      </w:r>
      <w:r w:rsidR="00CC3101">
        <w:rPr>
          <w:rFonts w:asciiTheme="majorBidi" w:hAnsiTheme="majorBidi" w:cstheme="majorBidi"/>
          <w:sz w:val="24"/>
          <w:szCs w:val="24"/>
        </w:rPr>
        <w:instrText>ADDIN CSL_CITATION {"citationItems":[{"id":"ITEM-1","itemData":{"author":[{"dropping-particle":"","family":"Agustin","given":"Kurnia","non-dropping-particle":"","parse-names":false,"suffix":""}],"container-title":"Skripsi: FAKULTAS ILMU SOSIAL DAN ILMU POLITIK UNIVERSITAS SRIWIJAYA","id":"ITEM-1","issued":{"date-parts":[["2022"]]},"number-of-pages":"1-6","title":"Pengaruh Kredit Usaha Rakyat (KUR) Bank Rakyat Indonesia dan Modal Sosial terhadap Peningkatan Pendapatan Usaha Mikro Kecil Menengah (UMKM) Di Masa Pandemic Covid-19 Kota Palembang","type":"thesis"},"uris":["http://www.mendeley.com/documents/?uuid=be653877-af6c-41e1-8ed5-72a7600ca709"]}],"mendeley":{"formattedCitation":"(Agustin 2022)","plainTextFormattedCitation":"(Agustin 2022)","previouslyFormattedCitation":"(Agustin 2022)"},"properties":{"noteIndex":0},"schema":"https://github.com/citation-style-language/schema/raw/master/csl-citation.json"}</w:instrText>
      </w:r>
      <w:r w:rsidR="00CC3101">
        <w:rPr>
          <w:rFonts w:asciiTheme="majorBidi" w:hAnsiTheme="majorBidi" w:cstheme="majorBidi"/>
          <w:sz w:val="24"/>
          <w:szCs w:val="24"/>
        </w:rPr>
        <w:fldChar w:fldCharType="separate"/>
      </w:r>
      <w:r w:rsidR="00CC3101" w:rsidRPr="00A364A5">
        <w:rPr>
          <w:rFonts w:asciiTheme="majorBidi" w:hAnsiTheme="majorBidi" w:cstheme="majorBidi"/>
          <w:noProof/>
          <w:sz w:val="24"/>
          <w:szCs w:val="24"/>
        </w:rPr>
        <w:t>(Agustin 2022)</w:t>
      </w:r>
      <w:r w:rsidR="00CC3101">
        <w:rPr>
          <w:rFonts w:asciiTheme="majorBidi" w:hAnsiTheme="majorBidi" w:cstheme="majorBidi"/>
          <w:sz w:val="24"/>
          <w:szCs w:val="24"/>
        </w:rPr>
        <w:fldChar w:fldCharType="end"/>
      </w:r>
      <w:r w:rsidR="00CC3101">
        <w:rPr>
          <w:rFonts w:asciiTheme="majorBidi" w:hAnsiTheme="majorBidi" w:cstheme="majorBidi"/>
          <w:sz w:val="24"/>
          <w:szCs w:val="24"/>
        </w:rPr>
        <w:t xml:space="preserve"> &amp; </w:t>
      </w:r>
      <w:r w:rsidR="00CC3101">
        <w:rPr>
          <w:rFonts w:asciiTheme="majorBidi" w:hAnsiTheme="majorBidi" w:cstheme="majorBidi"/>
          <w:sz w:val="24"/>
          <w:szCs w:val="24"/>
        </w:rPr>
        <w:fldChar w:fldCharType="begin" w:fldLock="1"/>
      </w:r>
      <w:r w:rsidR="00CC3101">
        <w:rPr>
          <w:rFonts w:asciiTheme="majorBidi" w:hAnsiTheme="majorBidi" w:cstheme="majorBidi"/>
          <w:sz w:val="24"/>
          <w:szCs w:val="24"/>
        </w:rPr>
        <w:instrText>ADDIN CSL_CITATION {"citationItems":[{"id":"ITEM-1","itemData":{"author":[{"dropping-particle":"","family":"NURUL RESKI ISLAMIAH","given":"","non-dropping-particle":"","parse-names":false,"suffix":""}],"container-title":"INSTITUT AGAMA ISLAM (IAI) MUHAMMADIYAH SINJAI","id":"ITEM-1","issue":"2","issued":{"date-parts":[["2022"]]},"number-of-pages":"17","publisher":"INSTITUT AGAMA ISLAM (IAI) MUHAMMADIYAH SINJAI","title":"PENGARUH PEMBERIAN KREDIT USAHA RAKYAT (KUR) TERHADAP PENGEMBANGAN UMKM PADA PT. BNI KCP. SINJAI","type":"thesis"},"uris":["http://www.mendeley.com/documents/?uuid=1f3312da-7006-4836-aebf-fb3b5761d072"]}],"mendeley":{"formattedCitation":"(NURUL RESKI ISLAMIAH 2022)","plainTextFormattedCitation":"(NURUL RESKI ISLAMIAH 2022)","previouslyFormattedCitation":"(NURUL RESKI ISLAMIAH 2022)"},"properties":{"noteIndex":0},"schema":"https://github.com/citation-style-language/schema/raw/master/csl-citation.json"}</w:instrText>
      </w:r>
      <w:r w:rsidR="00CC3101">
        <w:rPr>
          <w:rFonts w:asciiTheme="majorBidi" w:hAnsiTheme="majorBidi" w:cstheme="majorBidi"/>
          <w:sz w:val="24"/>
          <w:szCs w:val="24"/>
        </w:rPr>
        <w:fldChar w:fldCharType="separate"/>
      </w:r>
      <w:r w:rsidR="00CC3101" w:rsidRPr="00A364A5">
        <w:rPr>
          <w:rFonts w:asciiTheme="majorBidi" w:hAnsiTheme="majorBidi" w:cstheme="majorBidi"/>
          <w:noProof/>
          <w:sz w:val="24"/>
          <w:szCs w:val="24"/>
        </w:rPr>
        <w:t>(NURUL RESKI ISLAMIAH 2022)</w:t>
      </w:r>
      <w:r w:rsidR="00CC3101">
        <w:rPr>
          <w:rFonts w:asciiTheme="majorBidi" w:hAnsiTheme="majorBidi" w:cstheme="majorBidi"/>
          <w:sz w:val="24"/>
          <w:szCs w:val="24"/>
        </w:rPr>
        <w:fldChar w:fldCharType="end"/>
      </w:r>
      <w:r w:rsidR="00CC3101" w:rsidRPr="00615A1F">
        <w:rPr>
          <w:rFonts w:ascii="Times New Roman" w:hAnsi="Times New Roman" w:cs="Times New Roman"/>
          <w:bCs/>
          <w:color w:val="000000" w:themeColor="text1"/>
          <w:sz w:val="24"/>
          <w:szCs w:val="24"/>
          <w:lang w:val="id-ID"/>
        </w:rPr>
        <w:t>. In contrast to the results of the first hypothesis, in the results of the second hypothesis, the third table of the Path Coefficient shows results that are inversely proportional if the Direct Cash Assistance variable cannot influence employee performance because the P-Values value is above the 0.05 significance level, namely 0.062. This is because the Direct Cash Assistance does not relate to business needs but rather personal needs and other things. Thus, the first hypothesis in this research can be accepted and the second hypothesis in this research cannot be accepted.</w:t>
      </w:r>
    </w:p>
    <w:p w14:paraId="29804018" w14:textId="4121EA15" w:rsidR="00596210" w:rsidRPr="00B156E6" w:rsidRDefault="00596210" w:rsidP="00CC3101">
      <w:pPr>
        <w:spacing w:after="0" w:line="240" w:lineRule="auto"/>
        <w:jc w:val="both"/>
        <w:rPr>
          <w:rFonts w:ascii="Times New Roman" w:hAnsi="Times New Roman" w:cs="Times New Roman"/>
          <w:color w:val="000000" w:themeColor="text1"/>
          <w:sz w:val="24"/>
          <w:szCs w:val="24"/>
          <w:lang w:val="id-ID"/>
        </w:rPr>
      </w:pPr>
    </w:p>
    <w:p w14:paraId="61429FF0" w14:textId="24A402A3" w:rsidR="00B4409F" w:rsidRPr="00B156E6" w:rsidRDefault="00694EBA" w:rsidP="00CC3101">
      <w:pPr>
        <w:spacing w:after="0" w:line="240" w:lineRule="auto"/>
        <w:rPr>
          <w:rFonts w:ascii="Times New Roman" w:hAnsi="Times New Roman" w:cs="Times New Roman"/>
          <w:color w:val="000000" w:themeColor="text1"/>
          <w:sz w:val="24"/>
          <w:szCs w:val="24"/>
          <w:lang w:val="id-ID"/>
        </w:rPr>
      </w:pPr>
      <w:r w:rsidRPr="00B156E6">
        <w:rPr>
          <w:rFonts w:ascii="Times New Roman" w:hAnsi="Times New Roman" w:cs="Times New Roman"/>
          <w:b/>
          <w:color w:val="000000" w:themeColor="text1"/>
          <w:sz w:val="24"/>
          <w:szCs w:val="24"/>
          <w:lang w:val="id-ID"/>
        </w:rPr>
        <w:t>REFERENCES</w:t>
      </w:r>
    </w:p>
    <w:p w14:paraId="7DB2CFE7" w14:textId="18F5D788" w:rsidR="00CC3101" w:rsidRPr="00CC3101" w:rsidRDefault="00CC3101" w:rsidP="00CC310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color w:val="000000" w:themeColor="text1"/>
          <w:sz w:val="24"/>
          <w:szCs w:val="24"/>
          <w:lang w:val="id-ID"/>
        </w:rPr>
        <w:fldChar w:fldCharType="begin" w:fldLock="1"/>
      </w:r>
      <w:r>
        <w:rPr>
          <w:rFonts w:ascii="Times New Roman" w:hAnsi="Times New Roman" w:cs="Times New Roman"/>
          <w:color w:val="000000" w:themeColor="text1"/>
          <w:sz w:val="24"/>
          <w:szCs w:val="24"/>
          <w:lang w:val="id-ID"/>
        </w:rPr>
        <w:instrText xml:space="preserve">ADDIN Mendeley Bibliography CSL_BIBLIOGRAPHY </w:instrText>
      </w:r>
      <w:r>
        <w:rPr>
          <w:rFonts w:ascii="Times New Roman" w:hAnsi="Times New Roman" w:cs="Times New Roman"/>
          <w:color w:val="000000" w:themeColor="text1"/>
          <w:sz w:val="24"/>
          <w:szCs w:val="24"/>
          <w:lang w:val="id-ID"/>
        </w:rPr>
        <w:fldChar w:fldCharType="separate"/>
      </w:r>
      <w:r w:rsidRPr="00CC3101">
        <w:rPr>
          <w:rFonts w:ascii="Times New Roman" w:hAnsi="Times New Roman" w:cs="Times New Roman"/>
          <w:noProof/>
          <w:sz w:val="24"/>
          <w:szCs w:val="24"/>
        </w:rPr>
        <w:t xml:space="preserve">Abdullah, T. 2017. </w:t>
      </w:r>
      <w:r w:rsidRPr="00CC3101">
        <w:rPr>
          <w:rFonts w:ascii="Times New Roman" w:hAnsi="Times New Roman" w:cs="Times New Roman"/>
          <w:i/>
          <w:iCs/>
          <w:noProof/>
          <w:sz w:val="24"/>
          <w:szCs w:val="24"/>
        </w:rPr>
        <w:t>Bank Dan Lembaga Keuangan</w:t>
      </w:r>
      <w:r w:rsidRPr="00CC3101">
        <w:rPr>
          <w:rFonts w:ascii="Times New Roman" w:hAnsi="Times New Roman" w:cs="Times New Roman"/>
          <w:noProof/>
          <w:sz w:val="24"/>
          <w:szCs w:val="24"/>
        </w:rPr>
        <w:t>. Jakarta Selatan: Raja Grafindo Perkasa.</w:t>
      </w:r>
    </w:p>
    <w:p w14:paraId="4FDECB0D" w14:textId="4ED96894" w:rsidR="00CC3101" w:rsidRPr="00CC3101" w:rsidRDefault="00CC3101" w:rsidP="00CC310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3101">
        <w:rPr>
          <w:rFonts w:ascii="Times New Roman" w:hAnsi="Times New Roman" w:cs="Times New Roman"/>
          <w:noProof/>
          <w:sz w:val="24"/>
          <w:szCs w:val="24"/>
        </w:rPr>
        <w:t>Agustin, Kurnia. 2022. Skripsi: Fakultas Ilmu Sosial Dan Ilmu Politik Universitas Sriwijaya “Pengaruh Kredit Usaha Rakyat (Kur) Bank Rakyat Indonesia Dan Modal Sosial Terhadap Peningkatan Pendapatan Usaha Mikro Kecil Menengah (Umkm) Di Masa Pandemic Covid-19 Kota Palembang.”</w:t>
      </w:r>
    </w:p>
    <w:p w14:paraId="31208E8F" w14:textId="1434EE7A" w:rsidR="00CC3101" w:rsidRPr="00CC3101" w:rsidRDefault="00CC3101" w:rsidP="00CC310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3101">
        <w:rPr>
          <w:rFonts w:ascii="Times New Roman" w:hAnsi="Times New Roman" w:cs="Times New Roman"/>
          <w:noProof/>
          <w:sz w:val="24"/>
          <w:szCs w:val="24"/>
        </w:rPr>
        <w:t xml:space="preserve">Anwar, H. 2014. “Proses Pengambilan Keputusan Untuk Mengembangkan Mutu Madrasah.” </w:t>
      </w:r>
      <w:r w:rsidRPr="00CC3101">
        <w:rPr>
          <w:rFonts w:ascii="Times New Roman" w:hAnsi="Times New Roman" w:cs="Times New Roman"/>
          <w:i/>
          <w:iCs/>
          <w:noProof/>
          <w:sz w:val="24"/>
          <w:szCs w:val="24"/>
        </w:rPr>
        <w:t>Jurnal Pendidikan Islam Iain Sultan Amai Gorontalo</w:t>
      </w:r>
      <w:r w:rsidRPr="00CC3101">
        <w:rPr>
          <w:rFonts w:ascii="Times New Roman" w:hAnsi="Times New Roman" w:cs="Times New Roman"/>
          <w:noProof/>
          <w:sz w:val="24"/>
          <w:szCs w:val="24"/>
        </w:rPr>
        <w:t xml:space="preserve"> 2(1): 38.</w:t>
      </w:r>
    </w:p>
    <w:p w14:paraId="4909DFD0" w14:textId="7A0F0664" w:rsidR="00CC3101" w:rsidRPr="00CC3101" w:rsidRDefault="00CC3101" w:rsidP="00CC310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3101">
        <w:rPr>
          <w:rFonts w:ascii="Times New Roman" w:hAnsi="Times New Roman" w:cs="Times New Roman"/>
          <w:noProof/>
          <w:sz w:val="24"/>
          <w:szCs w:val="24"/>
        </w:rPr>
        <w:t xml:space="preserve">Cung, Ket. 2023. “Pengaruh Adaptabilitas, Penggunaan Social Media Dan Literasi Keuangan Terhadap Kinerja Pemasaran Umkm Kota Singkawang Sektor Makanan Dan Minuman.” </w:t>
      </w:r>
      <w:r w:rsidRPr="00CC3101">
        <w:rPr>
          <w:rFonts w:ascii="Times New Roman" w:hAnsi="Times New Roman" w:cs="Times New Roman"/>
          <w:i/>
          <w:iCs/>
          <w:noProof/>
          <w:sz w:val="24"/>
          <w:szCs w:val="24"/>
        </w:rPr>
        <w:t>Jamah</w:t>
      </w:r>
      <w:r w:rsidRPr="00CC3101">
        <w:rPr>
          <w:rFonts w:ascii="Times New Roman" w:hAnsi="Times New Roman" w:cs="Times New Roman"/>
          <w:noProof/>
          <w:sz w:val="24"/>
          <w:szCs w:val="24"/>
        </w:rPr>
        <w:t xml:space="preserve"> 3(2): 190–99. Https://Doi.Org/10.56127/Jaman.V3i2.872.</w:t>
      </w:r>
    </w:p>
    <w:p w14:paraId="1ADBFC91" w14:textId="1E30B903" w:rsidR="00CC3101" w:rsidRPr="00CC3101" w:rsidRDefault="00CC3101" w:rsidP="00CC310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3101">
        <w:rPr>
          <w:rFonts w:ascii="Times New Roman" w:hAnsi="Times New Roman" w:cs="Times New Roman"/>
          <w:noProof/>
          <w:sz w:val="24"/>
          <w:szCs w:val="24"/>
        </w:rPr>
        <w:t xml:space="preserve">Ghozali, I. 2016. </w:t>
      </w:r>
      <w:r w:rsidRPr="00CC3101">
        <w:rPr>
          <w:rFonts w:ascii="Times New Roman" w:hAnsi="Times New Roman" w:cs="Times New Roman"/>
          <w:i/>
          <w:iCs/>
          <w:noProof/>
          <w:sz w:val="24"/>
          <w:szCs w:val="24"/>
        </w:rPr>
        <w:t>Aplikasi Analisis Multivariete Dengan Program (Ibm. Spss)</w:t>
      </w:r>
      <w:r w:rsidRPr="00CC3101">
        <w:rPr>
          <w:rFonts w:ascii="Times New Roman" w:hAnsi="Times New Roman" w:cs="Times New Roman"/>
          <w:noProof/>
          <w:sz w:val="24"/>
          <w:szCs w:val="24"/>
        </w:rPr>
        <w:t>. Diponergoro: Univrsitas Dipenogoro.</w:t>
      </w:r>
    </w:p>
    <w:p w14:paraId="0474FD87" w14:textId="6FF88727" w:rsidR="00CC3101" w:rsidRPr="00CC3101" w:rsidRDefault="00CC3101" w:rsidP="00CC310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3101">
        <w:rPr>
          <w:rFonts w:ascii="Times New Roman" w:hAnsi="Times New Roman" w:cs="Times New Roman"/>
          <w:noProof/>
          <w:sz w:val="24"/>
          <w:szCs w:val="24"/>
        </w:rPr>
        <w:t xml:space="preserve">Hair. 2010. </w:t>
      </w:r>
      <w:r w:rsidRPr="00CC3101">
        <w:rPr>
          <w:rFonts w:ascii="Times New Roman" w:hAnsi="Times New Roman" w:cs="Times New Roman"/>
          <w:i/>
          <w:iCs/>
          <w:noProof/>
          <w:sz w:val="24"/>
          <w:szCs w:val="24"/>
        </w:rPr>
        <w:t>Multivariate Data Analysis, Seventh Editions</w:t>
      </w:r>
      <w:r w:rsidRPr="00CC3101">
        <w:rPr>
          <w:rFonts w:ascii="Times New Roman" w:hAnsi="Times New Roman" w:cs="Times New Roman"/>
          <w:noProof/>
          <w:sz w:val="24"/>
          <w:szCs w:val="24"/>
        </w:rPr>
        <w:t>. Prentice Hall: New Jersey.</w:t>
      </w:r>
    </w:p>
    <w:p w14:paraId="172ED606" w14:textId="3B5CA3CF" w:rsidR="00CC3101" w:rsidRPr="00CC3101" w:rsidRDefault="00CC3101" w:rsidP="00CC310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3101">
        <w:rPr>
          <w:rFonts w:ascii="Times New Roman" w:hAnsi="Times New Roman" w:cs="Times New Roman"/>
          <w:noProof/>
          <w:sz w:val="24"/>
          <w:szCs w:val="24"/>
        </w:rPr>
        <w:t xml:space="preserve">Heriyantho, D V, And F M Leon. 2022. “Analisis Literasi Keuangan, Efikasi Diri, Dan Perilaku Kredit Berisiko Pada Mahasiswa Di Dki Jakarta.” </w:t>
      </w:r>
      <w:r w:rsidRPr="00CC3101">
        <w:rPr>
          <w:rFonts w:ascii="Times New Roman" w:hAnsi="Times New Roman" w:cs="Times New Roman"/>
          <w:i/>
          <w:iCs/>
          <w:noProof/>
          <w:sz w:val="24"/>
          <w:szCs w:val="24"/>
        </w:rPr>
        <w:t>Jurnal Pendidikan Tambusai</w:t>
      </w:r>
      <w:r w:rsidRPr="00CC3101">
        <w:rPr>
          <w:rFonts w:ascii="Times New Roman" w:hAnsi="Times New Roman" w:cs="Times New Roman"/>
          <w:noProof/>
          <w:sz w:val="24"/>
          <w:szCs w:val="24"/>
        </w:rPr>
        <w:t xml:space="preserve"> 6: 13202–16. Https://Www.Jptam.Org/Index.Php/Jptam/Article/View/4542%0ahttps://Www.Jptam.Org/Index.Php/Jptam/Article/Download/4542/3831.</w:t>
      </w:r>
    </w:p>
    <w:p w14:paraId="7AD55D92" w14:textId="74F72000" w:rsidR="00CC3101" w:rsidRPr="00CC3101" w:rsidRDefault="00CC3101" w:rsidP="00CC310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3101">
        <w:rPr>
          <w:rFonts w:ascii="Times New Roman" w:hAnsi="Times New Roman" w:cs="Times New Roman"/>
          <w:noProof/>
          <w:sz w:val="24"/>
          <w:szCs w:val="24"/>
        </w:rPr>
        <w:t xml:space="preserve">Margono, Bagus. 2021. “Usaha Perbankan Dalam Mengatasi Credit Crunch Perbankan Di Indonesia Dengan Mengikuti Kebjiakan Pemerintah Dan Kredit Selektif Menggunakan Prinsip 5 C.” </w:t>
      </w:r>
      <w:r w:rsidRPr="00CC3101">
        <w:rPr>
          <w:rFonts w:ascii="Times New Roman" w:hAnsi="Times New Roman" w:cs="Times New Roman"/>
          <w:i/>
          <w:iCs/>
          <w:noProof/>
          <w:sz w:val="24"/>
          <w:szCs w:val="24"/>
        </w:rPr>
        <w:t>Jurnal Ilmiah Akuntansi Dan Keuangan</w:t>
      </w:r>
      <w:r w:rsidRPr="00CC3101">
        <w:rPr>
          <w:rFonts w:ascii="Times New Roman" w:hAnsi="Times New Roman" w:cs="Times New Roman"/>
          <w:noProof/>
          <w:sz w:val="24"/>
          <w:szCs w:val="24"/>
        </w:rPr>
        <w:t xml:space="preserve"> 4(2): 272–85.</w:t>
      </w:r>
    </w:p>
    <w:p w14:paraId="6673AF7C" w14:textId="4A12C92D" w:rsidR="00CC3101" w:rsidRPr="00CC3101" w:rsidRDefault="00CC3101" w:rsidP="00CC310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3101">
        <w:rPr>
          <w:rFonts w:ascii="Times New Roman" w:hAnsi="Times New Roman" w:cs="Times New Roman"/>
          <w:noProof/>
          <w:sz w:val="24"/>
          <w:szCs w:val="24"/>
        </w:rPr>
        <w:t xml:space="preserve">Mochtar, H. 2019. “Pengaruh Pemberian Kredit Usaha Rakyat (Kur) Terhadap Pendapatan Usaha Mikro Pada Pt. Bank Sulselbar Kantor Pusat Makassar.” </w:t>
      </w:r>
      <w:r w:rsidRPr="00CC3101">
        <w:rPr>
          <w:rFonts w:ascii="Times New Roman" w:hAnsi="Times New Roman" w:cs="Times New Roman"/>
          <w:i/>
          <w:iCs/>
          <w:noProof/>
          <w:sz w:val="24"/>
          <w:szCs w:val="24"/>
        </w:rPr>
        <w:t>Bongaya Journal For Research In Management</w:t>
      </w:r>
      <w:r w:rsidRPr="00CC3101">
        <w:rPr>
          <w:rFonts w:ascii="Times New Roman" w:hAnsi="Times New Roman" w:cs="Times New Roman"/>
          <w:noProof/>
          <w:sz w:val="24"/>
          <w:szCs w:val="24"/>
        </w:rPr>
        <w:t xml:space="preserve"> 2(2): 57–82.</w:t>
      </w:r>
    </w:p>
    <w:p w14:paraId="7F201537" w14:textId="0194946D" w:rsidR="00CC3101" w:rsidRPr="00CC3101" w:rsidRDefault="00CC3101" w:rsidP="00CC310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3101">
        <w:rPr>
          <w:rFonts w:ascii="Times New Roman" w:hAnsi="Times New Roman" w:cs="Times New Roman"/>
          <w:noProof/>
          <w:sz w:val="24"/>
          <w:szCs w:val="24"/>
        </w:rPr>
        <w:t xml:space="preserve">Narastri. 2020. “Financial Technology (Fintech) Di Indonesia Ditinjau Dari Perspektif Islam.” </w:t>
      </w:r>
      <w:r w:rsidRPr="00CC3101">
        <w:rPr>
          <w:rFonts w:ascii="Times New Roman" w:hAnsi="Times New Roman" w:cs="Times New Roman"/>
          <w:i/>
          <w:iCs/>
          <w:noProof/>
          <w:sz w:val="24"/>
          <w:szCs w:val="24"/>
        </w:rPr>
        <w:t>Indonesian Interdisciplinary Journal Of Sharia Economics</w:t>
      </w:r>
      <w:r w:rsidRPr="00CC3101">
        <w:rPr>
          <w:rFonts w:ascii="Times New Roman" w:hAnsi="Times New Roman" w:cs="Times New Roman"/>
          <w:noProof/>
          <w:sz w:val="24"/>
          <w:szCs w:val="24"/>
        </w:rPr>
        <w:t xml:space="preserve"> 2(2): 155–70.</w:t>
      </w:r>
    </w:p>
    <w:p w14:paraId="0CDAD1C6" w14:textId="1C48CAF3" w:rsidR="00CC3101" w:rsidRPr="00CC3101" w:rsidRDefault="00CC3101" w:rsidP="00CC310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3101">
        <w:rPr>
          <w:rFonts w:ascii="Times New Roman" w:hAnsi="Times New Roman" w:cs="Times New Roman"/>
          <w:noProof/>
          <w:sz w:val="24"/>
          <w:szCs w:val="24"/>
        </w:rPr>
        <w:t>Nur Fauziah. 2019. 53 Jurnal Sains Dan Seni Its “Pengaruh Penggunaan Kredit Usaha Rakyat (Kur) Terhadap Pendapatan Usaha Kecil Menengah(Ukm) Masyarakat Kota Banda Aceh.” Https://Www.Infodesign.Org.Br/Infodesign/Article/View/355%0ahttp://Www.Abergo.Org.Br/Revista/Index.Php/Ae/Article/View/731%0ahttp://Www.Abergo.Org.Br/Revista/Index.Php/Ae/Article/View/269%0ahttp://Www.Abergo.Org.Br/Revista/Index.Php/Ae/Article/View/106%0aht.</w:t>
      </w:r>
    </w:p>
    <w:p w14:paraId="41AE56E5" w14:textId="20F947D4" w:rsidR="00CC3101" w:rsidRPr="00CC3101" w:rsidRDefault="00CC3101" w:rsidP="00CC310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3101">
        <w:rPr>
          <w:rFonts w:ascii="Times New Roman" w:hAnsi="Times New Roman" w:cs="Times New Roman"/>
          <w:noProof/>
          <w:sz w:val="24"/>
          <w:szCs w:val="24"/>
        </w:rPr>
        <w:t xml:space="preserve">Nurul Reski Islamiah. 2022. Institut Agama Islam (Iai) Muhammadiyah Sinjai “Pengaruh Pemberian Kredit Usaha Rakyat (Kur) Terhadap Pengembangan Umkm Pada Pt. Bni Kcp. Sinjai.” Institut Agama Islam (Iai) Muhammadiyah Sinjai. </w:t>
      </w:r>
      <w:r w:rsidRPr="00CC3101">
        <w:rPr>
          <w:rFonts w:ascii="Times New Roman" w:hAnsi="Times New Roman" w:cs="Times New Roman"/>
          <w:noProof/>
          <w:sz w:val="24"/>
          <w:szCs w:val="24"/>
        </w:rPr>
        <w:lastRenderedPageBreak/>
        <w:t>Https://Www.Who.Int/News-Room/Fact-Sheets/Detail/Autism-Spectrum-Disorders.</w:t>
      </w:r>
    </w:p>
    <w:p w14:paraId="58487159" w14:textId="539D0164" w:rsidR="00CC3101" w:rsidRPr="00CC3101" w:rsidRDefault="00CC3101" w:rsidP="00CC310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3101">
        <w:rPr>
          <w:rFonts w:ascii="Times New Roman" w:hAnsi="Times New Roman" w:cs="Times New Roman"/>
          <w:noProof/>
          <w:sz w:val="24"/>
          <w:szCs w:val="24"/>
        </w:rPr>
        <w:t xml:space="preserve">Sarstedt, Marko Et Al. 2014. “Partial Least Squares Structural Equation Modeling (Pls-Sem): A Useful Tool For Family Business Researchers.” </w:t>
      </w:r>
      <w:r w:rsidRPr="00CC3101">
        <w:rPr>
          <w:rFonts w:ascii="Times New Roman" w:hAnsi="Times New Roman" w:cs="Times New Roman"/>
          <w:i/>
          <w:iCs/>
          <w:noProof/>
          <w:sz w:val="24"/>
          <w:szCs w:val="24"/>
        </w:rPr>
        <w:t>Journal Of Family Business Strategy</w:t>
      </w:r>
      <w:r w:rsidRPr="00CC3101">
        <w:rPr>
          <w:rFonts w:ascii="Times New Roman" w:hAnsi="Times New Roman" w:cs="Times New Roman"/>
          <w:noProof/>
          <w:sz w:val="24"/>
          <w:szCs w:val="24"/>
        </w:rPr>
        <w:t xml:space="preserve"> 5(1): 105–15.</w:t>
      </w:r>
    </w:p>
    <w:p w14:paraId="6E313B38" w14:textId="708D2168" w:rsidR="00CC3101" w:rsidRPr="00CC3101" w:rsidRDefault="00CC3101" w:rsidP="00CC310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C3101">
        <w:rPr>
          <w:rFonts w:ascii="Times New Roman" w:hAnsi="Times New Roman" w:cs="Times New Roman"/>
          <w:noProof/>
          <w:sz w:val="24"/>
          <w:szCs w:val="24"/>
        </w:rPr>
        <w:t xml:space="preserve">Sihaloho, J. E, A Ramadani, And S Rahmayanti. 2020. “Implementasi Sistem Pembayaran Quick Response Indonesia Standard Bagi Perkembangan Umkm Di Medan.” </w:t>
      </w:r>
      <w:r w:rsidRPr="00CC3101">
        <w:rPr>
          <w:rFonts w:ascii="Times New Roman" w:hAnsi="Times New Roman" w:cs="Times New Roman"/>
          <w:i/>
          <w:iCs/>
          <w:noProof/>
          <w:sz w:val="24"/>
          <w:szCs w:val="24"/>
        </w:rPr>
        <w:t>Jurnal Manajemen Bisnis</w:t>
      </w:r>
      <w:r w:rsidRPr="00CC3101">
        <w:rPr>
          <w:rFonts w:ascii="Times New Roman" w:hAnsi="Times New Roman" w:cs="Times New Roman"/>
          <w:noProof/>
          <w:sz w:val="24"/>
          <w:szCs w:val="24"/>
        </w:rPr>
        <w:t>.</w:t>
      </w:r>
    </w:p>
    <w:p w14:paraId="71B9D604" w14:textId="1FD79E12" w:rsidR="00CC3101" w:rsidRPr="00CC3101" w:rsidRDefault="00CC3101" w:rsidP="00CC3101">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C3101">
        <w:rPr>
          <w:rFonts w:ascii="Times New Roman" w:hAnsi="Times New Roman" w:cs="Times New Roman"/>
          <w:noProof/>
          <w:sz w:val="24"/>
          <w:szCs w:val="24"/>
        </w:rPr>
        <w:t xml:space="preserve">Suginam, Suginam, Sri Rahayu, And Elvitrianim Purba. 2021. “Efektivitas Penyaluran Kur (Kredit Usaha Rakyat) Untuk Pengembangan Umkm.” </w:t>
      </w:r>
      <w:r w:rsidRPr="00CC3101">
        <w:rPr>
          <w:rFonts w:ascii="Times New Roman" w:hAnsi="Times New Roman" w:cs="Times New Roman"/>
          <w:i/>
          <w:iCs/>
          <w:noProof/>
          <w:sz w:val="24"/>
          <w:szCs w:val="24"/>
        </w:rPr>
        <w:t>Ekonomi, Keuangan, Investasi Dan Syariah (Ekuitas)</w:t>
      </w:r>
      <w:r w:rsidRPr="00CC3101">
        <w:rPr>
          <w:rFonts w:ascii="Times New Roman" w:hAnsi="Times New Roman" w:cs="Times New Roman"/>
          <w:noProof/>
          <w:sz w:val="24"/>
          <w:szCs w:val="24"/>
        </w:rPr>
        <w:t xml:space="preserve"> 3(1): 21–28.</w:t>
      </w:r>
    </w:p>
    <w:p w14:paraId="2609486E" w14:textId="1550F3E7" w:rsidR="000B4C5F" w:rsidRPr="00B156E6" w:rsidRDefault="00CC3101" w:rsidP="00CC3101">
      <w:pPr>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fldChar w:fldCharType="end"/>
      </w:r>
    </w:p>
    <w:sectPr w:rsidR="000B4C5F" w:rsidRPr="00B156E6" w:rsidSect="009D6B37">
      <w:footerReference w:type="even" r:id="rId9"/>
      <w:footerReference w:type="default" r:id="rId10"/>
      <w:pgSz w:w="11907" w:h="16839" w:code="9"/>
      <w:pgMar w:top="1134" w:right="1440" w:bottom="170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82778" w14:textId="77777777" w:rsidR="009F440F" w:rsidRDefault="009F440F" w:rsidP="00236F12">
      <w:pPr>
        <w:spacing w:after="0" w:line="240" w:lineRule="auto"/>
      </w:pPr>
      <w:r>
        <w:separator/>
      </w:r>
    </w:p>
  </w:endnote>
  <w:endnote w:type="continuationSeparator" w:id="0">
    <w:p w14:paraId="7343A4BC" w14:textId="77777777" w:rsidR="009F440F" w:rsidRDefault="009F440F" w:rsidP="00236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no Pro">
    <w:altName w:val="Constantia"/>
    <w:panose1 w:val="00000000000000000000"/>
    <w:charset w:val="00"/>
    <w:family w:val="roman"/>
    <w:notTrueType/>
    <w:pitch w:val="variable"/>
    <w:sig w:usb0="00000001" w:usb1="00000001" w:usb2="00000000" w:usb3="00000000" w:csb0="0000019F" w:csb1="00000000"/>
  </w:font>
  <w:font w:name="Bodoni MT">
    <w:panose1 w:val="020706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C319D" w14:textId="77777777" w:rsidR="00AA2B6C" w:rsidRDefault="00AA2B6C" w:rsidP="005043BD">
    <w:pPr>
      <w:pStyle w:val="Header"/>
      <w:rPr>
        <w:rFonts w:ascii="Bodoni MT" w:hAnsi="Bodoni MT" w:cs="Times New Roman"/>
        <w:sz w:val="20"/>
        <w:szCs w:val="20"/>
        <w:lang w:val="id-ID"/>
      </w:rPr>
    </w:pPr>
  </w:p>
  <w:p w14:paraId="41F816CC" w14:textId="77777777" w:rsidR="00AA2B6C" w:rsidRPr="007765EE" w:rsidRDefault="00AA2B6C" w:rsidP="005043BD">
    <w:pPr>
      <w:pStyle w:val="Header"/>
      <w:rPr>
        <w:rFonts w:ascii="Bodoni MT" w:hAnsi="Bodoni MT" w:cs="Times New Roman"/>
        <w:sz w:val="20"/>
        <w:szCs w:val="20"/>
        <w:lang w:val="id-ID"/>
      </w:rPr>
    </w:pPr>
  </w:p>
  <w:p w14:paraId="658F63E1" w14:textId="77777777" w:rsidR="00AA2B6C" w:rsidRPr="00137A02" w:rsidRDefault="00AA2B6C" w:rsidP="005043BD">
    <w:pPr>
      <w:pStyle w:val="Footer"/>
      <w:tabs>
        <w:tab w:val="right" w:pos="8766"/>
      </w:tabs>
      <w:rPr>
        <w:rFonts w:ascii="Garamond" w:hAnsi="Garamond"/>
      </w:rPr>
    </w:pPr>
    <w:r>
      <w:rPr>
        <w:rFonts w:ascii="Garamond" w:hAnsi="Garamond"/>
      </w:rPr>
      <w:tab/>
    </w:r>
    <w:r>
      <w:rPr>
        <w:rFonts w:ascii="Garamond" w:hAnsi="Garamond"/>
      </w:rPr>
      <w:tab/>
    </w:r>
    <w:r w:rsidR="000E110F" w:rsidRPr="00137A02">
      <w:rPr>
        <w:rFonts w:ascii="Garamond" w:hAnsi="Garamond"/>
      </w:rPr>
      <w:fldChar w:fldCharType="begin"/>
    </w:r>
    <w:r w:rsidRPr="00137A02">
      <w:rPr>
        <w:rFonts w:ascii="Garamond" w:hAnsi="Garamond"/>
      </w:rPr>
      <w:instrText xml:space="preserve"> PAGE   \* MERGEFORMAT </w:instrText>
    </w:r>
    <w:r w:rsidR="000E110F" w:rsidRPr="00137A02">
      <w:rPr>
        <w:rFonts w:ascii="Garamond" w:hAnsi="Garamond"/>
      </w:rPr>
      <w:fldChar w:fldCharType="separate"/>
    </w:r>
    <w:r w:rsidR="00B156E6">
      <w:rPr>
        <w:rFonts w:ascii="Garamond" w:hAnsi="Garamond"/>
        <w:noProof/>
      </w:rPr>
      <w:t>6</w:t>
    </w:r>
    <w:r w:rsidR="000E110F" w:rsidRPr="00137A02">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905012"/>
      <w:docPartObj>
        <w:docPartGallery w:val="Page Numbers (Bottom of Page)"/>
        <w:docPartUnique/>
      </w:docPartObj>
    </w:sdtPr>
    <w:sdtEndPr>
      <w:rPr>
        <w:rFonts w:ascii="Garamond" w:hAnsi="Garamond"/>
        <w:noProof/>
      </w:rPr>
    </w:sdtEndPr>
    <w:sdtContent>
      <w:p w14:paraId="5BACA286" w14:textId="77777777" w:rsidR="00AA2B6C" w:rsidRPr="005043BD" w:rsidRDefault="000E110F">
        <w:pPr>
          <w:pStyle w:val="Footer"/>
          <w:jc w:val="right"/>
          <w:rPr>
            <w:rFonts w:ascii="Garamond" w:hAnsi="Garamond"/>
          </w:rPr>
        </w:pPr>
        <w:r w:rsidRPr="005043BD">
          <w:rPr>
            <w:rFonts w:ascii="Garamond" w:hAnsi="Garamond"/>
          </w:rPr>
          <w:fldChar w:fldCharType="begin"/>
        </w:r>
        <w:r w:rsidR="00AA2B6C" w:rsidRPr="005043BD">
          <w:rPr>
            <w:rFonts w:ascii="Garamond" w:hAnsi="Garamond"/>
          </w:rPr>
          <w:instrText xml:space="preserve"> PAGE   \* MERGEFORMAT </w:instrText>
        </w:r>
        <w:r w:rsidRPr="005043BD">
          <w:rPr>
            <w:rFonts w:ascii="Garamond" w:hAnsi="Garamond"/>
          </w:rPr>
          <w:fldChar w:fldCharType="separate"/>
        </w:r>
        <w:r w:rsidR="00B156E6">
          <w:rPr>
            <w:rFonts w:ascii="Garamond" w:hAnsi="Garamond"/>
            <w:noProof/>
          </w:rPr>
          <w:t>7</w:t>
        </w:r>
        <w:r w:rsidRPr="005043BD">
          <w:rPr>
            <w:rFonts w:ascii="Garamond" w:hAnsi="Garamond"/>
            <w:noProof/>
          </w:rPr>
          <w:fldChar w:fldCharType="end"/>
        </w:r>
      </w:p>
    </w:sdtContent>
  </w:sdt>
  <w:p w14:paraId="08E3C4ED" w14:textId="77777777" w:rsidR="00AA2B6C" w:rsidRDefault="00AA2B6C" w:rsidP="005043BD">
    <w:pPr>
      <w:pStyle w:val="Footer"/>
      <w:tabs>
        <w:tab w:val="left" w:pos="3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B4941" w14:textId="77777777" w:rsidR="009F440F" w:rsidRDefault="009F440F" w:rsidP="00236F12">
      <w:pPr>
        <w:spacing w:after="0" w:line="240" w:lineRule="auto"/>
      </w:pPr>
      <w:r>
        <w:separator/>
      </w:r>
    </w:p>
  </w:footnote>
  <w:footnote w:type="continuationSeparator" w:id="0">
    <w:p w14:paraId="5E520CEE" w14:textId="77777777" w:rsidR="009F440F" w:rsidRDefault="009F440F" w:rsidP="00236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D613F"/>
    <w:multiLevelType w:val="hybridMultilevel"/>
    <w:tmpl w:val="36246A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44D0304"/>
    <w:multiLevelType w:val="hybridMultilevel"/>
    <w:tmpl w:val="721E752C"/>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C401B9"/>
    <w:multiLevelType w:val="hybridMultilevel"/>
    <w:tmpl w:val="10389916"/>
    <w:lvl w:ilvl="0" w:tplc="7BF4C484">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90212610">
    <w:abstractNumId w:val="2"/>
  </w:num>
  <w:num w:numId="2" w16cid:durableId="283079299">
    <w:abstractNumId w:val="0"/>
  </w:num>
  <w:num w:numId="3" w16cid:durableId="26851238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NLAwNbEwMzY1MLJU0lEKTi0uzszPAykwqQUAbKQVJywAAAA="/>
  </w:docVars>
  <w:rsids>
    <w:rsidRoot w:val="00633B9C"/>
    <w:rsid w:val="00003697"/>
    <w:rsid w:val="00003BF7"/>
    <w:rsid w:val="00003C20"/>
    <w:rsid w:val="0000432E"/>
    <w:rsid w:val="00011ACA"/>
    <w:rsid w:val="00011C29"/>
    <w:rsid w:val="00014F47"/>
    <w:rsid w:val="00017A5A"/>
    <w:rsid w:val="00020B2E"/>
    <w:rsid w:val="000225A1"/>
    <w:rsid w:val="00026E46"/>
    <w:rsid w:val="00037DF9"/>
    <w:rsid w:val="00044737"/>
    <w:rsid w:val="00044F66"/>
    <w:rsid w:val="0005225A"/>
    <w:rsid w:val="0005321E"/>
    <w:rsid w:val="00054902"/>
    <w:rsid w:val="00057B17"/>
    <w:rsid w:val="00061A04"/>
    <w:rsid w:val="00067766"/>
    <w:rsid w:val="00067E66"/>
    <w:rsid w:val="00070BA1"/>
    <w:rsid w:val="00073A6B"/>
    <w:rsid w:val="000744A1"/>
    <w:rsid w:val="000751A4"/>
    <w:rsid w:val="00075E79"/>
    <w:rsid w:val="000766CE"/>
    <w:rsid w:val="00081F7C"/>
    <w:rsid w:val="00091A41"/>
    <w:rsid w:val="00095DC8"/>
    <w:rsid w:val="000A1BF5"/>
    <w:rsid w:val="000A1D99"/>
    <w:rsid w:val="000A2BF2"/>
    <w:rsid w:val="000A2D6B"/>
    <w:rsid w:val="000A4A3B"/>
    <w:rsid w:val="000A503B"/>
    <w:rsid w:val="000B04BA"/>
    <w:rsid w:val="000B4C5F"/>
    <w:rsid w:val="000B54F5"/>
    <w:rsid w:val="000B7B8D"/>
    <w:rsid w:val="000C0603"/>
    <w:rsid w:val="000C4D9C"/>
    <w:rsid w:val="000C65FA"/>
    <w:rsid w:val="000D250A"/>
    <w:rsid w:val="000D4CC7"/>
    <w:rsid w:val="000E110F"/>
    <w:rsid w:val="000E2533"/>
    <w:rsid w:val="000E4A43"/>
    <w:rsid w:val="000F08C7"/>
    <w:rsid w:val="000F1560"/>
    <w:rsid w:val="000F7326"/>
    <w:rsid w:val="00105AD8"/>
    <w:rsid w:val="00112743"/>
    <w:rsid w:val="00122FB4"/>
    <w:rsid w:val="00125BE5"/>
    <w:rsid w:val="00137A02"/>
    <w:rsid w:val="0014196B"/>
    <w:rsid w:val="00144547"/>
    <w:rsid w:val="0014737E"/>
    <w:rsid w:val="0015646E"/>
    <w:rsid w:val="001601F0"/>
    <w:rsid w:val="00163A70"/>
    <w:rsid w:val="00163FEB"/>
    <w:rsid w:val="0016578D"/>
    <w:rsid w:val="001661C4"/>
    <w:rsid w:val="00170DE4"/>
    <w:rsid w:val="00182857"/>
    <w:rsid w:val="00182B11"/>
    <w:rsid w:val="0018525D"/>
    <w:rsid w:val="00191361"/>
    <w:rsid w:val="00194A56"/>
    <w:rsid w:val="001A0983"/>
    <w:rsid w:val="001A4175"/>
    <w:rsid w:val="001A4435"/>
    <w:rsid w:val="001A5518"/>
    <w:rsid w:val="001A6894"/>
    <w:rsid w:val="001B496E"/>
    <w:rsid w:val="001C35D7"/>
    <w:rsid w:val="001C3C0C"/>
    <w:rsid w:val="001E2D53"/>
    <w:rsid w:val="001E3DD5"/>
    <w:rsid w:val="001F2169"/>
    <w:rsid w:val="001F263D"/>
    <w:rsid w:val="001F31E0"/>
    <w:rsid w:val="00201916"/>
    <w:rsid w:val="00201EEB"/>
    <w:rsid w:val="00202F7A"/>
    <w:rsid w:val="00204A57"/>
    <w:rsid w:val="00207823"/>
    <w:rsid w:val="00211E43"/>
    <w:rsid w:val="00212CCB"/>
    <w:rsid w:val="00214C72"/>
    <w:rsid w:val="00221BF6"/>
    <w:rsid w:val="0023044D"/>
    <w:rsid w:val="0023089D"/>
    <w:rsid w:val="002311ED"/>
    <w:rsid w:val="002317EF"/>
    <w:rsid w:val="00231C4E"/>
    <w:rsid w:val="00235792"/>
    <w:rsid w:val="00236F12"/>
    <w:rsid w:val="002378E5"/>
    <w:rsid w:val="00240750"/>
    <w:rsid w:val="00244E0F"/>
    <w:rsid w:val="00245800"/>
    <w:rsid w:val="00245856"/>
    <w:rsid w:val="002464D1"/>
    <w:rsid w:val="00246EEB"/>
    <w:rsid w:val="00250B8D"/>
    <w:rsid w:val="002544FD"/>
    <w:rsid w:val="002561A2"/>
    <w:rsid w:val="00257920"/>
    <w:rsid w:val="002605B0"/>
    <w:rsid w:val="00270E73"/>
    <w:rsid w:val="00272603"/>
    <w:rsid w:val="00273381"/>
    <w:rsid w:val="0027748C"/>
    <w:rsid w:val="00277CF6"/>
    <w:rsid w:val="0028249D"/>
    <w:rsid w:val="00284EDC"/>
    <w:rsid w:val="0028785B"/>
    <w:rsid w:val="0029118D"/>
    <w:rsid w:val="00292405"/>
    <w:rsid w:val="002A2A90"/>
    <w:rsid w:val="002A2C73"/>
    <w:rsid w:val="002A68A7"/>
    <w:rsid w:val="002A7CE4"/>
    <w:rsid w:val="002B0517"/>
    <w:rsid w:val="002B3D86"/>
    <w:rsid w:val="002B513F"/>
    <w:rsid w:val="002B529A"/>
    <w:rsid w:val="002B5DE0"/>
    <w:rsid w:val="002D1841"/>
    <w:rsid w:val="002D242C"/>
    <w:rsid w:val="002D2F1E"/>
    <w:rsid w:val="002D3641"/>
    <w:rsid w:val="002E3C2D"/>
    <w:rsid w:val="002F01F1"/>
    <w:rsid w:val="002F71A2"/>
    <w:rsid w:val="002F72E2"/>
    <w:rsid w:val="00305379"/>
    <w:rsid w:val="003107E9"/>
    <w:rsid w:val="00310FA7"/>
    <w:rsid w:val="00311CEF"/>
    <w:rsid w:val="00313149"/>
    <w:rsid w:val="00314548"/>
    <w:rsid w:val="00314FF4"/>
    <w:rsid w:val="003215F9"/>
    <w:rsid w:val="00323A15"/>
    <w:rsid w:val="00324A48"/>
    <w:rsid w:val="00326490"/>
    <w:rsid w:val="0033002A"/>
    <w:rsid w:val="003308C9"/>
    <w:rsid w:val="00332E00"/>
    <w:rsid w:val="0033365A"/>
    <w:rsid w:val="00334CF6"/>
    <w:rsid w:val="00340523"/>
    <w:rsid w:val="00350203"/>
    <w:rsid w:val="00350637"/>
    <w:rsid w:val="00351AF2"/>
    <w:rsid w:val="00351B9A"/>
    <w:rsid w:val="00352425"/>
    <w:rsid w:val="003561BF"/>
    <w:rsid w:val="003600B5"/>
    <w:rsid w:val="003620FE"/>
    <w:rsid w:val="003702AB"/>
    <w:rsid w:val="003764C3"/>
    <w:rsid w:val="00377047"/>
    <w:rsid w:val="003818DE"/>
    <w:rsid w:val="003832D2"/>
    <w:rsid w:val="00383899"/>
    <w:rsid w:val="00390FDB"/>
    <w:rsid w:val="00394119"/>
    <w:rsid w:val="0039430B"/>
    <w:rsid w:val="003957B8"/>
    <w:rsid w:val="00396892"/>
    <w:rsid w:val="0039742C"/>
    <w:rsid w:val="003A1C54"/>
    <w:rsid w:val="003A1DB3"/>
    <w:rsid w:val="003A70F8"/>
    <w:rsid w:val="003B0A1A"/>
    <w:rsid w:val="003B24D6"/>
    <w:rsid w:val="003C01E1"/>
    <w:rsid w:val="003C0FD0"/>
    <w:rsid w:val="003C7661"/>
    <w:rsid w:val="003D03D0"/>
    <w:rsid w:val="003D485C"/>
    <w:rsid w:val="003E2C94"/>
    <w:rsid w:val="003E4616"/>
    <w:rsid w:val="003E4A99"/>
    <w:rsid w:val="003E4E84"/>
    <w:rsid w:val="003E65C8"/>
    <w:rsid w:val="003E6A86"/>
    <w:rsid w:val="00400770"/>
    <w:rsid w:val="00401CEC"/>
    <w:rsid w:val="00411C7E"/>
    <w:rsid w:val="0041248D"/>
    <w:rsid w:val="004203C1"/>
    <w:rsid w:val="0042121B"/>
    <w:rsid w:val="004249E7"/>
    <w:rsid w:val="00431049"/>
    <w:rsid w:val="00434765"/>
    <w:rsid w:val="00435BFA"/>
    <w:rsid w:val="00437BD7"/>
    <w:rsid w:val="00444D4E"/>
    <w:rsid w:val="00447E9C"/>
    <w:rsid w:val="0045165F"/>
    <w:rsid w:val="00460F40"/>
    <w:rsid w:val="00466F42"/>
    <w:rsid w:val="00467F0C"/>
    <w:rsid w:val="00482BE7"/>
    <w:rsid w:val="00483049"/>
    <w:rsid w:val="00485EB2"/>
    <w:rsid w:val="00486359"/>
    <w:rsid w:val="00491875"/>
    <w:rsid w:val="0049640F"/>
    <w:rsid w:val="00496DDA"/>
    <w:rsid w:val="004A1C06"/>
    <w:rsid w:val="004A5A7E"/>
    <w:rsid w:val="004A6911"/>
    <w:rsid w:val="004B3B9C"/>
    <w:rsid w:val="004B64E2"/>
    <w:rsid w:val="004C112A"/>
    <w:rsid w:val="004C24E1"/>
    <w:rsid w:val="004E0C05"/>
    <w:rsid w:val="004E18E6"/>
    <w:rsid w:val="004E551C"/>
    <w:rsid w:val="004E7275"/>
    <w:rsid w:val="004F375D"/>
    <w:rsid w:val="004F3A24"/>
    <w:rsid w:val="004F4697"/>
    <w:rsid w:val="004F5A46"/>
    <w:rsid w:val="004F6397"/>
    <w:rsid w:val="004F789D"/>
    <w:rsid w:val="004F7D49"/>
    <w:rsid w:val="005043BD"/>
    <w:rsid w:val="00507436"/>
    <w:rsid w:val="005120BB"/>
    <w:rsid w:val="00512519"/>
    <w:rsid w:val="00514D9C"/>
    <w:rsid w:val="005154ED"/>
    <w:rsid w:val="005223CF"/>
    <w:rsid w:val="00522849"/>
    <w:rsid w:val="00526CC8"/>
    <w:rsid w:val="00530231"/>
    <w:rsid w:val="00532F33"/>
    <w:rsid w:val="005376F7"/>
    <w:rsid w:val="00540D17"/>
    <w:rsid w:val="005410DE"/>
    <w:rsid w:val="005445CE"/>
    <w:rsid w:val="005462F2"/>
    <w:rsid w:val="005509E4"/>
    <w:rsid w:val="00553717"/>
    <w:rsid w:val="005559A3"/>
    <w:rsid w:val="00556C70"/>
    <w:rsid w:val="005663B6"/>
    <w:rsid w:val="00571197"/>
    <w:rsid w:val="00571D20"/>
    <w:rsid w:val="00581B70"/>
    <w:rsid w:val="00582955"/>
    <w:rsid w:val="00585536"/>
    <w:rsid w:val="00585FCA"/>
    <w:rsid w:val="0059455B"/>
    <w:rsid w:val="00595278"/>
    <w:rsid w:val="00596210"/>
    <w:rsid w:val="005970B9"/>
    <w:rsid w:val="005A113F"/>
    <w:rsid w:val="005A1E13"/>
    <w:rsid w:val="005A7D74"/>
    <w:rsid w:val="005B0F43"/>
    <w:rsid w:val="005B36BA"/>
    <w:rsid w:val="005C5690"/>
    <w:rsid w:val="005C6442"/>
    <w:rsid w:val="005D2ECE"/>
    <w:rsid w:val="005D415F"/>
    <w:rsid w:val="005D4D69"/>
    <w:rsid w:val="005D58F2"/>
    <w:rsid w:val="005F268C"/>
    <w:rsid w:val="005F4AE6"/>
    <w:rsid w:val="00610D6C"/>
    <w:rsid w:val="006140EF"/>
    <w:rsid w:val="00614217"/>
    <w:rsid w:val="00615A1F"/>
    <w:rsid w:val="00617AFD"/>
    <w:rsid w:val="00617CEC"/>
    <w:rsid w:val="00620774"/>
    <w:rsid w:val="00621846"/>
    <w:rsid w:val="0062456B"/>
    <w:rsid w:val="006249F1"/>
    <w:rsid w:val="00626F3B"/>
    <w:rsid w:val="006275E2"/>
    <w:rsid w:val="00630767"/>
    <w:rsid w:val="00633B9C"/>
    <w:rsid w:val="00636126"/>
    <w:rsid w:val="006368F7"/>
    <w:rsid w:val="006452EA"/>
    <w:rsid w:val="006468A3"/>
    <w:rsid w:val="00650EA2"/>
    <w:rsid w:val="00655AF7"/>
    <w:rsid w:val="00656D6D"/>
    <w:rsid w:val="00657007"/>
    <w:rsid w:val="0066030E"/>
    <w:rsid w:val="00664682"/>
    <w:rsid w:val="00664B0F"/>
    <w:rsid w:val="00666559"/>
    <w:rsid w:val="006677D1"/>
    <w:rsid w:val="0067140A"/>
    <w:rsid w:val="00671EE8"/>
    <w:rsid w:val="0067354F"/>
    <w:rsid w:val="00674D9C"/>
    <w:rsid w:val="00675269"/>
    <w:rsid w:val="00676AB9"/>
    <w:rsid w:val="00676D01"/>
    <w:rsid w:val="0068261C"/>
    <w:rsid w:val="0068262F"/>
    <w:rsid w:val="0068469C"/>
    <w:rsid w:val="006868B9"/>
    <w:rsid w:val="00686D71"/>
    <w:rsid w:val="006908E1"/>
    <w:rsid w:val="00690D57"/>
    <w:rsid w:val="00693364"/>
    <w:rsid w:val="006936C1"/>
    <w:rsid w:val="006938F9"/>
    <w:rsid w:val="00694EBA"/>
    <w:rsid w:val="006A490D"/>
    <w:rsid w:val="006A7685"/>
    <w:rsid w:val="006B09B9"/>
    <w:rsid w:val="006B280A"/>
    <w:rsid w:val="006B2B9E"/>
    <w:rsid w:val="006C6173"/>
    <w:rsid w:val="006C621C"/>
    <w:rsid w:val="006D0193"/>
    <w:rsid w:val="006D0657"/>
    <w:rsid w:val="006D099F"/>
    <w:rsid w:val="006D09AC"/>
    <w:rsid w:val="006E0433"/>
    <w:rsid w:val="006E16FF"/>
    <w:rsid w:val="006E3DB5"/>
    <w:rsid w:val="006E4AA2"/>
    <w:rsid w:val="006F6A1C"/>
    <w:rsid w:val="0070492C"/>
    <w:rsid w:val="0070757A"/>
    <w:rsid w:val="0071050D"/>
    <w:rsid w:val="00711A07"/>
    <w:rsid w:val="00711A2B"/>
    <w:rsid w:val="00714D45"/>
    <w:rsid w:val="007217ED"/>
    <w:rsid w:val="00724ACB"/>
    <w:rsid w:val="00727C59"/>
    <w:rsid w:val="00727C78"/>
    <w:rsid w:val="0073283E"/>
    <w:rsid w:val="00744537"/>
    <w:rsid w:val="00745A61"/>
    <w:rsid w:val="00746B4D"/>
    <w:rsid w:val="007475AA"/>
    <w:rsid w:val="0076051B"/>
    <w:rsid w:val="007644AE"/>
    <w:rsid w:val="0076761E"/>
    <w:rsid w:val="00772B39"/>
    <w:rsid w:val="007765EE"/>
    <w:rsid w:val="00781744"/>
    <w:rsid w:val="00782B77"/>
    <w:rsid w:val="007869B7"/>
    <w:rsid w:val="007939B9"/>
    <w:rsid w:val="007A00D0"/>
    <w:rsid w:val="007A1360"/>
    <w:rsid w:val="007A6F3E"/>
    <w:rsid w:val="007B3607"/>
    <w:rsid w:val="007C0040"/>
    <w:rsid w:val="007C2E68"/>
    <w:rsid w:val="007C3E3E"/>
    <w:rsid w:val="007C5805"/>
    <w:rsid w:val="007C68A7"/>
    <w:rsid w:val="007C7A89"/>
    <w:rsid w:val="007C7BA9"/>
    <w:rsid w:val="007D04D2"/>
    <w:rsid w:val="007D0E6D"/>
    <w:rsid w:val="007D7599"/>
    <w:rsid w:val="007E04F3"/>
    <w:rsid w:val="007E11AD"/>
    <w:rsid w:val="007E49D8"/>
    <w:rsid w:val="007E5F5F"/>
    <w:rsid w:val="007F5A68"/>
    <w:rsid w:val="007F78F4"/>
    <w:rsid w:val="007F7DDE"/>
    <w:rsid w:val="00800076"/>
    <w:rsid w:val="00803640"/>
    <w:rsid w:val="0080704C"/>
    <w:rsid w:val="00807A99"/>
    <w:rsid w:val="008114FA"/>
    <w:rsid w:val="00816592"/>
    <w:rsid w:val="00816C48"/>
    <w:rsid w:val="00825728"/>
    <w:rsid w:val="00826BF4"/>
    <w:rsid w:val="00831DBA"/>
    <w:rsid w:val="00843C01"/>
    <w:rsid w:val="00845DF6"/>
    <w:rsid w:val="00845E05"/>
    <w:rsid w:val="00846D67"/>
    <w:rsid w:val="0085032D"/>
    <w:rsid w:val="008506E0"/>
    <w:rsid w:val="00855494"/>
    <w:rsid w:val="008568A8"/>
    <w:rsid w:val="00856ABB"/>
    <w:rsid w:val="00857143"/>
    <w:rsid w:val="00863C90"/>
    <w:rsid w:val="00865201"/>
    <w:rsid w:val="00867E40"/>
    <w:rsid w:val="00872C0F"/>
    <w:rsid w:val="008768B0"/>
    <w:rsid w:val="00877D92"/>
    <w:rsid w:val="00895D55"/>
    <w:rsid w:val="008A13BC"/>
    <w:rsid w:val="008A2F0B"/>
    <w:rsid w:val="008A619E"/>
    <w:rsid w:val="008B7B46"/>
    <w:rsid w:val="008C13CC"/>
    <w:rsid w:val="008C1996"/>
    <w:rsid w:val="008C2228"/>
    <w:rsid w:val="008C334D"/>
    <w:rsid w:val="008C6DF4"/>
    <w:rsid w:val="008D54BD"/>
    <w:rsid w:val="008E0FC1"/>
    <w:rsid w:val="008E1A68"/>
    <w:rsid w:val="008E45F4"/>
    <w:rsid w:val="008E4F46"/>
    <w:rsid w:val="008E4F73"/>
    <w:rsid w:val="008E572C"/>
    <w:rsid w:val="008E5BC7"/>
    <w:rsid w:val="008E6CFE"/>
    <w:rsid w:val="008F1E95"/>
    <w:rsid w:val="008F290F"/>
    <w:rsid w:val="009071B7"/>
    <w:rsid w:val="00911458"/>
    <w:rsid w:val="00915EDA"/>
    <w:rsid w:val="009205CF"/>
    <w:rsid w:val="0092105E"/>
    <w:rsid w:val="00921F89"/>
    <w:rsid w:val="00924AD5"/>
    <w:rsid w:val="00931A2E"/>
    <w:rsid w:val="00932051"/>
    <w:rsid w:val="009355D8"/>
    <w:rsid w:val="009355FD"/>
    <w:rsid w:val="00947A99"/>
    <w:rsid w:val="00952BEA"/>
    <w:rsid w:val="009541F5"/>
    <w:rsid w:val="00962D75"/>
    <w:rsid w:val="00983C37"/>
    <w:rsid w:val="009865D5"/>
    <w:rsid w:val="00994AA1"/>
    <w:rsid w:val="009A40C5"/>
    <w:rsid w:val="009A4687"/>
    <w:rsid w:val="009A538C"/>
    <w:rsid w:val="009A6CBF"/>
    <w:rsid w:val="009B0A2E"/>
    <w:rsid w:val="009B0DC0"/>
    <w:rsid w:val="009B120B"/>
    <w:rsid w:val="009B2B8A"/>
    <w:rsid w:val="009B50B8"/>
    <w:rsid w:val="009B5290"/>
    <w:rsid w:val="009B6A8A"/>
    <w:rsid w:val="009C1E39"/>
    <w:rsid w:val="009C3285"/>
    <w:rsid w:val="009C452E"/>
    <w:rsid w:val="009C490C"/>
    <w:rsid w:val="009C5895"/>
    <w:rsid w:val="009C5A15"/>
    <w:rsid w:val="009C68DD"/>
    <w:rsid w:val="009C771C"/>
    <w:rsid w:val="009D4E1E"/>
    <w:rsid w:val="009D6B37"/>
    <w:rsid w:val="009E3AAA"/>
    <w:rsid w:val="009F04AA"/>
    <w:rsid w:val="009F440F"/>
    <w:rsid w:val="00A03287"/>
    <w:rsid w:val="00A11C24"/>
    <w:rsid w:val="00A12017"/>
    <w:rsid w:val="00A12179"/>
    <w:rsid w:val="00A15BA5"/>
    <w:rsid w:val="00A2110B"/>
    <w:rsid w:val="00A23786"/>
    <w:rsid w:val="00A2422B"/>
    <w:rsid w:val="00A2577C"/>
    <w:rsid w:val="00A326AF"/>
    <w:rsid w:val="00A32C8D"/>
    <w:rsid w:val="00A33762"/>
    <w:rsid w:val="00A3457B"/>
    <w:rsid w:val="00A364A5"/>
    <w:rsid w:val="00A36E90"/>
    <w:rsid w:val="00A371B2"/>
    <w:rsid w:val="00A44065"/>
    <w:rsid w:val="00A4792E"/>
    <w:rsid w:val="00A54819"/>
    <w:rsid w:val="00A60C7C"/>
    <w:rsid w:val="00A63869"/>
    <w:rsid w:val="00A64F23"/>
    <w:rsid w:val="00A664F6"/>
    <w:rsid w:val="00A678C2"/>
    <w:rsid w:val="00A67CFA"/>
    <w:rsid w:val="00A70F38"/>
    <w:rsid w:val="00A72EBE"/>
    <w:rsid w:val="00A75818"/>
    <w:rsid w:val="00A800B1"/>
    <w:rsid w:val="00A80144"/>
    <w:rsid w:val="00A82FA4"/>
    <w:rsid w:val="00A832E7"/>
    <w:rsid w:val="00A92ACA"/>
    <w:rsid w:val="00A93DB7"/>
    <w:rsid w:val="00A955EF"/>
    <w:rsid w:val="00A9638F"/>
    <w:rsid w:val="00AA2B6C"/>
    <w:rsid w:val="00AA336C"/>
    <w:rsid w:val="00AA7E5A"/>
    <w:rsid w:val="00AB1BE3"/>
    <w:rsid w:val="00AC36AD"/>
    <w:rsid w:val="00AE5190"/>
    <w:rsid w:val="00AE52A9"/>
    <w:rsid w:val="00AE559E"/>
    <w:rsid w:val="00B025A4"/>
    <w:rsid w:val="00B11D4C"/>
    <w:rsid w:val="00B133B4"/>
    <w:rsid w:val="00B13C2C"/>
    <w:rsid w:val="00B13C61"/>
    <w:rsid w:val="00B156E6"/>
    <w:rsid w:val="00B20A18"/>
    <w:rsid w:val="00B21CA3"/>
    <w:rsid w:val="00B3566B"/>
    <w:rsid w:val="00B3616B"/>
    <w:rsid w:val="00B410DD"/>
    <w:rsid w:val="00B42B0D"/>
    <w:rsid w:val="00B4409F"/>
    <w:rsid w:val="00B47BCD"/>
    <w:rsid w:val="00B508F2"/>
    <w:rsid w:val="00B522F3"/>
    <w:rsid w:val="00B53032"/>
    <w:rsid w:val="00B56DFB"/>
    <w:rsid w:val="00B56E6B"/>
    <w:rsid w:val="00B57BA9"/>
    <w:rsid w:val="00B60691"/>
    <w:rsid w:val="00B6313E"/>
    <w:rsid w:val="00B85F5C"/>
    <w:rsid w:val="00B87596"/>
    <w:rsid w:val="00B92053"/>
    <w:rsid w:val="00B94C73"/>
    <w:rsid w:val="00BA11C4"/>
    <w:rsid w:val="00BA2551"/>
    <w:rsid w:val="00BB20CE"/>
    <w:rsid w:val="00BB3366"/>
    <w:rsid w:val="00BB4BD7"/>
    <w:rsid w:val="00BC3233"/>
    <w:rsid w:val="00BC4E87"/>
    <w:rsid w:val="00BC537C"/>
    <w:rsid w:val="00BC757E"/>
    <w:rsid w:val="00BD00C5"/>
    <w:rsid w:val="00BD46FB"/>
    <w:rsid w:val="00BE40D2"/>
    <w:rsid w:val="00BE6900"/>
    <w:rsid w:val="00BE6C9C"/>
    <w:rsid w:val="00BE7FF0"/>
    <w:rsid w:val="00C02BD6"/>
    <w:rsid w:val="00C041B9"/>
    <w:rsid w:val="00C124FE"/>
    <w:rsid w:val="00C24C87"/>
    <w:rsid w:val="00C33B0A"/>
    <w:rsid w:val="00C35D7D"/>
    <w:rsid w:val="00C3759E"/>
    <w:rsid w:val="00C37624"/>
    <w:rsid w:val="00C4038D"/>
    <w:rsid w:val="00C41406"/>
    <w:rsid w:val="00C52A9B"/>
    <w:rsid w:val="00C6376F"/>
    <w:rsid w:val="00C67131"/>
    <w:rsid w:val="00C6724C"/>
    <w:rsid w:val="00C72C47"/>
    <w:rsid w:val="00C72F28"/>
    <w:rsid w:val="00C7570A"/>
    <w:rsid w:val="00C77D20"/>
    <w:rsid w:val="00C805BD"/>
    <w:rsid w:val="00C84763"/>
    <w:rsid w:val="00C86551"/>
    <w:rsid w:val="00CA19EA"/>
    <w:rsid w:val="00CA5608"/>
    <w:rsid w:val="00CB67E5"/>
    <w:rsid w:val="00CB7342"/>
    <w:rsid w:val="00CB7CC9"/>
    <w:rsid w:val="00CC1411"/>
    <w:rsid w:val="00CC1700"/>
    <w:rsid w:val="00CC3101"/>
    <w:rsid w:val="00CD51AF"/>
    <w:rsid w:val="00CE174C"/>
    <w:rsid w:val="00CE1CA7"/>
    <w:rsid w:val="00CE3938"/>
    <w:rsid w:val="00CE407C"/>
    <w:rsid w:val="00CE4979"/>
    <w:rsid w:val="00CE74E7"/>
    <w:rsid w:val="00CF32CB"/>
    <w:rsid w:val="00D02542"/>
    <w:rsid w:val="00D03D3D"/>
    <w:rsid w:val="00D0465C"/>
    <w:rsid w:val="00D05F8A"/>
    <w:rsid w:val="00D07064"/>
    <w:rsid w:val="00D10232"/>
    <w:rsid w:val="00D16DF4"/>
    <w:rsid w:val="00D20344"/>
    <w:rsid w:val="00D20A92"/>
    <w:rsid w:val="00D215D4"/>
    <w:rsid w:val="00D26825"/>
    <w:rsid w:val="00D30C8A"/>
    <w:rsid w:val="00D325A8"/>
    <w:rsid w:val="00D350BE"/>
    <w:rsid w:val="00D4175A"/>
    <w:rsid w:val="00D470D9"/>
    <w:rsid w:val="00D504AF"/>
    <w:rsid w:val="00D54CAD"/>
    <w:rsid w:val="00D5572B"/>
    <w:rsid w:val="00D5767F"/>
    <w:rsid w:val="00D61134"/>
    <w:rsid w:val="00D67091"/>
    <w:rsid w:val="00D81DE7"/>
    <w:rsid w:val="00D86B3D"/>
    <w:rsid w:val="00D87853"/>
    <w:rsid w:val="00D87AAB"/>
    <w:rsid w:val="00D87F63"/>
    <w:rsid w:val="00D9151E"/>
    <w:rsid w:val="00D9305C"/>
    <w:rsid w:val="00D93D28"/>
    <w:rsid w:val="00DA2447"/>
    <w:rsid w:val="00DA34ED"/>
    <w:rsid w:val="00DB0C8C"/>
    <w:rsid w:val="00DB0FBD"/>
    <w:rsid w:val="00DB3C75"/>
    <w:rsid w:val="00DB446A"/>
    <w:rsid w:val="00DC0674"/>
    <w:rsid w:val="00DD4863"/>
    <w:rsid w:val="00DD760B"/>
    <w:rsid w:val="00DE408C"/>
    <w:rsid w:val="00DF4679"/>
    <w:rsid w:val="00E114AD"/>
    <w:rsid w:val="00E1399D"/>
    <w:rsid w:val="00E25560"/>
    <w:rsid w:val="00E311F8"/>
    <w:rsid w:val="00E41DB9"/>
    <w:rsid w:val="00E45915"/>
    <w:rsid w:val="00E54D84"/>
    <w:rsid w:val="00E641D7"/>
    <w:rsid w:val="00E65C15"/>
    <w:rsid w:val="00E663BD"/>
    <w:rsid w:val="00E70ED8"/>
    <w:rsid w:val="00E732D1"/>
    <w:rsid w:val="00E76903"/>
    <w:rsid w:val="00E774F2"/>
    <w:rsid w:val="00E851BE"/>
    <w:rsid w:val="00E91FCC"/>
    <w:rsid w:val="00E94FEE"/>
    <w:rsid w:val="00E95A4D"/>
    <w:rsid w:val="00E96662"/>
    <w:rsid w:val="00EA3D01"/>
    <w:rsid w:val="00EA4661"/>
    <w:rsid w:val="00EA4D6A"/>
    <w:rsid w:val="00EC3142"/>
    <w:rsid w:val="00EC4287"/>
    <w:rsid w:val="00EC693C"/>
    <w:rsid w:val="00EC7DCC"/>
    <w:rsid w:val="00ED0030"/>
    <w:rsid w:val="00EE0840"/>
    <w:rsid w:val="00EE18B3"/>
    <w:rsid w:val="00EE1963"/>
    <w:rsid w:val="00EE3DD7"/>
    <w:rsid w:val="00EE3DEF"/>
    <w:rsid w:val="00EE4052"/>
    <w:rsid w:val="00EE68B5"/>
    <w:rsid w:val="00EF0FDE"/>
    <w:rsid w:val="00EF4FDC"/>
    <w:rsid w:val="00EF76C0"/>
    <w:rsid w:val="00F00AA5"/>
    <w:rsid w:val="00F00FB8"/>
    <w:rsid w:val="00F06534"/>
    <w:rsid w:val="00F17383"/>
    <w:rsid w:val="00F218FA"/>
    <w:rsid w:val="00F24878"/>
    <w:rsid w:val="00F26647"/>
    <w:rsid w:val="00F313B8"/>
    <w:rsid w:val="00F32956"/>
    <w:rsid w:val="00F35416"/>
    <w:rsid w:val="00F4305E"/>
    <w:rsid w:val="00F46A6F"/>
    <w:rsid w:val="00F5003F"/>
    <w:rsid w:val="00F535A2"/>
    <w:rsid w:val="00F60F97"/>
    <w:rsid w:val="00F61550"/>
    <w:rsid w:val="00F61DCC"/>
    <w:rsid w:val="00F62B5D"/>
    <w:rsid w:val="00F643E9"/>
    <w:rsid w:val="00F65DCF"/>
    <w:rsid w:val="00F67586"/>
    <w:rsid w:val="00F73F8E"/>
    <w:rsid w:val="00F80528"/>
    <w:rsid w:val="00F857FD"/>
    <w:rsid w:val="00F85E86"/>
    <w:rsid w:val="00F85F44"/>
    <w:rsid w:val="00F90845"/>
    <w:rsid w:val="00F939AE"/>
    <w:rsid w:val="00F9416D"/>
    <w:rsid w:val="00F94BFA"/>
    <w:rsid w:val="00FA0239"/>
    <w:rsid w:val="00FA1C1E"/>
    <w:rsid w:val="00FB1F37"/>
    <w:rsid w:val="00FB44EA"/>
    <w:rsid w:val="00FC0EF6"/>
    <w:rsid w:val="00FC38EB"/>
    <w:rsid w:val="00FC5592"/>
    <w:rsid w:val="00FC7CDD"/>
    <w:rsid w:val="00FD49BD"/>
    <w:rsid w:val="00FD68B9"/>
    <w:rsid w:val="00FE78E3"/>
    <w:rsid w:val="00FF1F2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406E7D"/>
  <w15:docId w15:val="{705D547A-97E2-471F-AF78-7B6BB08F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239"/>
    <w:rPr>
      <w:rFonts w:cs="Arial"/>
      <w:lang w:val="en-US" w:eastAsia="en-US"/>
    </w:rPr>
  </w:style>
  <w:style w:type="paragraph" w:styleId="Heading1">
    <w:name w:val="heading 1"/>
    <w:basedOn w:val="Normal"/>
    <w:next w:val="Normal"/>
    <w:link w:val="Heading1Char"/>
    <w:uiPriority w:val="9"/>
    <w:qFormat/>
    <w:rsid w:val="00C35D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30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B9C"/>
    <w:pPr>
      <w:ind w:left="720"/>
      <w:contextualSpacing/>
    </w:pPr>
  </w:style>
  <w:style w:type="table" w:styleId="TableGrid">
    <w:name w:val="Table Grid"/>
    <w:basedOn w:val="TableNormal"/>
    <w:uiPriority w:val="59"/>
    <w:rsid w:val="0042121B"/>
    <w:pPr>
      <w:spacing w:after="0" w:line="240" w:lineRule="auto"/>
    </w:pPr>
    <w:rPr>
      <w:rFonts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3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3697"/>
    <w:rPr>
      <w:rFonts w:ascii="Tahoma" w:hAnsi="Tahoma" w:cs="Tahoma"/>
      <w:sz w:val="16"/>
      <w:szCs w:val="16"/>
    </w:rPr>
  </w:style>
  <w:style w:type="paragraph" w:styleId="FootnoteText">
    <w:name w:val="footnote text"/>
    <w:basedOn w:val="Normal"/>
    <w:link w:val="FootnoteTextChar"/>
    <w:uiPriority w:val="99"/>
    <w:semiHidden/>
    <w:unhideWhenUsed/>
    <w:rsid w:val="00236F1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36F12"/>
    <w:rPr>
      <w:rFonts w:cs="Times New Roman"/>
      <w:sz w:val="20"/>
      <w:szCs w:val="20"/>
    </w:rPr>
  </w:style>
  <w:style w:type="character" w:styleId="FootnoteReference">
    <w:name w:val="footnote reference"/>
    <w:basedOn w:val="DefaultParagraphFont"/>
    <w:uiPriority w:val="99"/>
    <w:semiHidden/>
    <w:unhideWhenUsed/>
    <w:rsid w:val="00236F12"/>
    <w:rPr>
      <w:rFonts w:cs="Times New Roman"/>
      <w:vertAlign w:val="superscript"/>
    </w:rPr>
  </w:style>
  <w:style w:type="table" w:styleId="LightShading-Accent3">
    <w:name w:val="Light Shading Accent 3"/>
    <w:basedOn w:val="TableNormal"/>
    <w:uiPriority w:val="60"/>
    <w:rsid w:val="001A6894"/>
    <w:pPr>
      <w:spacing w:after="0" w:line="240" w:lineRule="auto"/>
    </w:pPr>
    <w:rPr>
      <w:rFonts w:cs="Calibr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hemeFill="accent3" w:themeFillTint="3F"/>
      </w:tcPr>
    </w:tblStylePr>
    <w:tblStylePr w:type="band1Horz">
      <w:rPr>
        <w:rFonts w:cs="Calibri"/>
      </w:rPr>
      <w:tblPr/>
      <w:tcPr>
        <w:tcBorders>
          <w:left w:val="nil"/>
          <w:right w:val="nil"/>
          <w:insideH w:val="nil"/>
          <w:insideV w:val="nil"/>
        </w:tcBorders>
        <w:shd w:val="clear" w:color="auto" w:fill="E6EED5" w:themeFill="accent3" w:themeFillTint="3F"/>
      </w:tcPr>
    </w:tblStylePr>
  </w:style>
  <w:style w:type="table" w:customStyle="1" w:styleId="LightShading1">
    <w:name w:val="Light Shading1"/>
    <w:basedOn w:val="TableNormal"/>
    <w:uiPriority w:val="60"/>
    <w:rsid w:val="001A6894"/>
    <w:pPr>
      <w:spacing w:after="0" w:line="240" w:lineRule="auto"/>
    </w:pPr>
    <w:rPr>
      <w:rFonts w:cs="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137A0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37A02"/>
    <w:rPr>
      <w:rFonts w:cs="Arial"/>
      <w:lang w:val="en-US" w:eastAsia="en-US"/>
    </w:rPr>
  </w:style>
  <w:style w:type="paragraph" w:styleId="Footer">
    <w:name w:val="footer"/>
    <w:basedOn w:val="Normal"/>
    <w:link w:val="FooterChar"/>
    <w:uiPriority w:val="99"/>
    <w:unhideWhenUsed/>
    <w:rsid w:val="00137A0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37A02"/>
    <w:rPr>
      <w:rFonts w:cs="Arial"/>
      <w:lang w:val="en-US" w:eastAsia="en-US"/>
    </w:rPr>
  </w:style>
  <w:style w:type="paragraph" w:customStyle="1" w:styleId="01Judul">
    <w:name w:val="01. Judul"/>
    <w:basedOn w:val="Heading1"/>
    <w:link w:val="01JudulChar"/>
    <w:qFormat/>
    <w:rsid w:val="00C35D7D"/>
    <w:pPr>
      <w:spacing w:before="1000" w:after="400" w:line="240" w:lineRule="auto"/>
      <w:jc w:val="center"/>
    </w:pPr>
    <w:rPr>
      <w:rFonts w:ascii="Arno Pro" w:eastAsia="Times New Roman" w:hAnsi="Arno Pro" w:cs="Times New Roman"/>
      <w:bCs w:val="0"/>
      <w:color w:val="auto"/>
      <w:kern w:val="28"/>
    </w:rPr>
  </w:style>
  <w:style w:type="character" w:customStyle="1" w:styleId="01JudulChar">
    <w:name w:val="01. Judul Char"/>
    <w:link w:val="01Judul"/>
    <w:rsid w:val="00C35D7D"/>
    <w:rPr>
      <w:rFonts w:ascii="Arno Pro" w:hAnsi="Arno Pro" w:cs="Times New Roman"/>
      <w:b/>
      <w:kern w:val="28"/>
      <w:sz w:val="28"/>
      <w:szCs w:val="28"/>
      <w:lang w:val="en-US" w:eastAsia="en-US"/>
    </w:rPr>
  </w:style>
  <w:style w:type="character" w:customStyle="1" w:styleId="Heading1Char">
    <w:name w:val="Heading 1 Char"/>
    <w:basedOn w:val="DefaultParagraphFont"/>
    <w:link w:val="Heading1"/>
    <w:uiPriority w:val="9"/>
    <w:rsid w:val="00C35D7D"/>
    <w:rPr>
      <w:rFonts w:asciiTheme="majorHAnsi" w:eastAsiaTheme="majorEastAsia" w:hAnsiTheme="majorHAnsi" w:cstheme="majorBidi"/>
      <w:b/>
      <w:bCs/>
      <w:color w:val="365F91" w:themeColor="accent1" w:themeShade="BF"/>
      <w:sz w:val="28"/>
      <w:szCs w:val="28"/>
      <w:lang w:val="en-US" w:eastAsia="en-US"/>
    </w:rPr>
  </w:style>
  <w:style w:type="paragraph" w:customStyle="1" w:styleId="061IsiAbstrakIndoneia">
    <w:name w:val="06.1 Isi Abstrak Indoneia"/>
    <w:basedOn w:val="Normal"/>
    <w:link w:val="061IsiAbstrakIndoneiaChar"/>
    <w:qFormat/>
    <w:rsid w:val="001F2169"/>
    <w:pPr>
      <w:spacing w:after="120" w:line="240" w:lineRule="auto"/>
      <w:ind w:left="680" w:right="680"/>
      <w:jc w:val="both"/>
    </w:pPr>
    <w:rPr>
      <w:rFonts w:ascii="Arno Pro" w:hAnsi="Arno Pro" w:cs="Times New Roman"/>
      <w:color w:val="000000"/>
      <w:kern w:val="28"/>
      <w:sz w:val="24"/>
      <w:szCs w:val="24"/>
      <w:lang w:val="en-GB"/>
    </w:rPr>
  </w:style>
  <w:style w:type="character" w:customStyle="1" w:styleId="061IsiAbstrakIndoneiaChar">
    <w:name w:val="06.1 Isi Abstrak Indoneia Char"/>
    <w:link w:val="061IsiAbstrakIndoneia"/>
    <w:rsid w:val="001F2169"/>
    <w:rPr>
      <w:rFonts w:ascii="Arno Pro" w:hAnsi="Arno Pro" w:cs="Times New Roman"/>
      <w:color w:val="000000"/>
      <w:kern w:val="28"/>
      <w:sz w:val="24"/>
      <w:szCs w:val="24"/>
      <w:lang w:val="en-GB" w:eastAsia="en-US"/>
    </w:rPr>
  </w:style>
  <w:style w:type="character" w:styleId="Hyperlink">
    <w:name w:val="Hyperlink"/>
    <w:basedOn w:val="DefaultParagraphFont"/>
    <w:uiPriority w:val="99"/>
    <w:unhideWhenUsed/>
    <w:rsid w:val="00664682"/>
    <w:rPr>
      <w:color w:val="0000FF"/>
      <w:u w:val="single"/>
    </w:rPr>
  </w:style>
  <w:style w:type="character" w:customStyle="1" w:styleId="A2">
    <w:name w:val="A2"/>
    <w:uiPriority w:val="99"/>
    <w:rsid w:val="00D67091"/>
    <w:rPr>
      <w:b/>
      <w:bCs/>
      <w:color w:val="000000"/>
      <w:sz w:val="22"/>
      <w:szCs w:val="22"/>
    </w:rPr>
  </w:style>
  <w:style w:type="paragraph" w:styleId="Bibliography">
    <w:name w:val="Bibliography"/>
    <w:basedOn w:val="Normal"/>
    <w:next w:val="Normal"/>
    <w:uiPriority w:val="37"/>
    <w:unhideWhenUsed/>
    <w:rsid w:val="006275E2"/>
    <w:pPr>
      <w:spacing w:after="0" w:line="480" w:lineRule="auto"/>
      <w:ind w:left="720" w:hanging="720"/>
    </w:pPr>
  </w:style>
  <w:style w:type="character" w:styleId="EndnoteReference">
    <w:name w:val="endnote reference"/>
    <w:basedOn w:val="DefaultParagraphFont"/>
    <w:uiPriority w:val="99"/>
    <w:semiHidden/>
    <w:unhideWhenUsed/>
    <w:rsid w:val="00617AFD"/>
    <w:rPr>
      <w:vertAlign w:val="superscript"/>
    </w:rPr>
  </w:style>
  <w:style w:type="character" w:customStyle="1" w:styleId="UnresolvedMention1">
    <w:name w:val="Unresolved Mention1"/>
    <w:basedOn w:val="DefaultParagraphFont"/>
    <w:uiPriority w:val="99"/>
    <w:semiHidden/>
    <w:unhideWhenUsed/>
    <w:rsid w:val="003702AB"/>
    <w:rPr>
      <w:color w:val="605E5C"/>
      <w:shd w:val="clear" w:color="auto" w:fill="E1DFDD"/>
    </w:rPr>
  </w:style>
  <w:style w:type="paragraph" w:styleId="HTMLPreformatted">
    <w:name w:val="HTML Preformatted"/>
    <w:basedOn w:val="Normal"/>
    <w:link w:val="HTMLPreformattedChar"/>
    <w:uiPriority w:val="99"/>
    <w:semiHidden/>
    <w:unhideWhenUsed/>
    <w:rsid w:val="0031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314548"/>
    <w:rPr>
      <w:rFonts w:ascii="Courier New" w:hAnsi="Courier New" w:cs="Courier New"/>
      <w:sz w:val="20"/>
      <w:szCs w:val="20"/>
    </w:rPr>
  </w:style>
  <w:style w:type="character" w:customStyle="1" w:styleId="y2iqfc">
    <w:name w:val="y2iqfc"/>
    <w:basedOn w:val="DefaultParagraphFont"/>
    <w:rsid w:val="00314548"/>
  </w:style>
  <w:style w:type="paragraph" w:styleId="NormalWeb">
    <w:name w:val="Normal (Web)"/>
    <w:basedOn w:val="Normal"/>
    <w:uiPriority w:val="99"/>
    <w:unhideWhenUsed/>
    <w:rsid w:val="00617CEC"/>
    <w:pPr>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Heading2Char">
    <w:name w:val="Heading 2 Char"/>
    <w:basedOn w:val="DefaultParagraphFont"/>
    <w:link w:val="Heading2"/>
    <w:uiPriority w:val="9"/>
    <w:semiHidden/>
    <w:rsid w:val="00B53032"/>
    <w:rPr>
      <w:rFonts w:asciiTheme="majorHAnsi" w:eastAsiaTheme="majorEastAsia" w:hAnsiTheme="majorHAnsi" w:cstheme="majorBidi"/>
      <w:b/>
      <w:bCs/>
      <w:color w:val="4F81BD" w:themeColor="accent1"/>
      <w:sz w:val="26"/>
      <w:szCs w:val="26"/>
      <w:lang w:val="en-US" w:eastAsia="en-US"/>
    </w:rPr>
  </w:style>
  <w:style w:type="character" w:styleId="Emphasis">
    <w:name w:val="Emphasis"/>
    <w:basedOn w:val="DefaultParagraphFont"/>
    <w:uiPriority w:val="20"/>
    <w:qFormat/>
    <w:rsid w:val="00B410DD"/>
    <w:rPr>
      <w:i/>
      <w:iCs/>
    </w:rPr>
  </w:style>
  <w:style w:type="character" w:customStyle="1" w:styleId="textwebstyledtext-sc-1ed9ao-0">
    <w:name w:val="textweb__styledtext-sc-1ed9ao-0"/>
    <w:basedOn w:val="DefaultParagraphFont"/>
    <w:rsid w:val="00A33762"/>
  </w:style>
  <w:style w:type="character" w:styleId="UnresolvedMention">
    <w:name w:val="Unresolved Mention"/>
    <w:basedOn w:val="DefaultParagraphFont"/>
    <w:uiPriority w:val="99"/>
    <w:semiHidden/>
    <w:unhideWhenUsed/>
    <w:rsid w:val="004249E7"/>
    <w:rPr>
      <w:color w:val="605E5C"/>
      <w:shd w:val="clear" w:color="auto" w:fill="E1DFDD"/>
    </w:rPr>
  </w:style>
  <w:style w:type="character" w:customStyle="1" w:styleId="xcmxjb">
    <w:name w:val="xcmxjb"/>
    <w:basedOn w:val="DefaultParagraphFont"/>
    <w:rsid w:val="002317EF"/>
  </w:style>
  <w:style w:type="character" w:customStyle="1" w:styleId="ztplmc">
    <w:name w:val="ztplmc"/>
    <w:basedOn w:val="DefaultParagraphFont"/>
    <w:rsid w:val="002317EF"/>
  </w:style>
  <w:style w:type="character" w:customStyle="1" w:styleId="rynqvb">
    <w:name w:val="rynqvb"/>
    <w:basedOn w:val="DefaultParagraphFont"/>
    <w:rsid w:val="0023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56107">
      <w:bodyDiv w:val="1"/>
      <w:marLeft w:val="0"/>
      <w:marRight w:val="0"/>
      <w:marTop w:val="0"/>
      <w:marBottom w:val="0"/>
      <w:divBdr>
        <w:top w:val="none" w:sz="0" w:space="0" w:color="auto"/>
        <w:left w:val="none" w:sz="0" w:space="0" w:color="auto"/>
        <w:bottom w:val="none" w:sz="0" w:space="0" w:color="auto"/>
        <w:right w:val="none" w:sz="0" w:space="0" w:color="auto"/>
      </w:divBdr>
    </w:div>
    <w:div w:id="215894677">
      <w:bodyDiv w:val="1"/>
      <w:marLeft w:val="0"/>
      <w:marRight w:val="0"/>
      <w:marTop w:val="0"/>
      <w:marBottom w:val="0"/>
      <w:divBdr>
        <w:top w:val="none" w:sz="0" w:space="0" w:color="auto"/>
        <w:left w:val="none" w:sz="0" w:space="0" w:color="auto"/>
        <w:bottom w:val="none" w:sz="0" w:space="0" w:color="auto"/>
        <w:right w:val="none" w:sz="0" w:space="0" w:color="auto"/>
      </w:divBdr>
    </w:div>
    <w:div w:id="279728797">
      <w:bodyDiv w:val="1"/>
      <w:marLeft w:val="0"/>
      <w:marRight w:val="0"/>
      <w:marTop w:val="0"/>
      <w:marBottom w:val="0"/>
      <w:divBdr>
        <w:top w:val="none" w:sz="0" w:space="0" w:color="auto"/>
        <w:left w:val="none" w:sz="0" w:space="0" w:color="auto"/>
        <w:bottom w:val="none" w:sz="0" w:space="0" w:color="auto"/>
        <w:right w:val="none" w:sz="0" w:space="0" w:color="auto"/>
      </w:divBdr>
    </w:div>
    <w:div w:id="310259836">
      <w:bodyDiv w:val="1"/>
      <w:marLeft w:val="0"/>
      <w:marRight w:val="0"/>
      <w:marTop w:val="0"/>
      <w:marBottom w:val="0"/>
      <w:divBdr>
        <w:top w:val="none" w:sz="0" w:space="0" w:color="auto"/>
        <w:left w:val="none" w:sz="0" w:space="0" w:color="auto"/>
        <w:bottom w:val="none" w:sz="0" w:space="0" w:color="auto"/>
        <w:right w:val="none" w:sz="0" w:space="0" w:color="auto"/>
      </w:divBdr>
    </w:div>
    <w:div w:id="405081013">
      <w:bodyDiv w:val="1"/>
      <w:marLeft w:val="0"/>
      <w:marRight w:val="0"/>
      <w:marTop w:val="0"/>
      <w:marBottom w:val="0"/>
      <w:divBdr>
        <w:top w:val="none" w:sz="0" w:space="0" w:color="auto"/>
        <w:left w:val="none" w:sz="0" w:space="0" w:color="auto"/>
        <w:bottom w:val="none" w:sz="0" w:space="0" w:color="auto"/>
        <w:right w:val="none" w:sz="0" w:space="0" w:color="auto"/>
      </w:divBdr>
    </w:div>
    <w:div w:id="456530712">
      <w:bodyDiv w:val="1"/>
      <w:marLeft w:val="0"/>
      <w:marRight w:val="0"/>
      <w:marTop w:val="0"/>
      <w:marBottom w:val="0"/>
      <w:divBdr>
        <w:top w:val="none" w:sz="0" w:space="0" w:color="auto"/>
        <w:left w:val="none" w:sz="0" w:space="0" w:color="auto"/>
        <w:bottom w:val="none" w:sz="0" w:space="0" w:color="auto"/>
        <w:right w:val="none" w:sz="0" w:space="0" w:color="auto"/>
      </w:divBdr>
    </w:div>
    <w:div w:id="500004892">
      <w:bodyDiv w:val="1"/>
      <w:marLeft w:val="0"/>
      <w:marRight w:val="0"/>
      <w:marTop w:val="0"/>
      <w:marBottom w:val="0"/>
      <w:divBdr>
        <w:top w:val="none" w:sz="0" w:space="0" w:color="auto"/>
        <w:left w:val="none" w:sz="0" w:space="0" w:color="auto"/>
        <w:bottom w:val="none" w:sz="0" w:space="0" w:color="auto"/>
        <w:right w:val="none" w:sz="0" w:space="0" w:color="auto"/>
      </w:divBdr>
      <w:divsChild>
        <w:div w:id="2045523833">
          <w:marLeft w:val="0"/>
          <w:marRight w:val="0"/>
          <w:marTop w:val="0"/>
          <w:marBottom w:val="0"/>
          <w:divBdr>
            <w:top w:val="none" w:sz="0" w:space="0" w:color="auto"/>
            <w:left w:val="none" w:sz="0" w:space="0" w:color="auto"/>
            <w:bottom w:val="none" w:sz="0" w:space="0" w:color="auto"/>
            <w:right w:val="none" w:sz="0" w:space="0" w:color="auto"/>
          </w:divBdr>
          <w:divsChild>
            <w:div w:id="436411480">
              <w:marLeft w:val="0"/>
              <w:marRight w:val="0"/>
              <w:marTop w:val="225"/>
              <w:marBottom w:val="225"/>
              <w:divBdr>
                <w:top w:val="none" w:sz="0" w:space="0" w:color="auto"/>
                <w:left w:val="none" w:sz="0" w:space="0" w:color="auto"/>
                <w:bottom w:val="none" w:sz="0" w:space="0" w:color="auto"/>
                <w:right w:val="none" w:sz="0" w:space="0" w:color="auto"/>
              </w:divBdr>
              <w:divsChild>
                <w:div w:id="18531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4461">
          <w:marLeft w:val="0"/>
          <w:marRight w:val="0"/>
          <w:marTop w:val="0"/>
          <w:marBottom w:val="0"/>
          <w:divBdr>
            <w:top w:val="none" w:sz="0" w:space="0" w:color="auto"/>
            <w:left w:val="none" w:sz="0" w:space="0" w:color="auto"/>
            <w:bottom w:val="none" w:sz="0" w:space="0" w:color="auto"/>
            <w:right w:val="none" w:sz="0" w:space="0" w:color="auto"/>
          </w:divBdr>
          <w:divsChild>
            <w:div w:id="983241648">
              <w:marLeft w:val="0"/>
              <w:marRight w:val="0"/>
              <w:marTop w:val="225"/>
              <w:marBottom w:val="225"/>
              <w:divBdr>
                <w:top w:val="none" w:sz="0" w:space="0" w:color="auto"/>
                <w:left w:val="none" w:sz="0" w:space="0" w:color="auto"/>
                <w:bottom w:val="none" w:sz="0" w:space="0" w:color="auto"/>
                <w:right w:val="none" w:sz="0" w:space="0" w:color="auto"/>
              </w:divBdr>
              <w:divsChild>
                <w:div w:id="10252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80144">
      <w:bodyDiv w:val="1"/>
      <w:marLeft w:val="0"/>
      <w:marRight w:val="0"/>
      <w:marTop w:val="0"/>
      <w:marBottom w:val="0"/>
      <w:divBdr>
        <w:top w:val="none" w:sz="0" w:space="0" w:color="auto"/>
        <w:left w:val="none" w:sz="0" w:space="0" w:color="auto"/>
        <w:bottom w:val="none" w:sz="0" w:space="0" w:color="auto"/>
        <w:right w:val="none" w:sz="0" w:space="0" w:color="auto"/>
      </w:divBdr>
    </w:div>
    <w:div w:id="588277667">
      <w:bodyDiv w:val="1"/>
      <w:marLeft w:val="0"/>
      <w:marRight w:val="0"/>
      <w:marTop w:val="0"/>
      <w:marBottom w:val="0"/>
      <w:divBdr>
        <w:top w:val="none" w:sz="0" w:space="0" w:color="auto"/>
        <w:left w:val="none" w:sz="0" w:space="0" w:color="auto"/>
        <w:bottom w:val="none" w:sz="0" w:space="0" w:color="auto"/>
        <w:right w:val="none" w:sz="0" w:space="0" w:color="auto"/>
      </w:divBdr>
    </w:div>
    <w:div w:id="616985283">
      <w:bodyDiv w:val="1"/>
      <w:marLeft w:val="0"/>
      <w:marRight w:val="0"/>
      <w:marTop w:val="0"/>
      <w:marBottom w:val="0"/>
      <w:divBdr>
        <w:top w:val="none" w:sz="0" w:space="0" w:color="auto"/>
        <w:left w:val="none" w:sz="0" w:space="0" w:color="auto"/>
        <w:bottom w:val="none" w:sz="0" w:space="0" w:color="auto"/>
        <w:right w:val="none" w:sz="0" w:space="0" w:color="auto"/>
      </w:divBdr>
      <w:divsChild>
        <w:div w:id="1971861653">
          <w:marLeft w:val="0"/>
          <w:marRight w:val="0"/>
          <w:marTop w:val="0"/>
          <w:marBottom w:val="0"/>
          <w:divBdr>
            <w:top w:val="none" w:sz="0" w:space="0" w:color="auto"/>
            <w:left w:val="none" w:sz="0" w:space="0" w:color="auto"/>
            <w:bottom w:val="none" w:sz="0" w:space="0" w:color="auto"/>
            <w:right w:val="none" w:sz="0" w:space="0" w:color="auto"/>
          </w:divBdr>
          <w:divsChild>
            <w:div w:id="1955745657">
              <w:marLeft w:val="0"/>
              <w:marRight w:val="0"/>
              <w:marTop w:val="0"/>
              <w:marBottom w:val="0"/>
              <w:divBdr>
                <w:top w:val="none" w:sz="0" w:space="0" w:color="auto"/>
                <w:left w:val="none" w:sz="0" w:space="0" w:color="auto"/>
                <w:bottom w:val="none" w:sz="0" w:space="0" w:color="auto"/>
                <w:right w:val="none" w:sz="0" w:space="0" w:color="auto"/>
              </w:divBdr>
              <w:divsChild>
                <w:div w:id="1191526995">
                  <w:marLeft w:val="0"/>
                  <w:marRight w:val="0"/>
                  <w:marTop w:val="0"/>
                  <w:marBottom w:val="0"/>
                  <w:divBdr>
                    <w:top w:val="none" w:sz="0" w:space="0" w:color="auto"/>
                    <w:left w:val="none" w:sz="0" w:space="0" w:color="auto"/>
                    <w:bottom w:val="none" w:sz="0" w:space="0" w:color="auto"/>
                    <w:right w:val="none" w:sz="0" w:space="0" w:color="auto"/>
                  </w:divBdr>
                  <w:divsChild>
                    <w:div w:id="225840432">
                      <w:marLeft w:val="0"/>
                      <w:marRight w:val="0"/>
                      <w:marTop w:val="0"/>
                      <w:marBottom w:val="0"/>
                      <w:divBdr>
                        <w:top w:val="none" w:sz="0" w:space="0" w:color="auto"/>
                        <w:left w:val="none" w:sz="0" w:space="0" w:color="auto"/>
                        <w:bottom w:val="none" w:sz="0" w:space="0" w:color="auto"/>
                        <w:right w:val="none" w:sz="0" w:space="0" w:color="auto"/>
                      </w:divBdr>
                    </w:div>
                    <w:div w:id="2097287949">
                      <w:marLeft w:val="0"/>
                      <w:marRight w:val="0"/>
                      <w:marTop w:val="0"/>
                      <w:marBottom w:val="0"/>
                      <w:divBdr>
                        <w:top w:val="none" w:sz="0" w:space="0" w:color="auto"/>
                        <w:left w:val="none" w:sz="0" w:space="0" w:color="auto"/>
                        <w:bottom w:val="none" w:sz="0" w:space="0" w:color="auto"/>
                        <w:right w:val="none" w:sz="0" w:space="0" w:color="auto"/>
                      </w:divBdr>
                    </w:div>
                    <w:div w:id="1487428992">
                      <w:marLeft w:val="0"/>
                      <w:marRight w:val="0"/>
                      <w:marTop w:val="0"/>
                      <w:marBottom w:val="0"/>
                      <w:divBdr>
                        <w:top w:val="none" w:sz="0" w:space="0" w:color="auto"/>
                        <w:left w:val="none" w:sz="0" w:space="0" w:color="auto"/>
                        <w:bottom w:val="none" w:sz="0" w:space="0" w:color="auto"/>
                        <w:right w:val="none" w:sz="0" w:space="0" w:color="auto"/>
                      </w:divBdr>
                    </w:div>
                    <w:div w:id="313532974">
                      <w:marLeft w:val="0"/>
                      <w:marRight w:val="0"/>
                      <w:marTop w:val="0"/>
                      <w:marBottom w:val="0"/>
                      <w:divBdr>
                        <w:top w:val="none" w:sz="0" w:space="0" w:color="auto"/>
                        <w:left w:val="none" w:sz="0" w:space="0" w:color="auto"/>
                        <w:bottom w:val="none" w:sz="0" w:space="0" w:color="auto"/>
                        <w:right w:val="none" w:sz="0" w:space="0" w:color="auto"/>
                      </w:divBdr>
                    </w:div>
                    <w:div w:id="1274020113">
                      <w:marLeft w:val="0"/>
                      <w:marRight w:val="0"/>
                      <w:marTop w:val="0"/>
                      <w:marBottom w:val="0"/>
                      <w:divBdr>
                        <w:top w:val="none" w:sz="0" w:space="0" w:color="auto"/>
                        <w:left w:val="none" w:sz="0" w:space="0" w:color="auto"/>
                        <w:bottom w:val="none" w:sz="0" w:space="0" w:color="auto"/>
                        <w:right w:val="none" w:sz="0" w:space="0" w:color="auto"/>
                      </w:divBdr>
                    </w:div>
                    <w:div w:id="1741169259">
                      <w:marLeft w:val="0"/>
                      <w:marRight w:val="0"/>
                      <w:marTop w:val="0"/>
                      <w:marBottom w:val="0"/>
                      <w:divBdr>
                        <w:top w:val="none" w:sz="0" w:space="0" w:color="auto"/>
                        <w:left w:val="none" w:sz="0" w:space="0" w:color="auto"/>
                        <w:bottom w:val="none" w:sz="0" w:space="0" w:color="auto"/>
                        <w:right w:val="none" w:sz="0" w:space="0" w:color="auto"/>
                      </w:divBdr>
                    </w:div>
                    <w:div w:id="2083021192">
                      <w:marLeft w:val="0"/>
                      <w:marRight w:val="0"/>
                      <w:marTop w:val="0"/>
                      <w:marBottom w:val="0"/>
                      <w:divBdr>
                        <w:top w:val="none" w:sz="0" w:space="0" w:color="auto"/>
                        <w:left w:val="none" w:sz="0" w:space="0" w:color="auto"/>
                        <w:bottom w:val="none" w:sz="0" w:space="0" w:color="auto"/>
                        <w:right w:val="none" w:sz="0" w:space="0" w:color="auto"/>
                      </w:divBdr>
                    </w:div>
                    <w:div w:id="9257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4971">
          <w:marLeft w:val="0"/>
          <w:marRight w:val="0"/>
          <w:marTop w:val="0"/>
          <w:marBottom w:val="0"/>
          <w:divBdr>
            <w:top w:val="none" w:sz="0" w:space="0" w:color="auto"/>
            <w:left w:val="none" w:sz="0" w:space="0" w:color="auto"/>
            <w:bottom w:val="none" w:sz="0" w:space="0" w:color="auto"/>
            <w:right w:val="none" w:sz="0" w:space="0" w:color="auto"/>
          </w:divBdr>
          <w:divsChild>
            <w:div w:id="31728756">
              <w:marLeft w:val="0"/>
              <w:marRight w:val="0"/>
              <w:marTop w:val="0"/>
              <w:marBottom w:val="0"/>
              <w:divBdr>
                <w:top w:val="none" w:sz="0" w:space="0" w:color="auto"/>
                <w:left w:val="none" w:sz="0" w:space="0" w:color="auto"/>
                <w:bottom w:val="none" w:sz="0" w:space="0" w:color="auto"/>
                <w:right w:val="none" w:sz="0" w:space="0" w:color="auto"/>
              </w:divBdr>
              <w:divsChild>
                <w:div w:id="931623680">
                  <w:marLeft w:val="0"/>
                  <w:marRight w:val="0"/>
                  <w:marTop w:val="0"/>
                  <w:marBottom w:val="0"/>
                  <w:divBdr>
                    <w:top w:val="none" w:sz="0" w:space="0" w:color="auto"/>
                    <w:left w:val="none" w:sz="0" w:space="0" w:color="auto"/>
                    <w:bottom w:val="none" w:sz="0" w:space="0" w:color="auto"/>
                    <w:right w:val="none" w:sz="0" w:space="0" w:color="auto"/>
                  </w:divBdr>
                  <w:divsChild>
                    <w:div w:id="2005812011">
                      <w:marLeft w:val="0"/>
                      <w:marRight w:val="0"/>
                      <w:marTop w:val="0"/>
                      <w:marBottom w:val="0"/>
                      <w:divBdr>
                        <w:top w:val="none" w:sz="0" w:space="0" w:color="auto"/>
                        <w:left w:val="none" w:sz="0" w:space="0" w:color="auto"/>
                        <w:bottom w:val="none" w:sz="0" w:space="0" w:color="auto"/>
                        <w:right w:val="none" w:sz="0" w:space="0" w:color="auto"/>
                      </w:divBdr>
                      <w:divsChild>
                        <w:div w:id="1448618803">
                          <w:marLeft w:val="0"/>
                          <w:marRight w:val="0"/>
                          <w:marTop w:val="0"/>
                          <w:marBottom w:val="0"/>
                          <w:divBdr>
                            <w:top w:val="none" w:sz="0" w:space="0" w:color="auto"/>
                            <w:left w:val="none" w:sz="0" w:space="0" w:color="auto"/>
                            <w:bottom w:val="none" w:sz="0" w:space="0" w:color="auto"/>
                            <w:right w:val="none" w:sz="0" w:space="0" w:color="auto"/>
                          </w:divBdr>
                        </w:div>
                        <w:div w:id="1754886245">
                          <w:marLeft w:val="0"/>
                          <w:marRight w:val="0"/>
                          <w:marTop w:val="0"/>
                          <w:marBottom w:val="0"/>
                          <w:divBdr>
                            <w:top w:val="none" w:sz="0" w:space="0" w:color="auto"/>
                            <w:left w:val="none" w:sz="0" w:space="0" w:color="auto"/>
                            <w:bottom w:val="none" w:sz="0" w:space="0" w:color="auto"/>
                            <w:right w:val="none" w:sz="0" w:space="0" w:color="auto"/>
                          </w:divBdr>
                        </w:div>
                      </w:divsChild>
                    </w:div>
                    <w:div w:id="2046563765">
                      <w:marLeft w:val="0"/>
                      <w:marRight w:val="0"/>
                      <w:marTop w:val="0"/>
                      <w:marBottom w:val="0"/>
                      <w:divBdr>
                        <w:top w:val="none" w:sz="0" w:space="0" w:color="auto"/>
                        <w:left w:val="none" w:sz="0" w:space="0" w:color="auto"/>
                        <w:bottom w:val="none" w:sz="0" w:space="0" w:color="auto"/>
                        <w:right w:val="none" w:sz="0" w:space="0" w:color="auto"/>
                      </w:divBdr>
                      <w:divsChild>
                        <w:div w:id="1816529093">
                          <w:marLeft w:val="0"/>
                          <w:marRight w:val="0"/>
                          <w:marTop w:val="0"/>
                          <w:marBottom w:val="0"/>
                          <w:divBdr>
                            <w:top w:val="none" w:sz="0" w:space="0" w:color="auto"/>
                            <w:left w:val="none" w:sz="0" w:space="0" w:color="auto"/>
                            <w:bottom w:val="none" w:sz="0" w:space="0" w:color="auto"/>
                            <w:right w:val="none" w:sz="0" w:space="0" w:color="auto"/>
                          </w:divBdr>
                        </w:div>
                      </w:divsChild>
                    </w:div>
                    <w:div w:id="1576940636">
                      <w:marLeft w:val="0"/>
                      <w:marRight w:val="0"/>
                      <w:marTop w:val="0"/>
                      <w:marBottom w:val="0"/>
                      <w:divBdr>
                        <w:top w:val="none" w:sz="0" w:space="0" w:color="auto"/>
                        <w:left w:val="none" w:sz="0" w:space="0" w:color="auto"/>
                        <w:bottom w:val="none" w:sz="0" w:space="0" w:color="auto"/>
                        <w:right w:val="none" w:sz="0" w:space="0" w:color="auto"/>
                      </w:divBdr>
                      <w:divsChild>
                        <w:div w:id="1358047187">
                          <w:marLeft w:val="0"/>
                          <w:marRight w:val="0"/>
                          <w:marTop w:val="0"/>
                          <w:marBottom w:val="0"/>
                          <w:divBdr>
                            <w:top w:val="none" w:sz="0" w:space="0" w:color="auto"/>
                            <w:left w:val="none" w:sz="0" w:space="0" w:color="auto"/>
                            <w:bottom w:val="none" w:sz="0" w:space="0" w:color="auto"/>
                            <w:right w:val="none" w:sz="0" w:space="0" w:color="auto"/>
                          </w:divBdr>
                        </w:div>
                        <w:div w:id="1253004827">
                          <w:marLeft w:val="0"/>
                          <w:marRight w:val="0"/>
                          <w:marTop w:val="0"/>
                          <w:marBottom w:val="0"/>
                          <w:divBdr>
                            <w:top w:val="none" w:sz="0" w:space="0" w:color="auto"/>
                            <w:left w:val="none" w:sz="0" w:space="0" w:color="auto"/>
                            <w:bottom w:val="none" w:sz="0" w:space="0" w:color="auto"/>
                            <w:right w:val="none" w:sz="0" w:space="0" w:color="auto"/>
                          </w:divBdr>
                        </w:div>
                        <w:div w:id="1564220599">
                          <w:marLeft w:val="0"/>
                          <w:marRight w:val="0"/>
                          <w:marTop w:val="0"/>
                          <w:marBottom w:val="0"/>
                          <w:divBdr>
                            <w:top w:val="none" w:sz="0" w:space="0" w:color="auto"/>
                            <w:left w:val="none" w:sz="0" w:space="0" w:color="auto"/>
                            <w:bottom w:val="none" w:sz="0" w:space="0" w:color="auto"/>
                            <w:right w:val="none" w:sz="0" w:space="0" w:color="auto"/>
                          </w:divBdr>
                        </w:div>
                        <w:div w:id="611786199">
                          <w:marLeft w:val="0"/>
                          <w:marRight w:val="0"/>
                          <w:marTop w:val="0"/>
                          <w:marBottom w:val="0"/>
                          <w:divBdr>
                            <w:top w:val="none" w:sz="0" w:space="0" w:color="auto"/>
                            <w:left w:val="none" w:sz="0" w:space="0" w:color="auto"/>
                            <w:bottom w:val="none" w:sz="0" w:space="0" w:color="auto"/>
                            <w:right w:val="none" w:sz="0" w:space="0" w:color="auto"/>
                          </w:divBdr>
                        </w:div>
                        <w:div w:id="1466854413">
                          <w:marLeft w:val="0"/>
                          <w:marRight w:val="0"/>
                          <w:marTop w:val="0"/>
                          <w:marBottom w:val="0"/>
                          <w:divBdr>
                            <w:top w:val="none" w:sz="0" w:space="0" w:color="auto"/>
                            <w:left w:val="none" w:sz="0" w:space="0" w:color="auto"/>
                            <w:bottom w:val="none" w:sz="0" w:space="0" w:color="auto"/>
                            <w:right w:val="none" w:sz="0" w:space="0" w:color="auto"/>
                          </w:divBdr>
                        </w:div>
                        <w:div w:id="1531071460">
                          <w:marLeft w:val="0"/>
                          <w:marRight w:val="0"/>
                          <w:marTop w:val="0"/>
                          <w:marBottom w:val="0"/>
                          <w:divBdr>
                            <w:top w:val="none" w:sz="0" w:space="0" w:color="auto"/>
                            <w:left w:val="none" w:sz="0" w:space="0" w:color="auto"/>
                            <w:bottom w:val="none" w:sz="0" w:space="0" w:color="auto"/>
                            <w:right w:val="none" w:sz="0" w:space="0" w:color="auto"/>
                          </w:divBdr>
                        </w:div>
                        <w:div w:id="97869910">
                          <w:marLeft w:val="0"/>
                          <w:marRight w:val="0"/>
                          <w:marTop w:val="0"/>
                          <w:marBottom w:val="0"/>
                          <w:divBdr>
                            <w:top w:val="none" w:sz="0" w:space="0" w:color="auto"/>
                            <w:left w:val="none" w:sz="0" w:space="0" w:color="auto"/>
                            <w:bottom w:val="none" w:sz="0" w:space="0" w:color="auto"/>
                            <w:right w:val="none" w:sz="0" w:space="0" w:color="auto"/>
                          </w:divBdr>
                        </w:div>
                        <w:div w:id="1546065523">
                          <w:marLeft w:val="0"/>
                          <w:marRight w:val="0"/>
                          <w:marTop w:val="0"/>
                          <w:marBottom w:val="0"/>
                          <w:divBdr>
                            <w:top w:val="none" w:sz="0" w:space="0" w:color="auto"/>
                            <w:left w:val="none" w:sz="0" w:space="0" w:color="auto"/>
                            <w:bottom w:val="none" w:sz="0" w:space="0" w:color="auto"/>
                            <w:right w:val="none" w:sz="0" w:space="0" w:color="auto"/>
                          </w:divBdr>
                        </w:div>
                        <w:div w:id="1164708258">
                          <w:marLeft w:val="0"/>
                          <w:marRight w:val="0"/>
                          <w:marTop w:val="0"/>
                          <w:marBottom w:val="0"/>
                          <w:divBdr>
                            <w:top w:val="none" w:sz="0" w:space="0" w:color="auto"/>
                            <w:left w:val="none" w:sz="0" w:space="0" w:color="auto"/>
                            <w:bottom w:val="none" w:sz="0" w:space="0" w:color="auto"/>
                            <w:right w:val="none" w:sz="0" w:space="0" w:color="auto"/>
                          </w:divBdr>
                        </w:div>
                        <w:div w:id="155998013">
                          <w:marLeft w:val="0"/>
                          <w:marRight w:val="0"/>
                          <w:marTop w:val="0"/>
                          <w:marBottom w:val="0"/>
                          <w:divBdr>
                            <w:top w:val="none" w:sz="0" w:space="0" w:color="auto"/>
                            <w:left w:val="none" w:sz="0" w:space="0" w:color="auto"/>
                            <w:bottom w:val="none" w:sz="0" w:space="0" w:color="auto"/>
                            <w:right w:val="none" w:sz="0" w:space="0" w:color="auto"/>
                          </w:divBdr>
                        </w:div>
                        <w:div w:id="1626421768">
                          <w:marLeft w:val="0"/>
                          <w:marRight w:val="0"/>
                          <w:marTop w:val="0"/>
                          <w:marBottom w:val="0"/>
                          <w:divBdr>
                            <w:top w:val="none" w:sz="0" w:space="0" w:color="auto"/>
                            <w:left w:val="none" w:sz="0" w:space="0" w:color="auto"/>
                            <w:bottom w:val="none" w:sz="0" w:space="0" w:color="auto"/>
                            <w:right w:val="none" w:sz="0" w:space="0" w:color="auto"/>
                          </w:divBdr>
                        </w:div>
                        <w:div w:id="1670254257">
                          <w:marLeft w:val="0"/>
                          <w:marRight w:val="0"/>
                          <w:marTop w:val="0"/>
                          <w:marBottom w:val="0"/>
                          <w:divBdr>
                            <w:top w:val="none" w:sz="0" w:space="0" w:color="auto"/>
                            <w:left w:val="none" w:sz="0" w:space="0" w:color="auto"/>
                            <w:bottom w:val="none" w:sz="0" w:space="0" w:color="auto"/>
                            <w:right w:val="none" w:sz="0" w:space="0" w:color="auto"/>
                          </w:divBdr>
                        </w:div>
                        <w:div w:id="419789262">
                          <w:marLeft w:val="0"/>
                          <w:marRight w:val="0"/>
                          <w:marTop w:val="0"/>
                          <w:marBottom w:val="0"/>
                          <w:divBdr>
                            <w:top w:val="none" w:sz="0" w:space="0" w:color="auto"/>
                            <w:left w:val="none" w:sz="0" w:space="0" w:color="auto"/>
                            <w:bottom w:val="none" w:sz="0" w:space="0" w:color="auto"/>
                            <w:right w:val="none" w:sz="0" w:space="0" w:color="auto"/>
                          </w:divBdr>
                        </w:div>
                        <w:div w:id="288438349">
                          <w:marLeft w:val="0"/>
                          <w:marRight w:val="0"/>
                          <w:marTop w:val="0"/>
                          <w:marBottom w:val="0"/>
                          <w:divBdr>
                            <w:top w:val="none" w:sz="0" w:space="0" w:color="auto"/>
                            <w:left w:val="none" w:sz="0" w:space="0" w:color="auto"/>
                            <w:bottom w:val="none" w:sz="0" w:space="0" w:color="auto"/>
                            <w:right w:val="none" w:sz="0" w:space="0" w:color="auto"/>
                          </w:divBdr>
                        </w:div>
                        <w:div w:id="2063751153">
                          <w:marLeft w:val="0"/>
                          <w:marRight w:val="0"/>
                          <w:marTop w:val="0"/>
                          <w:marBottom w:val="0"/>
                          <w:divBdr>
                            <w:top w:val="none" w:sz="0" w:space="0" w:color="auto"/>
                            <w:left w:val="none" w:sz="0" w:space="0" w:color="auto"/>
                            <w:bottom w:val="none" w:sz="0" w:space="0" w:color="auto"/>
                            <w:right w:val="none" w:sz="0" w:space="0" w:color="auto"/>
                          </w:divBdr>
                        </w:div>
                        <w:div w:id="1350838925">
                          <w:marLeft w:val="0"/>
                          <w:marRight w:val="0"/>
                          <w:marTop w:val="0"/>
                          <w:marBottom w:val="0"/>
                          <w:divBdr>
                            <w:top w:val="none" w:sz="0" w:space="0" w:color="auto"/>
                            <w:left w:val="none" w:sz="0" w:space="0" w:color="auto"/>
                            <w:bottom w:val="none" w:sz="0" w:space="0" w:color="auto"/>
                            <w:right w:val="none" w:sz="0" w:space="0" w:color="auto"/>
                          </w:divBdr>
                        </w:div>
                        <w:div w:id="2054184030">
                          <w:marLeft w:val="0"/>
                          <w:marRight w:val="0"/>
                          <w:marTop w:val="0"/>
                          <w:marBottom w:val="0"/>
                          <w:divBdr>
                            <w:top w:val="none" w:sz="0" w:space="0" w:color="auto"/>
                            <w:left w:val="none" w:sz="0" w:space="0" w:color="auto"/>
                            <w:bottom w:val="none" w:sz="0" w:space="0" w:color="auto"/>
                            <w:right w:val="none" w:sz="0" w:space="0" w:color="auto"/>
                          </w:divBdr>
                        </w:div>
                        <w:div w:id="362705300">
                          <w:marLeft w:val="0"/>
                          <w:marRight w:val="0"/>
                          <w:marTop w:val="0"/>
                          <w:marBottom w:val="0"/>
                          <w:divBdr>
                            <w:top w:val="none" w:sz="0" w:space="0" w:color="auto"/>
                            <w:left w:val="none" w:sz="0" w:space="0" w:color="auto"/>
                            <w:bottom w:val="none" w:sz="0" w:space="0" w:color="auto"/>
                            <w:right w:val="none" w:sz="0" w:space="0" w:color="auto"/>
                          </w:divBdr>
                        </w:div>
                        <w:div w:id="1377970145">
                          <w:marLeft w:val="0"/>
                          <w:marRight w:val="0"/>
                          <w:marTop w:val="0"/>
                          <w:marBottom w:val="0"/>
                          <w:divBdr>
                            <w:top w:val="none" w:sz="0" w:space="0" w:color="auto"/>
                            <w:left w:val="none" w:sz="0" w:space="0" w:color="auto"/>
                            <w:bottom w:val="none" w:sz="0" w:space="0" w:color="auto"/>
                            <w:right w:val="none" w:sz="0" w:space="0" w:color="auto"/>
                          </w:divBdr>
                        </w:div>
                        <w:div w:id="1830829712">
                          <w:marLeft w:val="0"/>
                          <w:marRight w:val="0"/>
                          <w:marTop w:val="0"/>
                          <w:marBottom w:val="0"/>
                          <w:divBdr>
                            <w:top w:val="none" w:sz="0" w:space="0" w:color="auto"/>
                            <w:left w:val="none" w:sz="0" w:space="0" w:color="auto"/>
                            <w:bottom w:val="none" w:sz="0" w:space="0" w:color="auto"/>
                            <w:right w:val="none" w:sz="0" w:space="0" w:color="auto"/>
                          </w:divBdr>
                        </w:div>
                        <w:div w:id="1059089217">
                          <w:marLeft w:val="0"/>
                          <w:marRight w:val="0"/>
                          <w:marTop w:val="0"/>
                          <w:marBottom w:val="0"/>
                          <w:divBdr>
                            <w:top w:val="none" w:sz="0" w:space="0" w:color="auto"/>
                            <w:left w:val="none" w:sz="0" w:space="0" w:color="auto"/>
                            <w:bottom w:val="none" w:sz="0" w:space="0" w:color="auto"/>
                            <w:right w:val="none" w:sz="0" w:space="0" w:color="auto"/>
                          </w:divBdr>
                        </w:div>
                        <w:div w:id="830830412">
                          <w:marLeft w:val="0"/>
                          <w:marRight w:val="0"/>
                          <w:marTop w:val="0"/>
                          <w:marBottom w:val="0"/>
                          <w:divBdr>
                            <w:top w:val="none" w:sz="0" w:space="0" w:color="auto"/>
                            <w:left w:val="none" w:sz="0" w:space="0" w:color="auto"/>
                            <w:bottom w:val="none" w:sz="0" w:space="0" w:color="auto"/>
                            <w:right w:val="none" w:sz="0" w:space="0" w:color="auto"/>
                          </w:divBdr>
                        </w:div>
                        <w:div w:id="1528639815">
                          <w:marLeft w:val="0"/>
                          <w:marRight w:val="0"/>
                          <w:marTop w:val="0"/>
                          <w:marBottom w:val="0"/>
                          <w:divBdr>
                            <w:top w:val="none" w:sz="0" w:space="0" w:color="auto"/>
                            <w:left w:val="none" w:sz="0" w:space="0" w:color="auto"/>
                            <w:bottom w:val="none" w:sz="0" w:space="0" w:color="auto"/>
                            <w:right w:val="none" w:sz="0" w:space="0" w:color="auto"/>
                          </w:divBdr>
                        </w:div>
                        <w:div w:id="175046693">
                          <w:marLeft w:val="0"/>
                          <w:marRight w:val="0"/>
                          <w:marTop w:val="0"/>
                          <w:marBottom w:val="0"/>
                          <w:divBdr>
                            <w:top w:val="none" w:sz="0" w:space="0" w:color="auto"/>
                            <w:left w:val="none" w:sz="0" w:space="0" w:color="auto"/>
                            <w:bottom w:val="none" w:sz="0" w:space="0" w:color="auto"/>
                            <w:right w:val="none" w:sz="0" w:space="0" w:color="auto"/>
                          </w:divBdr>
                        </w:div>
                        <w:div w:id="547844531">
                          <w:marLeft w:val="0"/>
                          <w:marRight w:val="0"/>
                          <w:marTop w:val="0"/>
                          <w:marBottom w:val="0"/>
                          <w:divBdr>
                            <w:top w:val="none" w:sz="0" w:space="0" w:color="auto"/>
                            <w:left w:val="none" w:sz="0" w:space="0" w:color="auto"/>
                            <w:bottom w:val="none" w:sz="0" w:space="0" w:color="auto"/>
                            <w:right w:val="none" w:sz="0" w:space="0" w:color="auto"/>
                          </w:divBdr>
                        </w:div>
                        <w:div w:id="41099671">
                          <w:marLeft w:val="0"/>
                          <w:marRight w:val="0"/>
                          <w:marTop w:val="0"/>
                          <w:marBottom w:val="0"/>
                          <w:divBdr>
                            <w:top w:val="none" w:sz="0" w:space="0" w:color="auto"/>
                            <w:left w:val="none" w:sz="0" w:space="0" w:color="auto"/>
                            <w:bottom w:val="none" w:sz="0" w:space="0" w:color="auto"/>
                            <w:right w:val="none" w:sz="0" w:space="0" w:color="auto"/>
                          </w:divBdr>
                        </w:div>
                        <w:div w:id="974724739">
                          <w:marLeft w:val="0"/>
                          <w:marRight w:val="0"/>
                          <w:marTop w:val="0"/>
                          <w:marBottom w:val="0"/>
                          <w:divBdr>
                            <w:top w:val="none" w:sz="0" w:space="0" w:color="auto"/>
                            <w:left w:val="none" w:sz="0" w:space="0" w:color="auto"/>
                            <w:bottom w:val="none" w:sz="0" w:space="0" w:color="auto"/>
                            <w:right w:val="none" w:sz="0" w:space="0" w:color="auto"/>
                          </w:divBdr>
                        </w:div>
                        <w:div w:id="344746897">
                          <w:marLeft w:val="0"/>
                          <w:marRight w:val="0"/>
                          <w:marTop w:val="0"/>
                          <w:marBottom w:val="0"/>
                          <w:divBdr>
                            <w:top w:val="none" w:sz="0" w:space="0" w:color="auto"/>
                            <w:left w:val="none" w:sz="0" w:space="0" w:color="auto"/>
                            <w:bottom w:val="none" w:sz="0" w:space="0" w:color="auto"/>
                            <w:right w:val="none" w:sz="0" w:space="0" w:color="auto"/>
                          </w:divBdr>
                        </w:div>
                        <w:div w:id="1341198981">
                          <w:marLeft w:val="0"/>
                          <w:marRight w:val="0"/>
                          <w:marTop w:val="0"/>
                          <w:marBottom w:val="0"/>
                          <w:divBdr>
                            <w:top w:val="none" w:sz="0" w:space="0" w:color="auto"/>
                            <w:left w:val="none" w:sz="0" w:space="0" w:color="auto"/>
                            <w:bottom w:val="none" w:sz="0" w:space="0" w:color="auto"/>
                            <w:right w:val="none" w:sz="0" w:space="0" w:color="auto"/>
                          </w:divBdr>
                        </w:div>
                        <w:div w:id="391083704">
                          <w:marLeft w:val="0"/>
                          <w:marRight w:val="0"/>
                          <w:marTop w:val="0"/>
                          <w:marBottom w:val="0"/>
                          <w:divBdr>
                            <w:top w:val="none" w:sz="0" w:space="0" w:color="auto"/>
                            <w:left w:val="none" w:sz="0" w:space="0" w:color="auto"/>
                            <w:bottom w:val="none" w:sz="0" w:space="0" w:color="auto"/>
                            <w:right w:val="none" w:sz="0" w:space="0" w:color="auto"/>
                          </w:divBdr>
                        </w:div>
                        <w:div w:id="566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765802">
      <w:bodyDiv w:val="1"/>
      <w:marLeft w:val="0"/>
      <w:marRight w:val="0"/>
      <w:marTop w:val="0"/>
      <w:marBottom w:val="0"/>
      <w:divBdr>
        <w:top w:val="none" w:sz="0" w:space="0" w:color="auto"/>
        <w:left w:val="none" w:sz="0" w:space="0" w:color="auto"/>
        <w:bottom w:val="none" w:sz="0" w:space="0" w:color="auto"/>
        <w:right w:val="none" w:sz="0" w:space="0" w:color="auto"/>
      </w:divBdr>
    </w:div>
    <w:div w:id="701252586">
      <w:bodyDiv w:val="1"/>
      <w:marLeft w:val="0"/>
      <w:marRight w:val="0"/>
      <w:marTop w:val="0"/>
      <w:marBottom w:val="0"/>
      <w:divBdr>
        <w:top w:val="none" w:sz="0" w:space="0" w:color="auto"/>
        <w:left w:val="none" w:sz="0" w:space="0" w:color="auto"/>
        <w:bottom w:val="none" w:sz="0" w:space="0" w:color="auto"/>
        <w:right w:val="none" w:sz="0" w:space="0" w:color="auto"/>
      </w:divBdr>
    </w:div>
    <w:div w:id="793869497">
      <w:bodyDiv w:val="1"/>
      <w:marLeft w:val="0"/>
      <w:marRight w:val="0"/>
      <w:marTop w:val="0"/>
      <w:marBottom w:val="0"/>
      <w:divBdr>
        <w:top w:val="none" w:sz="0" w:space="0" w:color="auto"/>
        <w:left w:val="none" w:sz="0" w:space="0" w:color="auto"/>
        <w:bottom w:val="none" w:sz="0" w:space="0" w:color="auto"/>
        <w:right w:val="none" w:sz="0" w:space="0" w:color="auto"/>
      </w:divBdr>
    </w:div>
    <w:div w:id="821239455">
      <w:bodyDiv w:val="1"/>
      <w:marLeft w:val="0"/>
      <w:marRight w:val="0"/>
      <w:marTop w:val="0"/>
      <w:marBottom w:val="0"/>
      <w:divBdr>
        <w:top w:val="none" w:sz="0" w:space="0" w:color="auto"/>
        <w:left w:val="none" w:sz="0" w:space="0" w:color="auto"/>
        <w:bottom w:val="none" w:sz="0" w:space="0" w:color="auto"/>
        <w:right w:val="none" w:sz="0" w:space="0" w:color="auto"/>
      </w:divBdr>
    </w:div>
    <w:div w:id="830408566">
      <w:bodyDiv w:val="1"/>
      <w:marLeft w:val="0"/>
      <w:marRight w:val="0"/>
      <w:marTop w:val="0"/>
      <w:marBottom w:val="0"/>
      <w:divBdr>
        <w:top w:val="none" w:sz="0" w:space="0" w:color="auto"/>
        <w:left w:val="none" w:sz="0" w:space="0" w:color="auto"/>
        <w:bottom w:val="none" w:sz="0" w:space="0" w:color="auto"/>
        <w:right w:val="none" w:sz="0" w:space="0" w:color="auto"/>
      </w:divBdr>
    </w:div>
    <w:div w:id="982848379">
      <w:bodyDiv w:val="1"/>
      <w:marLeft w:val="0"/>
      <w:marRight w:val="0"/>
      <w:marTop w:val="0"/>
      <w:marBottom w:val="0"/>
      <w:divBdr>
        <w:top w:val="none" w:sz="0" w:space="0" w:color="auto"/>
        <w:left w:val="none" w:sz="0" w:space="0" w:color="auto"/>
        <w:bottom w:val="none" w:sz="0" w:space="0" w:color="auto"/>
        <w:right w:val="none" w:sz="0" w:space="0" w:color="auto"/>
      </w:divBdr>
    </w:div>
    <w:div w:id="985430085">
      <w:bodyDiv w:val="1"/>
      <w:marLeft w:val="0"/>
      <w:marRight w:val="0"/>
      <w:marTop w:val="0"/>
      <w:marBottom w:val="0"/>
      <w:divBdr>
        <w:top w:val="none" w:sz="0" w:space="0" w:color="auto"/>
        <w:left w:val="none" w:sz="0" w:space="0" w:color="auto"/>
        <w:bottom w:val="none" w:sz="0" w:space="0" w:color="auto"/>
        <w:right w:val="none" w:sz="0" w:space="0" w:color="auto"/>
      </w:divBdr>
    </w:div>
    <w:div w:id="1014649053">
      <w:bodyDiv w:val="1"/>
      <w:marLeft w:val="0"/>
      <w:marRight w:val="0"/>
      <w:marTop w:val="0"/>
      <w:marBottom w:val="0"/>
      <w:divBdr>
        <w:top w:val="none" w:sz="0" w:space="0" w:color="auto"/>
        <w:left w:val="none" w:sz="0" w:space="0" w:color="auto"/>
        <w:bottom w:val="none" w:sz="0" w:space="0" w:color="auto"/>
        <w:right w:val="none" w:sz="0" w:space="0" w:color="auto"/>
      </w:divBdr>
    </w:div>
    <w:div w:id="1022051184">
      <w:bodyDiv w:val="1"/>
      <w:marLeft w:val="0"/>
      <w:marRight w:val="0"/>
      <w:marTop w:val="0"/>
      <w:marBottom w:val="0"/>
      <w:divBdr>
        <w:top w:val="none" w:sz="0" w:space="0" w:color="auto"/>
        <w:left w:val="none" w:sz="0" w:space="0" w:color="auto"/>
        <w:bottom w:val="none" w:sz="0" w:space="0" w:color="auto"/>
        <w:right w:val="none" w:sz="0" w:space="0" w:color="auto"/>
      </w:divBdr>
      <w:divsChild>
        <w:div w:id="569343077">
          <w:marLeft w:val="0"/>
          <w:marRight w:val="0"/>
          <w:marTop w:val="0"/>
          <w:marBottom w:val="0"/>
          <w:divBdr>
            <w:top w:val="none" w:sz="0" w:space="0" w:color="auto"/>
            <w:left w:val="none" w:sz="0" w:space="0" w:color="auto"/>
            <w:bottom w:val="none" w:sz="0" w:space="0" w:color="auto"/>
            <w:right w:val="none" w:sz="0" w:space="0" w:color="auto"/>
          </w:divBdr>
          <w:divsChild>
            <w:div w:id="443885428">
              <w:marLeft w:val="0"/>
              <w:marRight w:val="0"/>
              <w:marTop w:val="0"/>
              <w:marBottom w:val="0"/>
              <w:divBdr>
                <w:top w:val="none" w:sz="0" w:space="0" w:color="auto"/>
                <w:left w:val="none" w:sz="0" w:space="0" w:color="auto"/>
                <w:bottom w:val="none" w:sz="0" w:space="0" w:color="auto"/>
                <w:right w:val="none" w:sz="0" w:space="0" w:color="auto"/>
              </w:divBdr>
              <w:divsChild>
                <w:div w:id="1850606493">
                  <w:marLeft w:val="0"/>
                  <w:marRight w:val="0"/>
                  <w:marTop w:val="0"/>
                  <w:marBottom w:val="0"/>
                  <w:divBdr>
                    <w:top w:val="none" w:sz="0" w:space="0" w:color="auto"/>
                    <w:left w:val="none" w:sz="0" w:space="0" w:color="auto"/>
                    <w:bottom w:val="none" w:sz="0" w:space="0" w:color="auto"/>
                    <w:right w:val="none" w:sz="0" w:space="0" w:color="auto"/>
                  </w:divBdr>
                  <w:divsChild>
                    <w:div w:id="129522200">
                      <w:marLeft w:val="0"/>
                      <w:marRight w:val="0"/>
                      <w:marTop w:val="0"/>
                      <w:marBottom w:val="0"/>
                      <w:divBdr>
                        <w:top w:val="none" w:sz="0" w:space="0" w:color="auto"/>
                        <w:left w:val="none" w:sz="0" w:space="0" w:color="auto"/>
                        <w:bottom w:val="none" w:sz="0" w:space="0" w:color="auto"/>
                        <w:right w:val="none" w:sz="0" w:space="0" w:color="auto"/>
                      </w:divBdr>
                      <w:divsChild>
                        <w:div w:id="1063724754">
                          <w:marLeft w:val="0"/>
                          <w:marRight w:val="0"/>
                          <w:marTop w:val="0"/>
                          <w:marBottom w:val="0"/>
                          <w:divBdr>
                            <w:top w:val="none" w:sz="0" w:space="0" w:color="auto"/>
                            <w:left w:val="none" w:sz="0" w:space="0" w:color="auto"/>
                            <w:bottom w:val="none" w:sz="0" w:space="0" w:color="auto"/>
                            <w:right w:val="none" w:sz="0" w:space="0" w:color="auto"/>
                          </w:divBdr>
                        </w:div>
                        <w:div w:id="1484082778">
                          <w:marLeft w:val="0"/>
                          <w:marRight w:val="0"/>
                          <w:marTop w:val="0"/>
                          <w:marBottom w:val="0"/>
                          <w:divBdr>
                            <w:top w:val="none" w:sz="0" w:space="0" w:color="auto"/>
                            <w:left w:val="none" w:sz="0" w:space="0" w:color="auto"/>
                            <w:bottom w:val="none" w:sz="0" w:space="0" w:color="auto"/>
                            <w:right w:val="none" w:sz="0" w:space="0" w:color="auto"/>
                          </w:divBdr>
                        </w:div>
                        <w:div w:id="1674411521">
                          <w:marLeft w:val="0"/>
                          <w:marRight w:val="0"/>
                          <w:marTop w:val="0"/>
                          <w:marBottom w:val="0"/>
                          <w:divBdr>
                            <w:top w:val="none" w:sz="0" w:space="0" w:color="auto"/>
                            <w:left w:val="none" w:sz="0" w:space="0" w:color="auto"/>
                            <w:bottom w:val="none" w:sz="0" w:space="0" w:color="auto"/>
                            <w:right w:val="none" w:sz="0" w:space="0" w:color="auto"/>
                          </w:divBdr>
                        </w:div>
                        <w:div w:id="723335306">
                          <w:marLeft w:val="0"/>
                          <w:marRight w:val="0"/>
                          <w:marTop w:val="0"/>
                          <w:marBottom w:val="0"/>
                          <w:divBdr>
                            <w:top w:val="none" w:sz="0" w:space="0" w:color="auto"/>
                            <w:left w:val="none" w:sz="0" w:space="0" w:color="auto"/>
                            <w:bottom w:val="none" w:sz="0" w:space="0" w:color="auto"/>
                            <w:right w:val="none" w:sz="0" w:space="0" w:color="auto"/>
                          </w:divBdr>
                        </w:div>
                        <w:div w:id="578901189">
                          <w:marLeft w:val="0"/>
                          <w:marRight w:val="0"/>
                          <w:marTop w:val="0"/>
                          <w:marBottom w:val="0"/>
                          <w:divBdr>
                            <w:top w:val="none" w:sz="0" w:space="0" w:color="auto"/>
                            <w:left w:val="none" w:sz="0" w:space="0" w:color="auto"/>
                            <w:bottom w:val="none" w:sz="0" w:space="0" w:color="auto"/>
                            <w:right w:val="none" w:sz="0" w:space="0" w:color="auto"/>
                          </w:divBdr>
                        </w:div>
                        <w:div w:id="526213952">
                          <w:marLeft w:val="0"/>
                          <w:marRight w:val="0"/>
                          <w:marTop w:val="0"/>
                          <w:marBottom w:val="0"/>
                          <w:divBdr>
                            <w:top w:val="none" w:sz="0" w:space="0" w:color="auto"/>
                            <w:left w:val="none" w:sz="0" w:space="0" w:color="auto"/>
                            <w:bottom w:val="none" w:sz="0" w:space="0" w:color="auto"/>
                            <w:right w:val="none" w:sz="0" w:space="0" w:color="auto"/>
                          </w:divBdr>
                        </w:div>
                        <w:div w:id="685251945">
                          <w:marLeft w:val="0"/>
                          <w:marRight w:val="0"/>
                          <w:marTop w:val="0"/>
                          <w:marBottom w:val="0"/>
                          <w:divBdr>
                            <w:top w:val="none" w:sz="0" w:space="0" w:color="auto"/>
                            <w:left w:val="none" w:sz="0" w:space="0" w:color="auto"/>
                            <w:bottom w:val="none" w:sz="0" w:space="0" w:color="auto"/>
                            <w:right w:val="none" w:sz="0" w:space="0" w:color="auto"/>
                          </w:divBdr>
                        </w:div>
                        <w:div w:id="1565288876">
                          <w:marLeft w:val="0"/>
                          <w:marRight w:val="0"/>
                          <w:marTop w:val="0"/>
                          <w:marBottom w:val="0"/>
                          <w:divBdr>
                            <w:top w:val="none" w:sz="0" w:space="0" w:color="auto"/>
                            <w:left w:val="none" w:sz="0" w:space="0" w:color="auto"/>
                            <w:bottom w:val="none" w:sz="0" w:space="0" w:color="auto"/>
                            <w:right w:val="none" w:sz="0" w:space="0" w:color="auto"/>
                          </w:divBdr>
                        </w:div>
                        <w:div w:id="203715555">
                          <w:marLeft w:val="0"/>
                          <w:marRight w:val="0"/>
                          <w:marTop w:val="0"/>
                          <w:marBottom w:val="0"/>
                          <w:divBdr>
                            <w:top w:val="none" w:sz="0" w:space="0" w:color="auto"/>
                            <w:left w:val="none" w:sz="0" w:space="0" w:color="auto"/>
                            <w:bottom w:val="none" w:sz="0" w:space="0" w:color="auto"/>
                            <w:right w:val="none" w:sz="0" w:space="0" w:color="auto"/>
                          </w:divBdr>
                        </w:div>
                      </w:divsChild>
                    </w:div>
                    <w:div w:id="854227436">
                      <w:marLeft w:val="0"/>
                      <w:marRight w:val="0"/>
                      <w:marTop w:val="0"/>
                      <w:marBottom w:val="0"/>
                      <w:divBdr>
                        <w:top w:val="none" w:sz="0" w:space="0" w:color="auto"/>
                        <w:left w:val="none" w:sz="0" w:space="0" w:color="auto"/>
                        <w:bottom w:val="none" w:sz="0" w:space="0" w:color="auto"/>
                        <w:right w:val="none" w:sz="0" w:space="0" w:color="auto"/>
                      </w:divBdr>
                      <w:divsChild>
                        <w:div w:id="17292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363181">
          <w:marLeft w:val="0"/>
          <w:marRight w:val="0"/>
          <w:marTop w:val="0"/>
          <w:marBottom w:val="0"/>
          <w:divBdr>
            <w:top w:val="none" w:sz="0" w:space="0" w:color="auto"/>
            <w:left w:val="none" w:sz="0" w:space="0" w:color="auto"/>
            <w:bottom w:val="none" w:sz="0" w:space="0" w:color="auto"/>
            <w:right w:val="none" w:sz="0" w:space="0" w:color="auto"/>
          </w:divBdr>
          <w:divsChild>
            <w:div w:id="989745013">
              <w:marLeft w:val="0"/>
              <w:marRight w:val="0"/>
              <w:marTop w:val="0"/>
              <w:marBottom w:val="0"/>
              <w:divBdr>
                <w:top w:val="none" w:sz="0" w:space="0" w:color="auto"/>
                <w:left w:val="none" w:sz="0" w:space="0" w:color="auto"/>
                <w:bottom w:val="none" w:sz="0" w:space="0" w:color="auto"/>
                <w:right w:val="none" w:sz="0" w:space="0" w:color="auto"/>
              </w:divBdr>
              <w:divsChild>
                <w:div w:id="1681273864">
                  <w:marLeft w:val="0"/>
                  <w:marRight w:val="0"/>
                  <w:marTop w:val="0"/>
                  <w:marBottom w:val="0"/>
                  <w:divBdr>
                    <w:top w:val="none" w:sz="0" w:space="0" w:color="auto"/>
                    <w:left w:val="none" w:sz="0" w:space="0" w:color="auto"/>
                    <w:bottom w:val="none" w:sz="0" w:space="0" w:color="auto"/>
                    <w:right w:val="none" w:sz="0" w:space="0" w:color="auto"/>
                  </w:divBdr>
                  <w:divsChild>
                    <w:div w:id="677654584">
                      <w:marLeft w:val="0"/>
                      <w:marRight w:val="0"/>
                      <w:marTop w:val="0"/>
                      <w:marBottom w:val="0"/>
                      <w:divBdr>
                        <w:top w:val="none" w:sz="0" w:space="0" w:color="auto"/>
                        <w:left w:val="none" w:sz="0" w:space="0" w:color="auto"/>
                        <w:bottom w:val="none" w:sz="0" w:space="0" w:color="auto"/>
                        <w:right w:val="none" w:sz="0" w:space="0" w:color="auto"/>
                      </w:divBdr>
                      <w:divsChild>
                        <w:div w:id="1255935356">
                          <w:marLeft w:val="0"/>
                          <w:marRight w:val="0"/>
                          <w:marTop w:val="0"/>
                          <w:marBottom w:val="0"/>
                          <w:divBdr>
                            <w:top w:val="none" w:sz="0" w:space="0" w:color="auto"/>
                            <w:left w:val="none" w:sz="0" w:space="0" w:color="auto"/>
                            <w:bottom w:val="none" w:sz="0" w:space="0" w:color="auto"/>
                            <w:right w:val="none" w:sz="0" w:space="0" w:color="auto"/>
                          </w:divBdr>
                        </w:div>
                        <w:div w:id="1683169454">
                          <w:marLeft w:val="0"/>
                          <w:marRight w:val="0"/>
                          <w:marTop w:val="0"/>
                          <w:marBottom w:val="0"/>
                          <w:divBdr>
                            <w:top w:val="none" w:sz="0" w:space="0" w:color="auto"/>
                            <w:left w:val="none" w:sz="0" w:space="0" w:color="auto"/>
                            <w:bottom w:val="none" w:sz="0" w:space="0" w:color="auto"/>
                            <w:right w:val="none" w:sz="0" w:space="0" w:color="auto"/>
                          </w:divBdr>
                        </w:div>
                        <w:div w:id="1286154544">
                          <w:marLeft w:val="0"/>
                          <w:marRight w:val="0"/>
                          <w:marTop w:val="0"/>
                          <w:marBottom w:val="0"/>
                          <w:divBdr>
                            <w:top w:val="none" w:sz="0" w:space="0" w:color="auto"/>
                            <w:left w:val="none" w:sz="0" w:space="0" w:color="auto"/>
                            <w:bottom w:val="none" w:sz="0" w:space="0" w:color="auto"/>
                            <w:right w:val="none" w:sz="0" w:space="0" w:color="auto"/>
                          </w:divBdr>
                        </w:div>
                      </w:divsChild>
                    </w:div>
                    <w:div w:id="212891747">
                      <w:marLeft w:val="0"/>
                      <w:marRight w:val="0"/>
                      <w:marTop w:val="0"/>
                      <w:marBottom w:val="0"/>
                      <w:divBdr>
                        <w:top w:val="none" w:sz="0" w:space="0" w:color="auto"/>
                        <w:left w:val="none" w:sz="0" w:space="0" w:color="auto"/>
                        <w:bottom w:val="none" w:sz="0" w:space="0" w:color="auto"/>
                        <w:right w:val="none" w:sz="0" w:space="0" w:color="auto"/>
                      </w:divBdr>
                      <w:divsChild>
                        <w:div w:id="2076925353">
                          <w:marLeft w:val="0"/>
                          <w:marRight w:val="0"/>
                          <w:marTop w:val="0"/>
                          <w:marBottom w:val="0"/>
                          <w:divBdr>
                            <w:top w:val="none" w:sz="0" w:space="0" w:color="auto"/>
                            <w:left w:val="none" w:sz="0" w:space="0" w:color="auto"/>
                            <w:bottom w:val="none" w:sz="0" w:space="0" w:color="auto"/>
                            <w:right w:val="none" w:sz="0" w:space="0" w:color="auto"/>
                          </w:divBdr>
                        </w:div>
                        <w:div w:id="856382551">
                          <w:marLeft w:val="0"/>
                          <w:marRight w:val="0"/>
                          <w:marTop w:val="0"/>
                          <w:marBottom w:val="0"/>
                          <w:divBdr>
                            <w:top w:val="none" w:sz="0" w:space="0" w:color="auto"/>
                            <w:left w:val="none" w:sz="0" w:space="0" w:color="auto"/>
                            <w:bottom w:val="none" w:sz="0" w:space="0" w:color="auto"/>
                            <w:right w:val="none" w:sz="0" w:space="0" w:color="auto"/>
                          </w:divBdr>
                        </w:div>
                      </w:divsChild>
                    </w:div>
                    <w:div w:id="1386442052">
                      <w:marLeft w:val="0"/>
                      <w:marRight w:val="0"/>
                      <w:marTop w:val="0"/>
                      <w:marBottom w:val="0"/>
                      <w:divBdr>
                        <w:top w:val="none" w:sz="0" w:space="0" w:color="auto"/>
                        <w:left w:val="none" w:sz="0" w:space="0" w:color="auto"/>
                        <w:bottom w:val="none" w:sz="0" w:space="0" w:color="auto"/>
                        <w:right w:val="none" w:sz="0" w:space="0" w:color="auto"/>
                      </w:divBdr>
                      <w:divsChild>
                        <w:div w:id="454642741">
                          <w:marLeft w:val="0"/>
                          <w:marRight w:val="0"/>
                          <w:marTop w:val="0"/>
                          <w:marBottom w:val="0"/>
                          <w:divBdr>
                            <w:top w:val="none" w:sz="0" w:space="0" w:color="auto"/>
                            <w:left w:val="none" w:sz="0" w:space="0" w:color="auto"/>
                            <w:bottom w:val="none" w:sz="0" w:space="0" w:color="auto"/>
                            <w:right w:val="none" w:sz="0" w:space="0" w:color="auto"/>
                          </w:divBdr>
                        </w:div>
                        <w:div w:id="613638002">
                          <w:marLeft w:val="0"/>
                          <w:marRight w:val="0"/>
                          <w:marTop w:val="0"/>
                          <w:marBottom w:val="0"/>
                          <w:divBdr>
                            <w:top w:val="none" w:sz="0" w:space="0" w:color="auto"/>
                            <w:left w:val="none" w:sz="0" w:space="0" w:color="auto"/>
                            <w:bottom w:val="none" w:sz="0" w:space="0" w:color="auto"/>
                            <w:right w:val="none" w:sz="0" w:space="0" w:color="auto"/>
                          </w:divBdr>
                        </w:div>
                        <w:div w:id="1326132897">
                          <w:marLeft w:val="0"/>
                          <w:marRight w:val="0"/>
                          <w:marTop w:val="0"/>
                          <w:marBottom w:val="0"/>
                          <w:divBdr>
                            <w:top w:val="none" w:sz="0" w:space="0" w:color="auto"/>
                            <w:left w:val="none" w:sz="0" w:space="0" w:color="auto"/>
                            <w:bottom w:val="none" w:sz="0" w:space="0" w:color="auto"/>
                            <w:right w:val="none" w:sz="0" w:space="0" w:color="auto"/>
                          </w:divBdr>
                        </w:div>
                        <w:div w:id="1792362550">
                          <w:marLeft w:val="0"/>
                          <w:marRight w:val="0"/>
                          <w:marTop w:val="0"/>
                          <w:marBottom w:val="0"/>
                          <w:divBdr>
                            <w:top w:val="none" w:sz="0" w:space="0" w:color="auto"/>
                            <w:left w:val="none" w:sz="0" w:space="0" w:color="auto"/>
                            <w:bottom w:val="none" w:sz="0" w:space="0" w:color="auto"/>
                            <w:right w:val="none" w:sz="0" w:space="0" w:color="auto"/>
                          </w:divBdr>
                        </w:div>
                        <w:div w:id="1779982499">
                          <w:marLeft w:val="0"/>
                          <w:marRight w:val="0"/>
                          <w:marTop w:val="0"/>
                          <w:marBottom w:val="0"/>
                          <w:divBdr>
                            <w:top w:val="none" w:sz="0" w:space="0" w:color="auto"/>
                            <w:left w:val="none" w:sz="0" w:space="0" w:color="auto"/>
                            <w:bottom w:val="none" w:sz="0" w:space="0" w:color="auto"/>
                            <w:right w:val="none" w:sz="0" w:space="0" w:color="auto"/>
                          </w:divBdr>
                        </w:div>
                        <w:div w:id="2057310453">
                          <w:marLeft w:val="0"/>
                          <w:marRight w:val="0"/>
                          <w:marTop w:val="0"/>
                          <w:marBottom w:val="0"/>
                          <w:divBdr>
                            <w:top w:val="none" w:sz="0" w:space="0" w:color="auto"/>
                            <w:left w:val="none" w:sz="0" w:space="0" w:color="auto"/>
                            <w:bottom w:val="none" w:sz="0" w:space="0" w:color="auto"/>
                            <w:right w:val="none" w:sz="0" w:space="0" w:color="auto"/>
                          </w:divBdr>
                        </w:div>
                        <w:div w:id="606810091">
                          <w:marLeft w:val="0"/>
                          <w:marRight w:val="0"/>
                          <w:marTop w:val="0"/>
                          <w:marBottom w:val="0"/>
                          <w:divBdr>
                            <w:top w:val="none" w:sz="0" w:space="0" w:color="auto"/>
                            <w:left w:val="none" w:sz="0" w:space="0" w:color="auto"/>
                            <w:bottom w:val="none" w:sz="0" w:space="0" w:color="auto"/>
                            <w:right w:val="none" w:sz="0" w:space="0" w:color="auto"/>
                          </w:divBdr>
                        </w:div>
                        <w:div w:id="1806700428">
                          <w:marLeft w:val="0"/>
                          <w:marRight w:val="0"/>
                          <w:marTop w:val="0"/>
                          <w:marBottom w:val="0"/>
                          <w:divBdr>
                            <w:top w:val="none" w:sz="0" w:space="0" w:color="auto"/>
                            <w:left w:val="none" w:sz="0" w:space="0" w:color="auto"/>
                            <w:bottom w:val="none" w:sz="0" w:space="0" w:color="auto"/>
                            <w:right w:val="none" w:sz="0" w:space="0" w:color="auto"/>
                          </w:divBdr>
                        </w:div>
                        <w:div w:id="1947275371">
                          <w:marLeft w:val="0"/>
                          <w:marRight w:val="0"/>
                          <w:marTop w:val="0"/>
                          <w:marBottom w:val="0"/>
                          <w:divBdr>
                            <w:top w:val="none" w:sz="0" w:space="0" w:color="auto"/>
                            <w:left w:val="none" w:sz="0" w:space="0" w:color="auto"/>
                            <w:bottom w:val="none" w:sz="0" w:space="0" w:color="auto"/>
                            <w:right w:val="none" w:sz="0" w:space="0" w:color="auto"/>
                          </w:divBdr>
                        </w:div>
                        <w:div w:id="1887448281">
                          <w:marLeft w:val="0"/>
                          <w:marRight w:val="0"/>
                          <w:marTop w:val="0"/>
                          <w:marBottom w:val="0"/>
                          <w:divBdr>
                            <w:top w:val="none" w:sz="0" w:space="0" w:color="auto"/>
                            <w:left w:val="none" w:sz="0" w:space="0" w:color="auto"/>
                            <w:bottom w:val="none" w:sz="0" w:space="0" w:color="auto"/>
                            <w:right w:val="none" w:sz="0" w:space="0" w:color="auto"/>
                          </w:divBdr>
                        </w:div>
                        <w:div w:id="645938569">
                          <w:marLeft w:val="0"/>
                          <w:marRight w:val="0"/>
                          <w:marTop w:val="0"/>
                          <w:marBottom w:val="0"/>
                          <w:divBdr>
                            <w:top w:val="none" w:sz="0" w:space="0" w:color="auto"/>
                            <w:left w:val="none" w:sz="0" w:space="0" w:color="auto"/>
                            <w:bottom w:val="none" w:sz="0" w:space="0" w:color="auto"/>
                            <w:right w:val="none" w:sz="0" w:space="0" w:color="auto"/>
                          </w:divBdr>
                        </w:div>
                        <w:div w:id="1367677185">
                          <w:marLeft w:val="0"/>
                          <w:marRight w:val="0"/>
                          <w:marTop w:val="0"/>
                          <w:marBottom w:val="0"/>
                          <w:divBdr>
                            <w:top w:val="none" w:sz="0" w:space="0" w:color="auto"/>
                            <w:left w:val="none" w:sz="0" w:space="0" w:color="auto"/>
                            <w:bottom w:val="none" w:sz="0" w:space="0" w:color="auto"/>
                            <w:right w:val="none" w:sz="0" w:space="0" w:color="auto"/>
                          </w:divBdr>
                        </w:div>
                        <w:div w:id="1499536866">
                          <w:marLeft w:val="0"/>
                          <w:marRight w:val="0"/>
                          <w:marTop w:val="0"/>
                          <w:marBottom w:val="0"/>
                          <w:divBdr>
                            <w:top w:val="none" w:sz="0" w:space="0" w:color="auto"/>
                            <w:left w:val="none" w:sz="0" w:space="0" w:color="auto"/>
                            <w:bottom w:val="none" w:sz="0" w:space="0" w:color="auto"/>
                            <w:right w:val="none" w:sz="0" w:space="0" w:color="auto"/>
                          </w:divBdr>
                        </w:div>
                        <w:div w:id="2142378413">
                          <w:marLeft w:val="0"/>
                          <w:marRight w:val="0"/>
                          <w:marTop w:val="0"/>
                          <w:marBottom w:val="0"/>
                          <w:divBdr>
                            <w:top w:val="none" w:sz="0" w:space="0" w:color="auto"/>
                            <w:left w:val="none" w:sz="0" w:space="0" w:color="auto"/>
                            <w:bottom w:val="none" w:sz="0" w:space="0" w:color="auto"/>
                            <w:right w:val="none" w:sz="0" w:space="0" w:color="auto"/>
                          </w:divBdr>
                        </w:div>
                        <w:div w:id="421217581">
                          <w:marLeft w:val="0"/>
                          <w:marRight w:val="0"/>
                          <w:marTop w:val="0"/>
                          <w:marBottom w:val="0"/>
                          <w:divBdr>
                            <w:top w:val="none" w:sz="0" w:space="0" w:color="auto"/>
                            <w:left w:val="none" w:sz="0" w:space="0" w:color="auto"/>
                            <w:bottom w:val="none" w:sz="0" w:space="0" w:color="auto"/>
                            <w:right w:val="none" w:sz="0" w:space="0" w:color="auto"/>
                          </w:divBdr>
                        </w:div>
                        <w:div w:id="15502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105274">
      <w:bodyDiv w:val="1"/>
      <w:marLeft w:val="0"/>
      <w:marRight w:val="0"/>
      <w:marTop w:val="0"/>
      <w:marBottom w:val="0"/>
      <w:divBdr>
        <w:top w:val="none" w:sz="0" w:space="0" w:color="auto"/>
        <w:left w:val="none" w:sz="0" w:space="0" w:color="auto"/>
        <w:bottom w:val="none" w:sz="0" w:space="0" w:color="auto"/>
        <w:right w:val="none" w:sz="0" w:space="0" w:color="auto"/>
      </w:divBdr>
      <w:divsChild>
        <w:div w:id="2128742114">
          <w:marLeft w:val="0"/>
          <w:marRight w:val="0"/>
          <w:marTop w:val="0"/>
          <w:marBottom w:val="0"/>
          <w:divBdr>
            <w:top w:val="none" w:sz="0" w:space="0" w:color="auto"/>
            <w:left w:val="none" w:sz="0" w:space="0" w:color="auto"/>
            <w:bottom w:val="none" w:sz="0" w:space="0" w:color="auto"/>
            <w:right w:val="none" w:sz="0" w:space="0" w:color="auto"/>
          </w:divBdr>
          <w:divsChild>
            <w:div w:id="929198278">
              <w:marLeft w:val="0"/>
              <w:marRight w:val="0"/>
              <w:marTop w:val="225"/>
              <w:marBottom w:val="225"/>
              <w:divBdr>
                <w:top w:val="none" w:sz="0" w:space="0" w:color="auto"/>
                <w:left w:val="none" w:sz="0" w:space="0" w:color="auto"/>
                <w:bottom w:val="none" w:sz="0" w:space="0" w:color="auto"/>
                <w:right w:val="none" w:sz="0" w:space="0" w:color="auto"/>
              </w:divBdr>
              <w:divsChild>
                <w:div w:id="15671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010">
          <w:marLeft w:val="0"/>
          <w:marRight w:val="0"/>
          <w:marTop w:val="0"/>
          <w:marBottom w:val="0"/>
          <w:divBdr>
            <w:top w:val="none" w:sz="0" w:space="0" w:color="auto"/>
            <w:left w:val="none" w:sz="0" w:space="0" w:color="auto"/>
            <w:bottom w:val="none" w:sz="0" w:space="0" w:color="auto"/>
            <w:right w:val="none" w:sz="0" w:space="0" w:color="auto"/>
          </w:divBdr>
          <w:divsChild>
            <w:div w:id="543062412">
              <w:marLeft w:val="0"/>
              <w:marRight w:val="0"/>
              <w:marTop w:val="225"/>
              <w:marBottom w:val="225"/>
              <w:divBdr>
                <w:top w:val="none" w:sz="0" w:space="0" w:color="auto"/>
                <w:left w:val="none" w:sz="0" w:space="0" w:color="auto"/>
                <w:bottom w:val="none" w:sz="0" w:space="0" w:color="auto"/>
                <w:right w:val="none" w:sz="0" w:space="0" w:color="auto"/>
              </w:divBdr>
              <w:divsChild>
                <w:div w:id="4621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6311">
          <w:marLeft w:val="0"/>
          <w:marRight w:val="0"/>
          <w:marTop w:val="0"/>
          <w:marBottom w:val="0"/>
          <w:divBdr>
            <w:top w:val="none" w:sz="0" w:space="0" w:color="auto"/>
            <w:left w:val="none" w:sz="0" w:space="0" w:color="auto"/>
            <w:bottom w:val="none" w:sz="0" w:space="0" w:color="auto"/>
            <w:right w:val="none" w:sz="0" w:space="0" w:color="auto"/>
          </w:divBdr>
          <w:divsChild>
            <w:div w:id="689333288">
              <w:marLeft w:val="0"/>
              <w:marRight w:val="0"/>
              <w:marTop w:val="100"/>
              <w:marBottom w:val="100"/>
              <w:divBdr>
                <w:top w:val="none" w:sz="0" w:space="0" w:color="auto"/>
                <w:left w:val="none" w:sz="0" w:space="0" w:color="auto"/>
                <w:bottom w:val="none" w:sz="0" w:space="0" w:color="auto"/>
                <w:right w:val="none" w:sz="0" w:space="0" w:color="auto"/>
              </w:divBdr>
              <w:divsChild>
                <w:div w:id="1255281266">
                  <w:marLeft w:val="0"/>
                  <w:marRight w:val="0"/>
                  <w:marTop w:val="0"/>
                  <w:marBottom w:val="0"/>
                  <w:divBdr>
                    <w:top w:val="none" w:sz="0" w:space="0" w:color="auto"/>
                    <w:left w:val="none" w:sz="0" w:space="0" w:color="auto"/>
                    <w:bottom w:val="none" w:sz="0" w:space="0" w:color="auto"/>
                    <w:right w:val="none" w:sz="0" w:space="0" w:color="auto"/>
                  </w:divBdr>
                  <w:divsChild>
                    <w:div w:id="20858356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6600646">
          <w:marLeft w:val="0"/>
          <w:marRight w:val="0"/>
          <w:marTop w:val="0"/>
          <w:marBottom w:val="0"/>
          <w:divBdr>
            <w:top w:val="none" w:sz="0" w:space="0" w:color="auto"/>
            <w:left w:val="none" w:sz="0" w:space="0" w:color="auto"/>
            <w:bottom w:val="none" w:sz="0" w:space="0" w:color="auto"/>
            <w:right w:val="none" w:sz="0" w:space="0" w:color="auto"/>
          </w:divBdr>
          <w:divsChild>
            <w:div w:id="1024863536">
              <w:marLeft w:val="0"/>
              <w:marRight w:val="0"/>
              <w:marTop w:val="225"/>
              <w:marBottom w:val="225"/>
              <w:divBdr>
                <w:top w:val="none" w:sz="0" w:space="0" w:color="auto"/>
                <w:left w:val="none" w:sz="0" w:space="0" w:color="auto"/>
                <w:bottom w:val="none" w:sz="0" w:space="0" w:color="auto"/>
                <w:right w:val="none" w:sz="0" w:space="0" w:color="auto"/>
              </w:divBdr>
              <w:divsChild>
                <w:div w:id="21400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981">
          <w:marLeft w:val="0"/>
          <w:marRight w:val="0"/>
          <w:marTop w:val="0"/>
          <w:marBottom w:val="0"/>
          <w:divBdr>
            <w:top w:val="none" w:sz="0" w:space="0" w:color="auto"/>
            <w:left w:val="none" w:sz="0" w:space="0" w:color="auto"/>
            <w:bottom w:val="none" w:sz="0" w:space="0" w:color="auto"/>
            <w:right w:val="none" w:sz="0" w:space="0" w:color="auto"/>
          </w:divBdr>
          <w:divsChild>
            <w:div w:id="325667883">
              <w:marLeft w:val="0"/>
              <w:marRight w:val="0"/>
              <w:marTop w:val="225"/>
              <w:marBottom w:val="225"/>
              <w:divBdr>
                <w:top w:val="none" w:sz="0" w:space="0" w:color="auto"/>
                <w:left w:val="none" w:sz="0" w:space="0" w:color="auto"/>
                <w:bottom w:val="none" w:sz="0" w:space="0" w:color="auto"/>
                <w:right w:val="none" w:sz="0" w:space="0" w:color="auto"/>
              </w:divBdr>
              <w:divsChild>
                <w:div w:id="59378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4630">
      <w:bodyDiv w:val="1"/>
      <w:marLeft w:val="0"/>
      <w:marRight w:val="0"/>
      <w:marTop w:val="0"/>
      <w:marBottom w:val="0"/>
      <w:divBdr>
        <w:top w:val="none" w:sz="0" w:space="0" w:color="auto"/>
        <w:left w:val="none" w:sz="0" w:space="0" w:color="auto"/>
        <w:bottom w:val="none" w:sz="0" w:space="0" w:color="auto"/>
        <w:right w:val="none" w:sz="0" w:space="0" w:color="auto"/>
      </w:divBdr>
    </w:div>
    <w:div w:id="1316228458">
      <w:bodyDiv w:val="1"/>
      <w:marLeft w:val="0"/>
      <w:marRight w:val="0"/>
      <w:marTop w:val="0"/>
      <w:marBottom w:val="0"/>
      <w:divBdr>
        <w:top w:val="none" w:sz="0" w:space="0" w:color="auto"/>
        <w:left w:val="none" w:sz="0" w:space="0" w:color="auto"/>
        <w:bottom w:val="none" w:sz="0" w:space="0" w:color="auto"/>
        <w:right w:val="none" w:sz="0" w:space="0" w:color="auto"/>
      </w:divBdr>
    </w:div>
    <w:div w:id="1387409290">
      <w:bodyDiv w:val="1"/>
      <w:marLeft w:val="0"/>
      <w:marRight w:val="0"/>
      <w:marTop w:val="0"/>
      <w:marBottom w:val="0"/>
      <w:divBdr>
        <w:top w:val="none" w:sz="0" w:space="0" w:color="auto"/>
        <w:left w:val="none" w:sz="0" w:space="0" w:color="auto"/>
        <w:bottom w:val="none" w:sz="0" w:space="0" w:color="auto"/>
        <w:right w:val="none" w:sz="0" w:space="0" w:color="auto"/>
      </w:divBdr>
    </w:div>
    <w:div w:id="1391882886">
      <w:bodyDiv w:val="1"/>
      <w:marLeft w:val="0"/>
      <w:marRight w:val="0"/>
      <w:marTop w:val="0"/>
      <w:marBottom w:val="0"/>
      <w:divBdr>
        <w:top w:val="none" w:sz="0" w:space="0" w:color="auto"/>
        <w:left w:val="none" w:sz="0" w:space="0" w:color="auto"/>
        <w:bottom w:val="none" w:sz="0" w:space="0" w:color="auto"/>
        <w:right w:val="none" w:sz="0" w:space="0" w:color="auto"/>
      </w:divBdr>
    </w:div>
    <w:div w:id="1448354968">
      <w:bodyDiv w:val="1"/>
      <w:marLeft w:val="0"/>
      <w:marRight w:val="0"/>
      <w:marTop w:val="0"/>
      <w:marBottom w:val="0"/>
      <w:divBdr>
        <w:top w:val="none" w:sz="0" w:space="0" w:color="auto"/>
        <w:left w:val="none" w:sz="0" w:space="0" w:color="auto"/>
        <w:bottom w:val="none" w:sz="0" w:space="0" w:color="auto"/>
        <w:right w:val="none" w:sz="0" w:space="0" w:color="auto"/>
      </w:divBdr>
    </w:div>
    <w:div w:id="1490097293">
      <w:bodyDiv w:val="1"/>
      <w:marLeft w:val="0"/>
      <w:marRight w:val="0"/>
      <w:marTop w:val="0"/>
      <w:marBottom w:val="0"/>
      <w:divBdr>
        <w:top w:val="none" w:sz="0" w:space="0" w:color="auto"/>
        <w:left w:val="none" w:sz="0" w:space="0" w:color="auto"/>
        <w:bottom w:val="none" w:sz="0" w:space="0" w:color="auto"/>
        <w:right w:val="none" w:sz="0" w:space="0" w:color="auto"/>
      </w:divBdr>
    </w:div>
    <w:div w:id="1624531941">
      <w:bodyDiv w:val="1"/>
      <w:marLeft w:val="0"/>
      <w:marRight w:val="0"/>
      <w:marTop w:val="0"/>
      <w:marBottom w:val="0"/>
      <w:divBdr>
        <w:top w:val="none" w:sz="0" w:space="0" w:color="auto"/>
        <w:left w:val="none" w:sz="0" w:space="0" w:color="auto"/>
        <w:bottom w:val="none" w:sz="0" w:space="0" w:color="auto"/>
        <w:right w:val="none" w:sz="0" w:space="0" w:color="auto"/>
      </w:divBdr>
    </w:div>
    <w:div w:id="1709987771">
      <w:bodyDiv w:val="1"/>
      <w:marLeft w:val="0"/>
      <w:marRight w:val="0"/>
      <w:marTop w:val="0"/>
      <w:marBottom w:val="0"/>
      <w:divBdr>
        <w:top w:val="none" w:sz="0" w:space="0" w:color="auto"/>
        <w:left w:val="none" w:sz="0" w:space="0" w:color="auto"/>
        <w:bottom w:val="none" w:sz="0" w:space="0" w:color="auto"/>
        <w:right w:val="none" w:sz="0" w:space="0" w:color="auto"/>
      </w:divBdr>
    </w:div>
    <w:div w:id="1745755544">
      <w:bodyDiv w:val="1"/>
      <w:marLeft w:val="0"/>
      <w:marRight w:val="0"/>
      <w:marTop w:val="0"/>
      <w:marBottom w:val="0"/>
      <w:divBdr>
        <w:top w:val="none" w:sz="0" w:space="0" w:color="auto"/>
        <w:left w:val="none" w:sz="0" w:space="0" w:color="auto"/>
        <w:bottom w:val="none" w:sz="0" w:space="0" w:color="auto"/>
        <w:right w:val="none" w:sz="0" w:space="0" w:color="auto"/>
      </w:divBdr>
    </w:div>
    <w:div w:id="1795296294">
      <w:bodyDiv w:val="1"/>
      <w:marLeft w:val="0"/>
      <w:marRight w:val="0"/>
      <w:marTop w:val="0"/>
      <w:marBottom w:val="0"/>
      <w:divBdr>
        <w:top w:val="none" w:sz="0" w:space="0" w:color="auto"/>
        <w:left w:val="none" w:sz="0" w:space="0" w:color="auto"/>
        <w:bottom w:val="none" w:sz="0" w:space="0" w:color="auto"/>
        <w:right w:val="none" w:sz="0" w:space="0" w:color="auto"/>
      </w:divBdr>
    </w:div>
    <w:div w:id="1817642756">
      <w:bodyDiv w:val="1"/>
      <w:marLeft w:val="0"/>
      <w:marRight w:val="0"/>
      <w:marTop w:val="0"/>
      <w:marBottom w:val="0"/>
      <w:divBdr>
        <w:top w:val="none" w:sz="0" w:space="0" w:color="auto"/>
        <w:left w:val="none" w:sz="0" w:space="0" w:color="auto"/>
        <w:bottom w:val="none" w:sz="0" w:space="0" w:color="auto"/>
        <w:right w:val="none" w:sz="0" w:space="0" w:color="auto"/>
      </w:divBdr>
    </w:div>
    <w:div w:id="1826387459">
      <w:bodyDiv w:val="1"/>
      <w:marLeft w:val="0"/>
      <w:marRight w:val="0"/>
      <w:marTop w:val="0"/>
      <w:marBottom w:val="0"/>
      <w:divBdr>
        <w:top w:val="none" w:sz="0" w:space="0" w:color="auto"/>
        <w:left w:val="none" w:sz="0" w:space="0" w:color="auto"/>
        <w:bottom w:val="none" w:sz="0" w:space="0" w:color="auto"/>
        <w:right w:val="none" w:sz="0" w:space="0" w:color="auto"/>
      </w:divBdr>
    </w:div>
    <w:div w:id="1861624759">
      <w:bodyDiv w:val="1"/>
      <w:marLeft w:val="0"/>
      <w:marRight w:val="0"/>
      <w:marTop w:val="0"/>
      <w:marBottom w:val="0"/>
      <w:divBdr>
        <w:top w:val="none" w:sz="0" w:space="0" w:color="auto"/>
        <w:left w:val="none" w:sz="0" w:space="0" w:color="auto"/>
        <w:bottom w:val="none" w:sz="0" w:space="0" w:color="auto"/>
        <w:right w:val="none" w:sz="0" w:space="0" w:color="auto"/>
      </w:divBdr>
    </w:div>
    <w:div w:id="1867593657">
      <w:bodyDiv w:val="1"/>
      <w:marLeft w:val="0"/>
      <w:marRight w:val="0"/>
      <w:marTop w:val="0"/>
      <w:marBottom w:val="0"/>
      <w:divBdr>
        <w:top w:val="none" w:sz="0" w:space="0" w:color="auto"/>
        <w:left w:val="none" w:sz="0" w:space="0" w:color="auto"/>
        <w:bottom w:val="none" w:sz="0" w:space="0" w:color="auto"/>
        <w:right w:val="none" w:sz="0" w:space="0" w:color="auto"/>
      </w:divBdr>
    </w:div>
    <w:div w:id="1870298068">
      <w:bodyDiv w:val="1"/>
      <w:marLeft w:val="0"/>
      <w:marRight w:val="0"/>
      <w:marTop w:val="0"/>
      <w:marBottom w:val="0"/>
      <w:divBdr>
        <w:top w:val="none" w:sz="0" w:space="0" w:color="auto"/>
        <w:left w:val="none" w:sz="0" w:space="0" w:color="auto"/>
        <w:bottom w:val="none" w:sz="0" w:space="0" w:color="auto"/>
        <w:right w:val="none" w:sz="0" w:space="0" w:color="auto"/>
      </w:divBdr>
    </w:div>
    <w:div w:id="1898080717">
      <w:bodyDiv w:val="1"/>
      <w:marLeft w:val="0"/>
      <w:marRight w:val="0"/>
      <w:marTop w:val="0"/>
      <w:marBottom w:val="0"/>
      <w:divBdr>
        <w:top w:val="none" w:sz="0" w:space="0" w:color="auto"/>
        <w:left w:val="none" w:sz="0" w:space="0" w:color="auto"/>
        <w:bottom w:val="none" w:sz="0" w:space="0" w:color="auto"/>
        <w:right w:val="none" w:sz="0" w:space="0" w:color="auto"/>
      </w:divBdr>
    </w:div>
    <w:div w:id="1957445570">
      <w:bodyDiv w:val="1"/>
      <w:marLeft w:val="0"/>
      <w:marRight w:val="0"/>
      <w:marTop w:val="0"/>
      <w:marBottom w:val="0"/>
      <w:divBdr>
        <w:top w:val="none" w:sz="0" w:space="0" w:color="auto"/>
        <w:left w:val="none" w:sz="0" w:space="0" w:color="auto"/>
        <w:bottom w:val="none" w:sz="0" w:space="0" w:color="auto"/>
        <w:right w:val="none" w:sz="0" w:space="0" w:color="auto"/>
      </w:divBdr>
    </w:div>
    <w:div w:id="1979603327">
      <w:bodyDiv w:val="1"/>
      <w:marLeft w:val="0"/>
      <w:marRight w:val="0"/>
      <w:marTop w:val="0"/>
      <w:marBottom w:val="0"/>
      <w:divBdr>
        <w:top w:val="none" w:sz="0" w:space="0" w:color="auto"/>
        <w:left w:val="none" w:sz="0" w:space="0" w:color="auto"/>
        <w:bottom w:val="none" w:sz="0" w:space="0" w:color="auto"/>
        <w:right w:val="none" w:sz="0" w:space="0" w:color="auto"/>
      </w:divBdr>
    </w:div>
    <w:div w:id="2065516697">
      <w:bodyDiv w:val="1"/>
      <w:marLeft w:val="0"/>
      <w:marRight w:val="0"/>
      <w:marTop w:val="0"/>
      <w:marBottom w:val="0"/>
      <w:divBdr>
        <w:top w:val="none" w:sz="0" w:space="0" w:color="auto"/>
        <w:left w:val="none" w:sz="0" w:space="0" w:color="auto"/>
        <w:bottom w:val="none" w:sz="0" w:space="0" w:color="auto"/>
        <w:right w:val="none" w:sz="0" w:space="0" w:color="auto"/>
      </w:divBdr>
    </w:div>
    <w:div w:id="2078744787">
      <w:bodyDiv w:val="1"/>
      <w:marLeft w:val="0"/>
      <w:marRight w:val="0"/>
      <w:marTop w:val="0"/>
      <w:marBottom w:val="0"/>
      <w:divBdr>
        <w:top w:val="none" w:sz="0" w:space="0" w:color="auto"/>
        <w:left w:val="none" w:sz="0" w:space="0" w:color="auto"/>
        <w:bottom w:val="none" w:sz="0" w:space="0" w:color="auto"/>
        <w:right w:val="none" w:sz="0" w:space="0" w:color="auto"/>
      </w:divBdr>
    </w:div>
    <w:div w:id="211871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fri_irti@yahoo.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3F979-5E3C-488B-8192-88295B28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7</Pages>
  <Words>9089</Words>
  <Characters>51811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Notebook Asus</cp:lastModifiedBy>
  <cp:revision>3</cp:revision>
  <cp:lastPrinted>2019-02-28T11:29:00Z</cp:lastPrinted>
  <dcterms:created xsi:type="dcterms:W3CDTF">2024-05-29T06:05:00Z</dcterms:created>
  <dcterms:modified xsi:type="dcterms:W3CDTF">2024-05-29T06:16:00Z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681c2891-e8a0-3a1c-943b-aa6b296e65d8</vt:lpwstr>
  </property>
  <property fmtid="{D5CDD505-2E9C-101B-9397-08002B2CF9AE}" pid="24" name="Mendeley Citation Style_1">
    <vt:lpwstr>http://www.zotero.org/styles/american-political-science-association</vt:lpwstr>
  </property>
  <property fmtid="{D5CDD505-2E9C-101B-9397-08002B2CF9AE}" pid="25" name="ZOTERO_PREF_1">
    <vt:lpwstr>&lt;data data-version="3" zotero-version="5.0.96.3"&gt;&lt;session id="JWWqCcq0"/&gt;&lt;style id="http://www.zotero.org/styles/apa" locale="id-ID" hasBibliography="1" bibliographyStyleHasBeenSet="1"/&gt;&lt;prefs&gt;&lt;pref name="fieldType" value="Field"/&gt;&lt;pref name="automaticJou</vt:lpwstr>
  </property>
  <property fmtid="{D5CDD505-2E9C-101B-9397-08002B2CF9AE}" pid="26" name="ZOTERO_PREF_2">
    <vt:lpwstr>rnalAbbreviations" value="true"/&gt;&lt;/prefs&gt;&lt;/data&gt;</vt:lpwstr>
  </property>
</Properties>
</file>