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E6AF" w14:textId="1B7468DF" w:rsidR="00D73172" w:rsidRPr="00EF7397" w:rsidRDefault="001E4825" w:rsidP="004B7814">
      <w:pPr>
        <w:pStyle w:val="Title"/>
        <w:tabs>
          <w:tab w:val="left" w:pos="-5400"/>
          <w:tab w:val="left" w:pos="-3330"/>
        </w:tabs>
        <w:rPr>
          <w:sz w:val="28"/>
          <w:szCs w:val="28"/>
        </w:rPr>
      </w:pPr>
      <w:r>
        <w:rPr>
          <w:sz w:val="28"/>
          <w:szCs w:val="28"/>
        </w:rPr>
        <w:t>PENGARUH</w:t>
      </w:r>
      <w:r w:rsidR="00454384" w:rsidRPr="00EF7397">
        <w:rPr>
          <w:sz w:val="28"/>
          <w:szCs w:val="28"/>
        </w:rPr>
        <w:t xml:space="preserve"> </w:t>
      </w:r>
      <w:r>
        <w:rPr>
          <w:sz w:val="28"/>
          <w:szCs w:val="28"/>
        </w:rPr>
        <w:t>INVESTASI ASING, JUMLAH PENDUDUK, INFLASI, DAN ANGKATAN KERJA TERHADAP PENGANGGURAN DI SWEDIA</w:t>
      </w:r>
      <w:r w:rsidR="00454384" w:rsidRPr="00EF7397">
        <w:rPr>
          <w:sz w:val="28"/>
          <w:szCs w:val="28"/>
        </w:rPr>
        <w:t xml:space="preserve"> </w:t>
      </w:r>
    </w:p>
    <w:p w14:paraId="1828AE61" w14:textId="77777777" w:rsidR="00D73172" w:rsidRDefault="00D73172" w:rsidP="00D73172">
      <w:pPr>
        <w:jc w:val="center"/>
        <w:rPr>
          <w:b/>
          <w:sz w:val="28"/>
        </w:rPr>
      </w:pPr>
    </w:p>
    <w:p w14:paraId="6BB67ACE" w14:textId="15536A21" w:rsidR="00D73172" w:rsidRPr="00EF7397" w:rsidRDefault="001E4825" w:rsidP="00D73172">
      <w:pPr>
        <w:jc w:val="center"/>
        <w:rPr>
          <w:b/>
          <w:szCs w:val="24"/>
        </w:rPr>
      </w:pPr>
      <w:r>
        <w:rPr>
          <w:b/>
          <w:szCs w:val="24"/>
        </w:rPr>
        <w:t>Farida Nur Octaviana</w:t>
      </w:r>
      <w:r w:rsidR="00D73172" w:rsidRPr="00EF7397">
        <w:rPr>
          <w:b/>
          <w:szCs w:val="24"/>
          <w:vertAlign w:val="superscript"/>
        </w:rPr>
        <w:t>1)</w:t>
      </w:r>
      <w:r w:rsidR="00D73172" w:rsidRPr="00EF7397">
        <w:rPr>
          <w:b/>
          <w:szCs w:val="24"/>
        </w:rPr>
        <w:t xml:space="preserve">, </w:t>
      </w:r>
      <w:r w:rsidR="00F7073A" w:rsidRPr="00EF7397">
        <w:rPr>
          <w:b/>
          <w:szCs w:val="24"/>
        </w:rPr>
        <w:t xml:space="preserve"> </w:t>
      </w:r>
      <w:r>
        <w:rPr>
          <w:b/>
          <w:szCs w:val="24"/>
        </w:rPr>
        <w:t>Maulidyah Indira Hasmarini</w:t>
      </w:r>
      <w:r w:rsidR="00D73172" w:rsidRPr="00EF7397">
        <w:rPr>
          <w:b/>
          <w:szCs w:val="24"/>
          <w:vertAlign w:val="superscript"/>
        </w:rPr>
        <w:t>2)</w:t>
      </w:r>
      <w:r w:rsidR="00F7073A" w:rsidRPr="00EF7397">
        <w:rPr>
          <w:b/>
          <w:szCs w:val="24"/>
          <w:vertAlign w:val="superscript"/>
        </w:rPr>
        <w:t xml:space="preserve"> </w:t>
      </w:r>
      <w:r w:rsidR="00D73172" w:rsidRPr="00EF7397">
        <w:rPr>
          <w:b/>
          <w:szCs w:val="24"/>
        </w:rPr>
        <w:t xml:space="preserve"> </w:t>
      </w:r>
    </w:p>
    <w:p w14:paraId="52921A2F" w14:textId="677C6E8B" w:rsidR="00D73172" w:rsidRPr="00EF7397" w:rsidRDefault="00D73172" w:rsidP="00D73172">
      <w:pPr>
        <w:jc w:val="center"/>
        <w:rPr>
          <w:sz w:val="22"/>
          <w:szCs w:val="22"/>
        </w:rPr>
      </w:pPr>
      <w:r w:rsidRPr="00EF7397">
        <w:rPr>
          <w:sz w:val="22"/>
          <w:szCs w:val="22"/>
          <w:vertAlign w:val="superscript"/>
        </w:rPr>
        <w:t>1</w:t>
      </w:r>
      <w:r w:rsidR="001E4825">
        <w:rPr>
          <w:sz w:val="22"/>
          <w:szCs w:val="22"/>
        </w:rPr>
        <w:t>Ilmu Ekonomi Studi Pembangunan</w:t>
      </w:r>
      <w:r w:rsidRPr="00EF7397">
        <w:rPr>
          <w:sz w:val="22"/>
          <w:szCs w:val="22"/>
        </w:rPr>
        <w:t xml:space="preserve">, </w:t>
      </w:r>
      <w:r w:rsidR="001E4825">
        <w:rPr>
          <w:sz w:val="22"/>
          <w:szCs w:val="22"/>
        </w:rPr>
        <w:t>Universitas Muhammadiyah Surakarta</w:t>
      </w:r>
    </w:p>
    <w:p w14:paraId="4A0365E6" w14:textId="211B05F7" w:rsidR="00D73172" w:rsidRPr="00A46766" w:rsidRDefault="004B7814" w:rsidP="00D73172">
      <w:pPr>
        <w:pStyle w:val="PageNumber1"/>
        <w:rPr>
          <w:rFonts w:ascii="Times New Roman" w:hAnsi="Times New Roman"/>
          <w:sz w:val="22"/>
          <w:szCs w:val="22"/>
          <w:lang w:val="sv-SE"/>
        </w:rPr>
      </w:pPr>
      <w:r w:rsidRPr="00EF7397">
        <w:rPr>
          <w:rFonts w:ascii="Times New Roman" w:hAnsi="Times New Roman"/>
          <w:sz w:val="22"/>
          <w:szCs w:val="22"/>
          <w:lang w:val="id-ID"/>
        </w:rPr>
        <w:t>E-</w:t>
      </w:r>
      <w:r w:rsidR="00D73172" w:rsidRPr="00A46766">
        <w:rPr>
          <w:rFonts w:ascii="Times New Roman" w:hAnsi="Times New Roman"/>
          <w:sz w:val="22"/>
          <w:szCs w:val="22"/>
          <w:lang w:val="sv-SE"/>
        </w:rPr>
        <w:t xml:space="preserve">mail: </w:t>
      </w:r>
      <w:hyperlink r:id="rId8" w:history="1">
        <w:r w:rsidR="001E4825" w:rsidRPr="00A46766">
          <w:rPr>
            <w:rStyle w:val="Hyperlink"/>
            <w:lang w:val="sv-SE"/>
          </w:rPr>
          <w:t>b300210097@student.ums.ac.id</w:t>
        </w:r>
      </w:hyperlink>
      <w:r w:rsidR="001E4825" w:rsidRPr="00A46766">
        <w:rPr>
          <w:lang w:val="sv-SE"/>
        </w:rPr>
        <w:t xml:space="preserve"> </w:t>
      </w:r>
    </w:p>
    <w:p w14:paraId="7F6906D0" w14:textId="014FC78C" w:rsidR="00D73172" w:rsidRPr="00A46766" w:rsidRDefault="00D73172" w:rsidP="00D73172">
      <w:pPr>
        <w:jc w:val="center"/>
        <w:rPr>
          <w:sz w:val="22"/>
          <w:szCs w:val="22"/>
          <w:lang w:val="sv-SE"/>
        </w:rPr>
      </w:pPr>
      <w:r w:rsidRPr="00A46766">
        <w:rPr>
          <w:sz w:val="22"/>
          <w:szCs w:val="22"/>
          <w:vertAlign w:val="superscript"/>
          <w:lang w:val="sv-SE"/>
        </w:rPr>
        <w:t>2</w:t>
      </w:r>
      <w:r w:rsidR="001E4825" w:rsidRPr="00A46766">
        <w:rPr>
          <w:sz w:val="22"/>
          <w:szCs w:val="22"/>
          <w:lang w:val="sv-SE"/>
        </w:rPr>
        <w:t>Ilmu Ekonomi Studi Pembangunan</w:t>
      </w:r>
      <w:r w:rsidR="0099047D" w:rsidRPr="00A46766">
        <w:rPr>
          <w:sz w:val="22"/>
          <w:szCs w:val="22"/>
          <w:lang w:val="sv-SE"/>
        </w:rPr>
        <w:t xml:space="preserve">, </w:t>
      </w:r>
      <w:r w:rsidR="001E4825" w:rsidRPr="00A46766">
        <w:rPr>
          <w:sz w:val="22"/>
          <w:szCs w:val="22"/>
          <w:lang w:val="sv-SE"/>
        </w:rPr>
        <w:t>Universitas Muhammadiyah Surakarta</w:t>
      </w:r>
    </w:p>
    <w:p w14:paraId="06EF2440" w14:textId="5ECDACC9" w:rsidR="001E4825" w:rsidRPr="001E4825" w:rsidRDefault="004B7814" w:rsidP="001E4825">
      <w:pPr>
        <w:pStyle w:val="PageNumber1"/>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hyperlink r:id="rId9" w:history="1">
        <w:r w:rsidR="001E4825" w:rsidRPr="005C70AF">
          <w:rPr>
            <w:rStyle w:val="Hyperlink"/>
          </w:rPr>
          <w:t>mil48@ums.ac.id</w:t>
        </w:r>
      </w:hyperlink>
      <w:r w:rsidR="001E4825">
        <w:t xml:space="preserve"> </w:t>
      </w:r>
    </w:p>
    <w:p w14:paraId="12A166CD" w14:textId="77777777" w:rsidR="00D73172" w:rsidRDefault="00D73172" w:rsidP="00D73172">
      <w:pPr>
        <w:rPr>
          <w:b/>
        </w:rPr>
      </w:pPr>
    </w:p>
    <w:p w14:paraId="54F18B7B" w14:textId="6AF3A692" w:rsidR="00D73172" w:rsidRPr="00D01AC1" w:rsidRDefault="00D73172" w:rsidP="00D73172">
      <w:pPr>
        <w:spacing w:after="120"/>
        <w:jc w:val="center"/>
        <w:rPr>
          <w:b/>
          <w:i/>
          <w:szCs w:val="24"/>
        </w:rPr>
      </w:pPr>
      <w:r w:rsidRPr="00D01AC1">
        <w:rPr>
          <w:b/>
          <w:i/>
          <w:szCs w:val="24"/>
        </w:rPr>
        <w:t xml:space="preserve">Abstract </w:t>
      </w:r>
    </w:p>
    <w:p w14:paraId="5180D2B0" w14:textId="42AD2902" w:rsidR="00D73172" w:rsidRPr="00D01AC1" w:rsidRDefault="001E4825" w:rsidP="00A46766">
      <w:pPr>
        <w:autoSpaceDE w:val="0"/>
        <w:ind w:right="14"/>
        <w:jc w:val="both"/>
        <w:rPr>
          <w:i/>
          <w:szCs w:val="24"/>
        </w:rPr>
      </w:pPr>
      <w:r w:rsidRPr="00D01AC1">
        <w:rPr>
          <w:i/>
          <w:szCs w:val="24"/>
        </w:rPr>
        <w:t xml:space="preserve">This research aims to analyze </w:t>
      </w:r>
      <w:r w:rsidR="00394579">
        <w:rPr>
          <w:i/>
          <w:szCs w:val="24"/>
        </w:rPr>
        <w:t>how much</w:t>
      </w:r>
      <w:r w:rsidRPr="00D01AC1">
        <w:rPr>
          <w:i/>
          <w:szCs w:val="24"/>
        </w:rPr>
        <w:t xml:space="preserve"> foreign investment, population, inflation, and labor force influence unemployment in Sweden </w:t>
      </w:r>
      <w:r w:rsidR="00394579">
        <w:rPr>
          <w:i/>
          <w:szCs w:val="24"/>
        </w:rPr>
        <w:t>for the period</w:t>
      </w:r>
      <w:r w:rsidRPr="00D01AC1">
        <w:rPr>
          <w:i/>
          <w:szCs w:val="24"/>
        </w:rPr>
        <w:t xml:space="preserve"> 1991-2022. </w:t>
      </w:r>
      <w:r w:rsidR="00394579">
        <w:rPr>
          <w:i/>
          <w:szCs w:val="24"/>
        </w:rPr>
        <w:t>The data set used comes from the World Bank, the</w:t>
      </w:r>
      <w:r w:rsidRPr="00D01AC1">
        <w:rPr>
          <w:i/>
          <w:szCs w:val="24"/>
        </w:rPr>
        <w:t xml:space="preserve"> method used in this study is a quantitative approach with time series data analysis using E</w:t>
      </w:r>
      <w:r w:rsidR="007B5CB4">
        <w:rPr>
          <w:i/>
          <w:szCs w:val="24"/>
        </w:rPr>
        <w:t>V</w:t>
      </w:r>
      <w:r w:rsidRPr="00D01AC1">
        <w:rPr>
          <w:i/>
          <w:szCs w:val="24"/>
        </w:rPr>
        <w:t>iews 12, which is analyzed using Error Correction Model</w:t>
      </w:r>
      <w:r w:rsidR="00394579">
        <w:rPr>
          <w:i/>
          <w:szCs w:val="24"/>
        </w:rPr>
        <w:t xml:space="preserve"> (ECM) regression analysis method</w:t>
      </w:r>
      <w:r w:rsidRPr="00D01AC1">
        <w:rPr>
          <w:i/>
          <w:szCs w:val="24"/>
        </w:rPr>
        <w:t xml:space="preserve"> to investigate the</w:t>
      </w:r>
      <w:r w:rsidR="0040428F">
        <w:rPr>
          <w:i/>
          <w:szCs w:val="24"/>
        </w:rPr>
        <w:t xml:space="preserve"> short</w:t>
      </w:r>
      <w:r w:rsidR="006529E1">
        <w:rPr>
          <w:i/>
          <w:szCs w:val="24"/>
        </w:rPr>
        <w:t xml:space="preserve"> </w:t>
      </w:r>
      <w:r w:rsidRPr="00D01AC1">
        <w:rPr>
          <w:i/>
          <w:szCs w:val="24"/>
        </w:rPr>
        <w:t xml:space="preserve">term and </w:t>
      </w:r>
      <w:r w:rsidR="0040428F">
        <w:rPr>
          <w:i/>
          <w:szCs w:val="24"/>
        </w:rPr>
        <w:t xml:space="preserve">long </w:t>
      </w:r>
      <w:r w:rsidRPr="00D01AC1">
        <w:rPr>
          <w:i/>
          <w:szCs w:val="24"/>
        </w:rPr>
        <w:t>term impacts of independent variables, including foreign investment, population</w:t>
      </w:r>
      <w:r w:rsidR="00B679D1" w:rsidRPr="00D01AC1">
        <w:rPr>
          <w:i/>
          <w:szCs w:val="24"/>
        </w:rPr>
        <w:t xml:space="preserve">, inflation, and labor force, on unemployment. </w:t>
      </w:r>
      <w:r w:rsidR="00A46766" w:rsidRPr="00A46766">
        <w:rPr>
          <w:i/>
          <w:szCs w:val="24"/>
        </w:rPr>
        <w:t xml:space="preserve">The findings show </w:t>
      </w:r>
      <w:r w:rsidR="00B679D1" w:rsidRPr="00D01AC1">
        <w:rPr>
          <w:i/>
          <w:szCs w:val="24"/>
        </w:rPr>
        <w:t>indicate that there is no evidence to conclude that the labor force affects unemployment in either the short or long term. In the short term, foreign investment and population influence unemployment. In the long term, foreign investment and inflation influence unemployment.</w:t>
      </w:r>
    </w:p>
    <w:p w14:paraId="561F7E15" w14:textId="77777777" w:rsidR="00D73172" w:rsidRPr="00D01AC1" w:rsidRDefault="00D73172" w:rsidP="00760EB7">
      <w:pPr>
        <w:autoSpaceDE w:val="0"/>
        <w:jc w:val="right"/>
        <w:rPr>
          <w:b/>
          <w:i/>
          <w:szCs w:val="24"/>
        </w:rPr>
      </w:pPr>
    </w:p>
    <w:p w14:paraId="306E7F6E" w14:textId="39FBE74D" w:rsidR="00EF7622" w:rsidRDefault="00D73172" w:rsidP="00760EB7">
      <w:pPr>
        <w:autoSpaceDE w:val="0"/>
        <w:ind w:left="1080" w:right="14" w:hanging="1080"/>
        <w:rPr>
          <w:i/>
          <w:szCs w:val="24"/>
          <w:lang w:val="id-ID"/>
        </w:rPr>
      </w:pPr>
      <w:r w:rsidRPr="00D01AC1">
        <w:rPr>
          <w:b/>
          <w:i/>
          <w:szCs w:val="24"/>
        </w:rPr>
        <w:t>Keywords</w:t>
      </w:r>
      <w:r w:rsidR="00467D33" w:rsidRPr="00D01AC1">
        <w:rPr>
          <w:b/>
          <w:i/>
          <w:szCs w:val="24"/>
          <w:lang w:val="id-ID"/>
        </w:rPr>
        <w:t xml:space="preserve"> </w:t>
      </w:r>
      <w:r w:rsidRPr="00D01AC1">
        <w:rPr>
          <w:b/>
          <w:i/>
          <w:szCs w:val="24"/>
        </w:rPr>
        <w:t xml:space="preserve">: </w:t>
      </w:r>
      <w:r w:rsidR="00B679D1" w:rsidRPr="00D01AC1">
        <w:rPr>
          <w:i/>
          <w:szCs w:val="24"/>
        </w:rPr>
        <w:t>Forei</w:t>
      </w:r>
      <w:r w:rsidR="006035A9">
        <w:rPr>
          <w:i/>
          <w:szCs w:val="24"/>
        </w:rPr>
        <w:t>g</w:t>
      </w:r>
      <w:r w:rsidR="00B679D1" w:rsidRPr="00D01AC1">
        <w:rPr>
          <w:i/>
          <w:szCs w:val="24"/>
        </w:rPr>
        <w:t>n Investment, Population, Inflation, Labor Force, Unemployment.</w:t>
      </w:r>
    </w:p>
    <w:p w14:paraId="6A51FD92" w14:textId="77777777" w:rsidR="00760EB7" w:rsidRPr="00D01AC1" w:rsidRDefault="00760EB7" w:rsidP="00760EB7">
      <w:pPr>
        <w:autoSpaceDE w:val="0"/>
        <w:ind w:left="1080" w:right="14" w:hanging="1080"/>
        <w:rPr>
          <w:i/>
          <w:szCs w:val="24"/>
          <w:lang w:val="id-ID"/>
        </w:rPr>
      </w:pPr>
    </w:p>
    <w:p w14:paraId="1A1B7714" w14:textId="65483B8F" w:rsidR="00D73172" w:rsidRPr="00D01AC1" w:rsidRDefault="00D73172" w:rsidP="004B7814">
      <w:pPr>
        <w:pStyle w:val="Heading1"/>
        <w:numPr>
          <w:ilvl w:val="0"/>
          <w:numId w:val="6"/>
        </w:numPr>
        <w:suppressAutoHyphens/>
        <w:spacing w:after="60"/>
        <w:ind w:left="360"/>
        <w:rPr>
          <w:i w:val="0"/>
          <w:sz w:val="24"/>
          <w:szCs w:val="24"/>
        </w:rPr>
      </w:pPr>
      <w:r w:rsidRPr="00D01AC1">
        <w:rPr>
          <w:i w:val="0"/>
          <w:sz w:val="24"/>
          <w:szCs w:val="24"/>
        </w:rPr>
        <w:t xml:space="preserve">PENDAHULUAN </w:t>
      </w:r>
    </w:p>
    <w:p w14:paraId="40272D86" w14:textId="21AE084E" w:rsidR="00B4338B" w:rsidRDefault="00FE72BE" w:rsidP="00B4338B">
      <w:pPr>
        <w:ind w:firstLine="357"/>
        <w:jc w:val="both"/>
        <w:rPr>
          <w:szCs w:val="24"/>
        </w:rPr>
      </w:pPr>
      <w:r>
        <w:rPr>
          <w:szCs w:val="24"/>
        </w:rPr>
        <w:t>Swedia</w:t>
      </w:r>
      <w:r w:rsidR="00AF50F0">
        <w:rPr>
          <w:szCs w:val="24"/>
        </w:rPr>
        <w:t xml:space="preserve"> </w:t>
      </w:r>
      <w:r w:rsidR="008061AD">
        <w:rPr>
          <w:szCs w:val="24"/>
        </w:rPr>
        <w:t>termasuk</w:t>
      </w:r>
      <w:r w:rsidR="00AF50F0">
        <w:rPr>
          <w:szCs w:val="24"/>
        </w:rPr>
        <w:t xml:space="preserve"> negara di </w:t>
      </w:r>
      <w:r w:rsidR="008061AD">
        <w:rPr>
          <w:szCs w:val="24"/>
        </w:rPr>
        <w:t>wilayah</w:t>
      </w:r>
      <w:r>
        <w:rPr>
          <w:szCs w:val="24"/>
        </w:rPr>
        <w:t xml:space="preserve"> Skandinavia</w:t>
      </w:r>
      <w:r w:rsidR="00AF50F0">
        <w:rPr>
          <w:szCs w:val="24"/>
        </w:rPr>
        <w:t xml:space="preserve"> yang</w:t>
      </w:r>
      <w:r w:rsidR="00A3432C">
        <w:rPr>
          <w:szCs w:val="24"/>
        </w:rPr>
        <w:t xml:space="preserve"> dikenal </w:t>
      </w:r>
      <w:r w:rsidR="001C35D8">
        <w:rPr>
          <w:szCs w:val="24"/>
        </w:rPr>
        <w:t>dengan</w:t>
      </w:r>
      <w:r>
        <w:rPr>
          <w:szCs w:val="24"/>
        </w:rPr>
        <w:t xml:space="preserve"> negara</w:t>
      </w:r>
      <w:r w:rsidR="00A3432C">
        <w:rPr>
          <w:szCs w:val="24"/>
        </w:rPr>
        <w:t xml:space="preserve"> tingkat</w:t>
      </w:r>
      <w:r>
        <w:rPr>
          <w:szCs w:val="24"/>
        </w:rPr>
        <w:t xml:space="preserve"> pendapatan dan kesejahteraan masyarakat</w:t>
      </w:r>
      <w:r w:rsidR="00A3432C">
        <w:rPr>
          <w:szCs w:val="24"/>
        </w:rPr>
        <w:t xml:space="preserve"> yang tinggi</w:t>
      </w:r>
      <w:r>
        <w:rPr>
          <w:szCs w:val="24"/>
        </w:rPr>
        <w:t xml:space="preserve"> </w:t>
      </w:r>
      <w:r w:rsidR="00592535">
        <w:rPr>
          <w:szCs w:val="24"/>
        </w:rPr>
        <w:fldChar w:fldCharType="begin" w:fldLock="1"/>
      </w:r>
      <w:r w:rsidR="00F37454">
        <w:rPr>
          <w:szCs w:val="24"/>
        </w:rPr>
        <w:instrText>ADDIN CSL_CITATION {"citationItems":[{"id":"ITEM-1","itemData":{"DOI":"10.20884/juss.v6i1.8383","abstract":"This journal discusses how the welfare of the Scandinavian state became one of the main factors of Sweden's economic progress. The author uses qualitative methods to analyze how Sweden implements a welfare state as Sweden's main economic policy. The welfare state itself is a system where the government takes a strong role in reducing existing inequalities through various social programs. Sweden implements a comprehensive welfare state by collecting high taxes on the community and then channeling them back to the community with various social programs. Various programs that continue to be maintained by the government are health insurance for Swedish citizens, assistance to people who do not have jobs, health assistance for children, and pension assistance","author":[{"dropping-particle":"","family":"Utami","given":"Arum Tri","non-dropping-particle":"","parse-names":false,"suffix":""}],"container-title":"JUSS (Jurnal Sosial Soedirman)","id":"ITEM-1","issue":"1","issued":{"date-parts":[["2023"]]},"page":"55","title":"The Implementation of the Scandinavian Model of Welfare State in the Swedish Economic Development","type":"article-journal","volume":"6"},"uris":["http://www.mendeley.com/documents/?uuid=fbe5b1a1-e861-4164-951b-ff87441d97d3"]}],"mendeley":{"formattedCitation":"(A. T. Utami, 2023)","plainTextFormattedCitation":"(A. T. Utami, 2023)","previouslyFormattedCitation":"(A. T. Utami, 2023)"},"properties":{"noteIndex":0},"schema":"https://github.com/citation-style-language/schema/raw/master/csl-citation.json"}</w:instrText>
      </w:r>
      <w:r w:rsidR="00592535">
        <w:rPr>
          <w:szCs w:val="24"/>
        </w:rPr>
        <w:fldChar w:fldCharType="separate"/>
      </w:r>
      <w:r w:rsidR="00F37454" w:rsidRPr="00F37454">
        <w:rPr>
          <w:noProof/>
          <w:szCs w:val="24"/>
        </w:rPr>
        <w:t>(A. T. Utami, 2023)</w:t>
      </w:r>
      <w:r w:rsidR="00592535">
        <w:rPr>
          <w:szCs w:val="24"/>
        </w:rPr>
        <w:fldChar w:fldCharType="end"/>
      </w:r>
      <w:r>
        <w:rPr>
          <w:szCs w:val="24"/>
        </w:rPr>
        <w:t>.</w:t>
      </w:r>
      <w:r w:rsidR="00E21438">
        <w:rPr>
          <w:szCs w:val="24"/>
        </w:rPr>
        <w:t xml:space="preserve"> </w:t>
      </w:r>
      <w:r w:rsidR="00F23B94">
        <w:rPr>
          <w:szCs w:val="24"/>
        </w:rPr>
        <w:t>Permasalahan perekonomian d</w:t>
      </w:r>
      <w:r w:rsidR="00A3432C">
        <w:rPr>
          <w:szCs w:val="24"/>
        </w:rPr>
        <w:t xml:space="preserve">i </w:t>
      </w:r>
      <w:r w:rsidR="00F23B94">
        <w:rPr>
          <w:szCs w:val="24"/>
        </w:rPr>
        <w:t xml:space="preserve">berbagai negara </w:t>
      </w:r>
      <w:r w:rsidR="00A3432C">
        <w:rPr>
          <w:szCs w:val="24"/>
        </w:rPr>
        <w:t>adalah</w:t>
      </w:r>
      <w:r w:rsidR="00F23B94">
        <w:rPr>
          <w:szCs w:val="24"/>
        </w:rPr>
        <w:t xml:space="preserve"> mengenai </w:t>
      </w:r>
      <w:r w:rsidR="00646DAA">
        <w:rPr>
          <w:szCs w:val="24"/>
        </w:rPr>
        <w:t>permasalahan</w:t>
      </w:r>
      <w:r w:rsidR="00F23B94">
        <w:rPr>
          <w:szCs w:val="24"/>
        </w:rPr>
        <w:t xml:space="preserve"> makro yang </w:t>
      </w:r>
      <w:r w:rsidR="00646DAA">
        <w:rPr>
          <w:szCs w:val="24"/>
        </w:rPr>
        <w:t>mencakup</w:t>
      </w:r>
      <w:r w:rsidR="00F23B94">
        <w:rPr>
          <w:szCs w:val="24"/>
        </w:rPr>
        <w:t xml:space="preserve"> tingkat inflasi dan pengangguran</w:t>
      </w:r>
      <w:r w:rsidR="007B5CB4">
        <w:rPr>
          <w:szCs w:val="24"/>
        </w:rPr>
        <w:t xml:space="preserve"> </w:t>
      </w:r>
      <w:r w:rsidR="00592535">
        <w:rPr>
          <w:szCs w:val="24"/>
        </w:rPr>
        <w:fldChar w:fldCharType="begin" w:fldLock="1"/>
      </w:r>
      <w:r w:rsidR="00592535">
        <w:rPr>
          <w:szCs w:val="24"/>
        </w:rPr>
        <w:instrText>ADDIN CSL_CITATION {"citationItems":[{"id":"ITEM-1","itemData":{"ISSN":"2721-4990","abstract":"Abstrak Pengangguran menjadi salah satu masalah ekonomi yang masih terjadi di Indonesia. Laju inflasi berdampak pada masalah pengangguran. Penelitian ini bertujuan untuk menganalisis inflasi terhadap pengangguran di Indonesia. Metode penelitian yang digunakan adalah deskriptif kualitatif dengan sumber data sekunder. Ragam informasi tersebut sebagai dokumentasi perkembangan dan tingkat pengangguran di Indonesia tahun 2015-2022. Hasil penelitian menunjukkan bahwa inflasi memiliki hubungan yang negatif dan berpengaruh signifikan terhadap pengangguran di Indonesia. Abstract Unemployment is one of the economic problems that still occurs in Indonesia. The rate of inflation has an impact on the problem of unemployment. This study aims to analyze inflation on unemployment in Indonesia. The research method used is descriptive qualitative with secondary data sources. Information assortment is as documentation of expansion and joblessness rates in Indonesia in 2015-2022. The results of the study show that inflation has a negative relationship and has a significant effect on unemployment in Indonesia.","author":[{"dropping-particle":"","family":"Karimah","given":"Laila Nurul","non-dropping-particle":"","parse-names":false,"suffix":""},{"dropping-particle":"","family":"Al-Fitri Shafwan","given":"Vania","non-dropping-particle":"","parse-names":false,"suffix":""},{"dropping-particle":"","family":"Tambunan","given":"Nurma","non-dropping-particle":"","parse-names":false,"suffix":""},{"dropping-particle":"","family":"Program","given":")","non-dropping-particle":"","parse-names":false,"suffix":""},{"dropping-particle":"","family":"Matematika","given":"Studi Pendidikan","non-dropping-particle":"","parse-names":false,"suffix":""},{"dropping-particle":"","family":"Matematika","given":"Fakultas","non-dropping-particle":"","parse-names":false,"suffix":""},{"dropping-particle":"","family":"Ilmu","given":"Dan","non-dropping-particle":"","parse-names":false,"suffix":""},{"dropping-particle":"","family":"Alam","given":"Pengetahuan","non-dropping-particle":"","parse-names":false,"suffix":""}],"container-title":"Community Development Journal","id":"ITEM-1","issue":"2","issued":{"date-parts":[["2023"]]},"page":"4572-4577","title":"Analisis Inflasi Terhadap Pengangguran Di Indonesia","type":"article-journal","volume":"4"},"uris":["http://www.mendeley.com/documents/?uuid=37a322d1-5fde-4cb4-b4d7-745bcce29b2f"]}],"mendeley":{"formattedCitation":"(Karimah et al., 2023)","plainTextFormattedCitation":"(Karimah et al., 2023)","previouslyFormattedCitation":"(Karimah et al., 2023)"},"properties":{"noteIndex":0},"schema":"https://github.com/citation-style-language/schema/raw/master/csl-citation.json"}</w:instrText>
      </w:r>
      <w:r w:rsidR="00592535">
        <w:rPr>
          <w:szCs w:val="24"/>
        </w:rPr>
        <w:fldChar w:fldCharType="separate"/>
      </w:r>
      <w:r w:rsidR="00592535" w:rsidRPr="00592535">
        <w:rPr>
          <w:noProof/>
          <w:szCs w:val="24"/>
        </w:rPr>
        <w:t>(Karimah et al., 2023)</w:t>
      </w:r>
      <w:r w:rsidR="00592535">
        <w:rPr>
          <w:szCs w:val="24"/>
        </w:rPr>
        <w:fldChar w:fldCharType="end"/>
      </w:r>
      <w:r w:rsidR="00F23B94">
        <w:rPr>
          <w:szCs w:val="24"/>
        </w:rPr>
        <w:t>. Perma</w:t>
      </w:r>
      <w:r w:rsidR="00165E21">
        <w:rPr>
          <w:szCs w:val="24"/>
        </w:rPr>
        <w:t>sa</w:t>
      </w:r>
      <w:r w:rsidR="00F23B94">
        <w:rPr>
          <w:szCs w:val="24"/>
        </w:rPr>
        <w:t>lahan ekonomi lain</w:t>
      </w:r>
      <w:r w:rsidR="00A3432C">
        <w:rPr>
          <w:szCs w:val="24"/>
        </w:rPr>
        <w:t>nya</w:t>
      </w:r>
      <w:r w:rsidR="00F23B94">
        <w:rPr>
          <w:szCs w:val="24"/>
        </w:rPr>
        <w:t xml:space="preserve"> d</w:t>
      </w:r>
      <w:r w:rsidR="00A3432C">
        <w:rPr>
          <w:szCs w:val="24"/>
        </w:rPr>
        <w:t>i</w:t>
      </w:r>
      <w:r w:rsidR="00F23B94">
        <w:rPr>
          <w:szCs w:val="24"/>
        </w:rPr>
        <w:t xml:space="preserve"> negara juga me</w:t>
      </w:r>
      <w:r w:rsidR="00A3432C">
        <w:rPr>
          <w:szCs w:val="24"/>
        </w:rPr>
        <w:t xml:space="preserve">ncakup </w:t>
      </w:r>
      <w:r w:rsidR="00DF3A0E">
        <w:rPr>
          <w:szCs w:val="24"/>
        </w:rPr>
        <w:t xml:space="preserve">tentang </w:t>
      </w:r>
      <w:r w:rsidR="00A3432C">
        <w:rPr>
          <w:szCs w:val="24"/>
        </w:rPr>
        <w:t>ketersediaan lapangan</w:t>
      </w:r>
      <w:r w:rsidR="005F5204">
        <w:rPr>
          <w:szCs w:val="24"/>
        </w:rPr>
        <w:t xml:space="preserve"> kerja</w:t>
      </w:r>
      <w:r w:rsidR="00F23B94">
        <w:rPr>
          <w:szCs w:val="24"/>
        </w:rPr>
        <w:t xml:space="preserve"> </w:t>
      </w:r>
      <w:r w:rsidR="00592535">
        <w:rPr>
          <w:szCs w:val="24"/>
        </w:rPr>
        <w:fldChar w:fldCharType="begin" w:fldLock="1"/>
      </w:r>
      <w:r w:rsidR="00592535">
        <w:rPr>
          <w:szCs w:val="24"/>
        </w:rPr>
        <w:instrText>ADDIN CSL_CITATION {"citationItems":[{"id":"ITEM-1","itemData":{"DOI":"10.24843/eeb.2019.v08.i09.p04","ISSN":"2337-3067","abstract":"The high level of open unemployment at a young age in West Java Province is a crucial issue in the field of employment. This study aims to determine the factors that influence youth unemployment in West Java Province at the micro level. The results of the logistic regression analysis show that age, marital status, status in the household, education and household size have a significant impact on the probability of unemployment at a young age in West Java.","author":[{"dropping-particle":"","family":"Wardhana","given":"Adhitya","non-dropping-particle":"","parse-names":false,"suffix":""},{"dropping-particle":"","family":"Kharisma","given":"Bayu","non-dropping-particle":"","parse-names":false,"suffix":""},{"dropping-particle":"","family":"Ibrahim","given":"Yayuf Faridah","non-dropping-particle":"","parse-names":false,"suffix":""}],"container-title":"E-Jurnal Ekonomi dan Bisnis Universitas Udayana","id":"ITEM-1","issued":{"date-parts":[["2019"]]},"page":"1049","title":"Pengangguran Usia Muda Di Jawa Barat (Menggunakan Data Sakernas)","type":"article-journal","volume":"9"},"uris":["http://www.mendeley.com/documents/?uuid=7f67abfb-6834-474d-8c20-025b63763820"]}],"mendeley":{"formattedCitation":"(Wardhana et al., 2019)","plainTextFormattedCitation":"(Wardhana et al., 2019)","previouslyFormattedCitation":"(Wardhana et al., 2019)"},"properties":{"noteIndex":0},"schema":"https://github.com/citation-style-language/schema/raw/master/csl-citation.json"}</w:instrText>
      </w:r>
      <w:r w:rsidR="00592535">
        <w:rPr>
          <w:szCs w:val="24"/>
        </w:rPr>
        <w:fldChar w:fldCharType="separate"/>
      </w:r>
      <w:r w:rsidR="00592535" w:rsidRPr="00592535">
        <w:rPr>
          <w:noProof/>
          <w:szCs w:val="24"/>
        </w:rPr>
        <w:t>(Wardhana et al., 2019)</w:t>
      </w:r>
      <w:r w:rsidR="00592535">
        <w:rPr>
          <w:szCs w:val="24"/>
        </w:rPr>
        <w:fldChar w:fldCharType="end"/>
      </w:r>
      <w:r w:rsidR="00F23B94">
        <w:rPr>
          <w:szCs w:val="24"/>
        </w:rPr>
        <w:t xml:space="preserve">, </w:t>
      </w:r>
      <w:r w:rsidR="00A3432C">
        <w:rPr>
          <w:szCs w:val="24"/>
        </w:rPr>
        <w:t>masalah pertumbuhan</w:t>
      </w:r>
      <w:r w:rsidR="00F23B94">
        <w:rPr>
          <w:szCs w:val="24"/>
        </w:rPr>
        <w:t xml:space="preserve"> </w:t>
      </w:r>
      <w:r w:rsidR="00AD2E08">
        <w:rPr>
          <w:szCs w:val="24"/>
        </w:rPr>
        <w:t>populasi</w:t>
      </w:r>
      <w:r w:rsidR="005F5204">
        <w:rPr>
          <w:szCs w:val="24"/>
        </w:rPr>
        <w:t xml:space="preserve"> yang terus meningkat</w:t>
      </w:r>
      <w:r w:rsidR="00F23B94">
        <w:rPr>
          <w:szCs w:val="24"/>
        </w:rPr>
        <w:t xml:space="preserve"> juga </w:t>
      </w:r>
      <w:r w:rsidR="00A3432C">
        <w:rPr>
          <w:szCs w:val="24"/>
        </w:rPr>
        <w:t>akan memberikan dampak</w:t>
      </w:r>
      <w:r w:rsidR="00DF3A0E">
        <w:rPr>
          <w:szCs w:val="24"/>
        </w:rPr>
        <w:t xml:space="preserve"> suatu negara</w:t>
      </w:r>
      <w:r w:rsidR="00592535">
        <w:rPr>
          <w:szCs w:val="24"/>
        </w:rPr>
        <w:t xml:space="preserve"> </w:t>
      </w:r>
      <w:r w:rsidR="00592535">
        <w:rPr>
          <w:szCs w:val="24"/>
        </w:rPr>
        <w:fldChar w:fldCharType="begin" w:fldLock="1"/>
      </w:r>
      <w:r w:rsidR="00592535">
        <w:rPr>
          <w:szCs w:val="24"/>
        </w:rPr>
        <w:instrText>ADDIN CSL_CITATION {"citationItems":[{"id":"ITEM-1","itemData":{"abstract":"Pembangunan nasional adalah upaya untuk menciptakan masyarakat yang adil, makmur, kompetitif, maju dan sejahtera. Salah satu kendala dalam proses pembangunan adalah banyaknya jumlah pengangguran di suatu daerah, desa Bojongcae adalah salah satu desa di provinsi Banten dengan total pengangguran 530 orang. Tingginya tingkat pengangguran akan menjadi hambatan dalam proses pembangunan dan pertumbuhan desa Bojongcae, karena berkurangnya jumlah pendapatan asli daerah dan rendahnya produktivitas sumber daya manusia di desa. Jadi dalam penelitian ini akan melihat faktor-faktor yang menyebabkan tingginya pengangguran serta strategi yang diambil untuk mengatasi masalah pengangguran. Metode yang digunakan adalah metode campuran (kuantitatif &amp; kualitatif), dengan melakukan analisis SWOT untuk strategi menghadapi masalah pengangguran dan analisis deskriptif data untuk mengetahui faktor-faktor yang dapat menyebabkan masalah pengangguran. Hasil penelitian menunjukkan bahwa hal-hal yang dapat menyebabkan pengangguran diklasifikasikan menjadi indikator variabel, yaitu: pendidikan, keterampilan, upah dan informasi.","author":[{"dropping-particle":"","family":"Permadhy","given":"Yul Tito","non-dropping-particle":"","parse-names":false,"suffix":""},{"dropping-particle":"","family":"Sugianto","given":"","non-dropping-particle":"","parse-names":false,"suffix":""}],"container-title":"IKRA-ITH Ekonomika","id":"ITEM-1","issue":"3","issued":{"date-parts":[["2020"]]},"page":"54-63","title":"Faktor Penyebab Pengangguran Dan Strategi Penanganan Permasalahan Pengangguran Pada Desa Bojongcae, Cibadak Lebak Provinsi Banten","type":"article-journal","volume":"2"},"uris":["http://www.mendeley.com/documents/?uuid=17bd0011-285a-4a95-ad0f-bcc7ad77b850"]}],"mendeley":{"formattedCitation":"(Permadhy &amp; Sugianto, 2020)","plainTextFormattedCitation":"(Permadhy &amp; Sugianto, 2020)","previouslyFormattedCitation":"(Permadhy &amp; Sugianto, 2020)"},"properties":{"noteIndex":0},"schema":"https://github.com/citation-style-language/schema/raw/master/csl-citation.json"}</w:instrText>
      </w:r>
      <w:r w:rsidR="00592535">
        <w:rPr>
          <w:szCs w:val="24"/>
        </w:rPr>
        <w:fldChar w:fldCharType="separate"/>
      </w:r>
      <w:r w:rsidR="00592535" w:rsidRPr="00592535">
        <w:rPr>
          <w:noProof/>
          <w:szCs w:val="24"/>
        </w:rPr>
        <w:t>(Permadhy &amp; Sugianto, 2020)</w:t>
      </w:r>
      <w:r w:rsidR="00592535">
        <w:rPr>
          <w:szCs w:val="24"/>
        </w:rPr>
        <w:fldChar w:fldCharType="end"/>
      </w:r>
      <w:r w:rsidR="00F23B94">
        <w:rPr>
          <w:szCs w:val="24"/>
        </w:rPr>
        <w:t xml:space="preserve">. Swedia </w:t>
      </w:r>
      <w:r w:rsidR="00DF3A0E">
        <w:rPr>
          <w:szCs w:val="24"/>
        </w:rPr>
        <w:t xml:space="preserve">juga </w:t>
      </w:r>
      <w:r w:rsidR="00F23B94">
        <w:rPr>
          <w:szCs w:val="24"/>
        </w:rPr>
        <w:t>ter</w:t>
      </w:r>
      <w:r w:rsidR="00DF3A0E">
        <w:rPr>
          <w:szCs w:val="24"/>
        </w:rPr>
        <w:t>golong</w:t>
      </w:r>
      <w:r w:rsidR="00F23B94">
        <w:rPr>
          <w:szCs w:val="24"/>
        </w:rPr>
        <w:t xml:space="preserve"> dalam negara </w:t>
      </w:r>
      <w:r w:rsidR="001E47D6">
        <w:rPr>
          <w:szCs w:val="24"/>
        </w:rPr>
        <w:t>paling luas</w:t>
      </w:r>
      <w:r w:rsidR="00F23B94">
        <w:rPr>
          <w:szCs w:val="24"/>
        </w:rPr>
        <w:t xml:space="preserve"> </w:t>
      </w:r>
      <w:r w:rsidR="001E47D6">
        <w:rPr>
          <w:szCs w:val="24"/>
        </w:rPr>
        <w:t>n</w:t>
      </w:r>
      <w:r w:rsidR="001E47D6">
        <w:t>o</w:t>
      </w:r>
      <w:r w:rsidR="001E47D6">
        <w:t>m</w:t>
      </w:r>
      <w:r w:rsidR="001E47D6">
        <w:t>o</w:t>
      </w:r>
      <w:r w:rsidR="001E47D6">
        <w:t>r</w:t>
      </w:r>
      <w:r w:rsidR="00F23B94">
        <w:rPr>
          <w:szCs w:val="24"/>
        </w:rPr>
        <w:t xml:space="preserve"> di Uni Eropa, </w:t>
      </w:r>
      <w:r w:rsidR="001E47D6">
        <w:rPr>
          <w:szCs w:val="24"/>
        </w:rPr>
        <w:t>yang berpenduduk</w:t>
      </w:r>
      <w:r w:rsidR="00F23B94">
        <w:rPr>
          <w:szCs w:val="24"/>
        </w:rPr>
        <w:t xml:space="preserve"> </w:t>
      </w:r>
      <w:r w:rsidR="001E47D6">
        <w:rPr>
          <w:szCs w:val="24"/>
        </w:rPr>
        <w:t>ter</w:t>
      </w:r>
      <w:r w:rsidR="00955F82">
        <w:rPr>
          <w:szCs w:val="24"/>
        </w:rPr>
        <w:t>tinggi</w:t>
      </w:r>
      <w:r w:rsidR="005F5204">
        <w:rPr>
          <w:szCs w:val="24"/>
        </w:rPr>
        <w:t xml:space="preserve"> saat </w:t>
      </w:r>
      <w:r w:rsidR="00245107">
        <w:rPr>
          <w:szCs w:val="24"/>
        </w:rPr>
        <w:t>periode</w:t>
      </w:r>
      <w:r w:rsidR="00955F82">
        <w:rPr>
          <w:szCs w:val="24"/>
        </w:rPr>
        <w:t xml:space="preserve"> 2022 yaitu 10</w:t>
      </w:r>
      <w:r w:rsidR="00165E21">
        <w:rPr>
          <w:szCs w:val="24"/>
        </w:rPr>
        <w:t>.</w:t>
      </w:r>
      <w:r w:rsidR="00955F82">
        <w:rPr>
          <w:szCs w:val="24"/>
        </w:rPr>
        <w:t xml:space="preserve">4869.41 ribu jiwa, </w:t>
      </w:r>
      <w:r w:rsidR="008D6DA8">
        <w:rPr>
          <w:szCs w:val="24"/>
        </w:rPr>
        <w:t>total</w:t>
      </w:r>
      <w:r w:rsidR="00955F82">
        <w:rPr>
          <w:szCs w:val="24"/>
        </w:rPr>
        <w:t xml:space="preserve"> ini meningkat 0,79% dari tahun 2021 </w:t>
      </w:r>
      <w:r w:rsidR="003470A2">
        <w:rPr>
          <w:szCs w:val="24"/>
        </w:rPr>
        <w:t>(</w:t>
      </w:r>
      <w:r w:rsidR="00955F82">
        <w:rPr>
          <w:szCs w:val="24"/>
        </w:rPr>
        <w:t>World Bank, 2024</w:t>
      </w:r>
      <w:r w:rsidR="003470A2">
        <w:rPr>
          <w:szCs w:val="24"/>
        </w:rPr>
        <w:t>)</w:t>
      </w:r>
      <w:r w:rsidR="00955F82">
        <w:rPr>
          <w:szCs w:val="24"/>
        </w:rPr>
        <w:t>.</w:t>
      </w:r>
    </w:p>
    <w:p w14:paraId="639A92F6" w14:textId="585B954A" w:rsidR="00DF16F4" w:rsidRDefault="00F5328B" w:rsidP="00DF16F4">
      <w:pPr>
        <w:ind w:firstLine="357"/>
        <w:jc w:val="both"/>
        <w:rPr>
          <w:szCs w:val="24"/>
        </w:rPr>
      </w:pPr>
      <w:r>
        <w:rPr>
          <w:szCs w:val="24"/>
        </w:rPr>
        <w:t>Risiko adanya suatu permasalahan yang dihadapi oleh negara manapun yaitu pengangguran</w:t>
      </w:r>
      <w:r w:rsidR="00592535">
        <w:rPr>
          <w:szCs w:val="24"/>
        </w:rPr>
        <w:t xml:space="preserve"> </w:t>
      </w:r>
      <w:r w:rsidR="00592535">
        <w:rPr>
          <w:szCs w:val="24"/>
        </w:rPr>
        <w:fldChar w:fldCharType="begin" w:fldLock="1"/>
      </w:r>
      <w:r w:rsidR="00592535">
        <w:rPr>
          <w:szCs w:val="24"/>
        </w:rPr>
        <w:instrText>ADDIN CSL_CITATION {"citationItems":[{"id":"ITEM-1","itemData":{"ISBN":"9786239520601","abstract":"During COVID-19 pandemic, process of learning change format to online learning. It is directly instruction by Minister of Education to all elements of education in Indonesia. As a result, BIPA as a subject at English Education Postgraduate Program of FKIP also has to follow the regulation by implementing the online learning. There are many platform is used to support the online learning, zoom is one of the appropriate and the easiest platform to be used. This article provides a number of explanations for zoom as an advantageous platform for BIPA online learning and specifically argues that the challenges of zoom implementation during the covid-19 pandemic. Zoom enables two-way interaction between remote students and teachers with a combination of features that help to support remote or distance learning. Zoom also provides a platform for interactive online learning due to Covid-19 Pandemic.","author":[{"dropping-particle":"","family":"Marlini Septi","given":"","non-dropping-particle":"","parse-names":false,"suffix":""}],"container-title":"International Conference on The Teaching of English and Literature","id":"ITEM-1","issue":"1","issued":{"date-parts":[["2020"]]},"page":"46-50","title":"Kebijakan Pemerintah Indonesia Dalam Mengatasi Masalah Pengangguran Akibat Pandemi Covid 19","type":"article-journal","volume":"1"},"uris":["http://www.mendeley.com/documents/?uuid=54db86d2-7561-464c-af77-dc5cff539c4f"]}],"mendeley":{"formattedCitation":"(Marlini Septi, 2020)","plainTextFormattedCitation":"(Marlini Septi, 2020)","previouslyFormattedCitation":"(Marlini Septi, 2020)"},"properties":{"noteIndex":0},"schema":"https://github.com/citation-style-language/schema/raw/master/csl-citation.json"}</w:instrText>
      </w:r>
      <w:r w:rsidR="00592535">
        <w:rPr>
          <w:szCs w:val="24"/>
        </w:rPr>
        <w:fldChar w:fldCharType="separate"/>
      </w:r>
      <w:r w:rsidR="00592535" w:rsidRPr="00592535">
        <w:rPr>
          <w:noProof/>
          <w:szCs w:val="24"/>
        </w:rPr>
        <w:t>(Marlini Septi, 2020)</w:t>
      </w:r>
      <w:r w:rsidR="00592535">
        <w:rPr>
          <w:szCs w:val="24"/>
        </w:rPr>
        <w:fldChar w:fldCharType="end"/>
      </w:r>
      <w:r>
        <w:rPr>
          <w:szCs w:val="24"/>
        </w:rPr>
        <w:t xml:space="preserve">. </w:t>
      </w:r>
      <w:r w:rsidR="003470A2">
        <w:rPr>
          <w:szCs w:val="24"/>
        </w:rPr>
        <w:t>Permasalahan pada pengangguran</w:t>
      </w:r>
      <w:r w:rsidR="00EA322A">
        <w:rPr>
          <w:szCs w:val="24"/>
        </w:rPr>
        <w:t xml:space="preserve"> dapat menyebabkan</w:t>
      </w:r>
      <w:r w:rsidR="003470A2">
        <w:rPr>
          <w:szCs w:val="24"/>
        </w:rPr>
        <w:t xml:space="preserve"> ketimpangan</w:t>
      </w:r>
      <w:r w:rsidR="00EA322A">
        <w:rPr>
          <w:szCs w:val="24"/>
        </w:rPr>
        <w:t xml:space="preserve"> pendapatan </w:t>
      </w:r>
      <w:r w:rsidR="003470A2">
        <w:rPr>
          <w:szCs w:val="24"/>
        </w:rPr>
        <w:t xml:space="preserve">distribusi suatu negara, </w:t>
      </w:r>
      <w:r w:rsidR="00EA322A">
        <w:rPr>
          <w:szCs w:val="24"/>
        </w:rPr>
        <w:t>namun</w:t>
      </w:r>
      <w:r w:rsidR="003470A2">
        <w:rPr>
          <w:szCs w:val="24"/>
        </w:rPr>
        <w:t xml:space="preserve"> penanganan</w:t>
      </w:r>
      <w:r w:rsidR="00EA322A">
        <w:rPr>
          <w:szCs w:val="24"/>
        </w:rPr>
        <w:t>nya</w:t>
      </w:r>
      <w:r w:rsidR="003470A2">
        <w:rPr>
          <w:szCs w:val="24"/>
        </w:rPr>
        <w:t xml:space="preserve"> </w:t>
      </w:r>
      <w:r w:rsidR="00EA322A">
        <w:rPr>
          <w:szCs w:val="24"/>
        </w:rPr>
        <w:t>memerlukan pendekatan</w:t>
      </w:r>
      <w:r w:rsidR="003470A2">
        <w:rPr>
          <w:szCs w:val="24"/>
        </w:rPr>
        <w:t xml:space="preserve"> yang kompleks</w:t>
      </w:r>
      <w:r w:rsidR="00EA322A">
        <w:rPr>
          <w:szCs w:val="24"/>
        </w:rPr>
        <w:t>,</w:t>
      </w:r>
      <w:r w:rsidR="003470A2">
        <w:rPr>
          <w:szCs w:val="24"/>
        </w:rPr>
        <w:t xml:space="preserve"> </w:t>
      </w:r>
      <w:r w:rsidR="00EA322A">
        <w:rPr>
          <w:szCs w:val="24"/>
        </w:rPr>
        <w:t>sehingga</w:t>
      </w:r>
      <w:r w:rsidR="003470A2">
        <w:rPr>
          <w:szCs w:val="24"/>
        </w:rPr>
        <w:t xml:space="preserve"> sulit</w:t>
      </w:r>
      <w:r w:rsidR="00DF3A0E">
        <w:rPr>
          <w:szCs w:val="24"/>
        </w:rPr>
        <w:t xml:space="preserve"> untuk</w:t>
      </w:r>
      <w:r w:rsidR="00EA322A">
        <w:rPr>
          <w:szCs w:val="24"/>
        </w:rPr>
        <w:t xml:space="preserve"> mengatasi</w:t>
      </w:r>
      <w:r w:rsidR="003470A2">
        <w:rPr>
          <w:szCs w:val="24"/>
        </w:rPr>
        <w:t xml:space="preserve"> pengangguran</w:t>
      </w:r>
      <w:r w:rsidR="00EA322A">
        <w:rPr>
          <w:szCs w:val="24"/>
        </w:rPr>
        <w:t xml:space="preserve"> </w:t>
      </w:r>
      <w:r w:rsidR="00EA322A">
        <w:rPr>
          <w:szCs w:val="24"/>
        </w:rPr>
        <w:fldChar w:fldCharType="begin" w:fldLock="1"/>
      </w:r>
      <w:r w:rsidR="00EA322A">
        <w:rPr>
          <w:szCs w:val="24"/>
        </w:rPr>
        <w:instrText>ADDIN CSL_CITATION {"citationItems":[{"id":"ITEM-1","itemData":{"DOI":"10.22219/jie.v6i2.20473","abstract":"The purpose of this study was to determine the effect of Inflation, Gross Regional Domestic Product and Provincial Minimum Wage on Unemployment in Java Island in 2017-2020. Using panel data regression analysis tool with hypothesis testing through the F test, T test and the coefficient of determination R2. The results show that inflation has a significant negative effect where the coefficient value is -0.278630 with a probability value of 0.0190, Gross Regional Domestic Product has a significant positive effect where the coefficient value is 0.894742 with a probability value of 0.0000 and the Provincial Minimum Wage has a significant negative effect where the coefficient value is -1.014373 with a probability value. of 0.0009 of Unemployment in Java Island in 2017-2020. The conclusion of the research is that all variables affect the unemployment variable in Java Island in 2017-2020.","author":[{"dropping-particle":"","family":"Nuzulaili","given":"Devi Dwi","non-dropping-particle":"","parse-names":false,"suffix":""}],"container-title":"Jurnal Ilmu Ekonomi JIE","id":"ITEM-1","issue":"2","issued":{"date-parts":[["2022"]]},"page":"228-238","title":"Analisis Pengaruh Inflasi, PDRB Dan UMP Terhadap Pengangguran Di Pulau Jawa 2017-2020","type":"article-journal","volume":"6"},"uris":["http://www.mendeley.com/documents/?uuid=e50d6e38-1cdb-49f5-bc07-92b135e3d507"]}],"mendeley":{"formattedCitation":"(Nuzulaili, 2022)","plainTextFormattedCitation":"(Nuzulaili, 2022)","previouslyFormattedCitation":"(Nuzulaili, 2022)"},"properties":{"noteIndex":0},"schema":"https://github.com/citation-style-language/schema/raw/master/csl-citation.json"}</w:instrText>
      </w:r>
      <w:r w:rsidR="00EA322A">
        <w:rPr>
          <w:szCs w:val="24"/>
        </w:rPr>
        <w:fldChar w:fldCharType="separate"/>
      </w:r>
      <w:r w:rsidR="00EA322A" w:rsidRPr="00EA322A">
        <w:rPr>
          <w:noProof/>
          <w:szCs w:val="24"/>
        </w:rPr>
        <w:t>(Nuzulaili, 2022)</w:t>
      </w:r>
      <w:r w:rsidR="00EA322A">
        <w:rPr>
          <w:szCs w:val="24"/>
        </w:rPr>
        <w:fldChar w:fldCharType="end"/>
      </w:r>
      <w:r w:rsidR="003470A2">
        <w:rPr>
          <w:szCs w:val="24"/>
        </w:rPr>
        <w:t xml:space="preserve">. </w:t>
      </w:r>
      <w:r w:rsidR="00F87D14">
        <w:rPr>
          <w:szCs w:val="24"/>
        </w:rPr>
        <w:t>Pengangguran yaitu suatu kejadian yang menumbuhkan permasalahan sosial yang mengakibatkan ketegangan</w:t>
      </w:r>
      <w:r w:rsidR="00DF3A0E">
        <w:rPr>
          <w:szCs w:val="24"/>
        </w:rPr>
        <w:t xml:space="preserve"> pada masyarakat</w:t>
      </w:r>
      <w:r w:rsidR="00245107">
        <w:rPr>
          <w:szCs w:val="24"/>
        </w:rPr>
        <w:t xml:space="preserve">, </w:t>
      </w:r>
      <w:r w:rsidR="00F87D14">
        <w:rPr>
          <w:szCs w:val="24"/>
        </w:rPr>
        <w:t xml:space="preserve">satu tanda bahwa banyaknya para pekerja yang masih terhalang untuk memperoleh </w:t>
      </w:r>
      <w:r w:rsidR="008D6DA8">
        <w:rPr>
          <w:szCs w:val="24"/>
        </w:rPr>
        <w:t>profesi yang</w:t>
      </w:r>
      <w:r w:rsidR="00F87D14">
        <w:rPr>
          <w:szCs w:val="24"/>
        </w:rPr>
        <w:t xml:space="preserve"> sesuai</w:t>
      </w:r>
      <w:r w:rsidR="00592535">
        <w:rPr>
          <w:szCs w:val="24"/>
        </w:rPr>
        <w:t xml:space="preserve"> </w:t>
      </w:r>
      <w:r w:rsidR="00592535">
        <w:rPr>
          <w:szCs w:val="24"/>
        </w:rPr>
        <w:fldChar w:fldCharType="begin" w:fldLock="1"/>
      </w:r>
      <w:r w:rsidR="00592535">
        <w:rPr>
          <w:szCs w:val="24"/>
        </w:rPr>
        <w:instrText>ADDIN CSL_CITATION {"citationItems":[{"id":"ITEM-1","itemData":{"DOI":"10.31002/rep.v4i1.1341","ISSN":"2541433X","abstract":"Penelitian ini bertujuan untuk mengetahui pengaruh Pertumbuhan Ekonomi dan Tingkat Pengangguran Terbuka (TPT) terhadap Indeks Pembangunan Manusia (IPM) di Daerah Istimewa Yogyakarta. Penelitian ini merupakan penelitian kuantitatif. Data kuantitatif yang digunakan adalah data sekunder yang diperoleh dari situs Badan Pusat Statistik (BPS) dan Badan Pusat Statistika Daerah Istimewa Yogyakarta (BPS DIY) dalam kurun waktu tahun 2011 hingga tahun 2017. Penetlitian ini menggunakan analisis linier berganda dengan uji t dan uji F. Dari hasil analasis diketahui bahwa Pertumbuhan ekonomi dan Tingkat Tengangguran Terbuka (TPT) tidak berpengaruh secara signifakan terhadap Indeks Pembangunan Manusia (IPM). Pertumbuhan ekonomi berpengaruh negatif terhadap Imdeks Pembangunan Manusia (IPM) dengan koefisien regresi sebesar -3.539 dan Tingkat Pengangguran Terbuka (TPT) berpengaruh negatif terhadap Indeks Pembangunan Manusia (IPM) dengan koefisien regresi sebesar -1.476 Kata","author":[{"dropping-particle":"","family":"Noviatamara","given":"Ayu","non-dropping-particle":"","parse-names":false,"suffix":""},{"dropping-particle":"","family":"Ardina","given":"Tiffany","non-dropping-particle":"","parse-names":false,"suffix":""},{"dropping-particle":"","family":"Amalia","given":"Nurisqi","non-dropping-particle":"","parse-names":false,"suffix":""}],"container-title":"Jurnal REP (Riset Ekonomi Pembangunan)","id":"ITEM-1","issue":"1","issued":{"date-parts":[["2019"]]},"page":"53-60","title":"Analisis Pengaruh Pertumbuhan Ekonomi Dan Tingkat Pengangguran Terbuka Di Daerah Istimewa Yogyakarta","type":"article-journal","volume":"4"},"uris":["http://www.mendeley.com/documents/?uuid=fa61507c-aeca-4aa5-980a-d94825668264"]}],"mendeley":{"formattedCitation":"(Noviatamara et al., 2019)","plainTextFormattedCitation":"(Noviatamara et al., 2019)","previouslyFormattedCitation":"(Noviatamara et al., 2019)"},"properties":{"noteIndex":0},"schema":"https://github.com/citation-style-language/schema/raw/master/csl-citation.json"}</w:instrText>
      </w:r>
      <w:r w:rsidR="00592535">
        <w:rPr>
          <w:szCs w:val="24"/>
        </w:rPr>
        <w:fldChar w:fldCharType="separate"/>
      </w:r>
      <w:r w:rsidR="00592535" w:rsidRPr="00592535">
        <w:rPr>
          <w:noProof/>
          <w:szCs w:val="24"/>
        </w:rPr>
        <w:t>(Noviatamara et al., 2019)</w:t>
      </w:r>
      <w:r w:rsidR="00592535">
        <w:rPr>
          <w:szCs w:val="24"/>
        </w:rPr>
        <w:fldChar w:fldCharType="end"/>
      </w:r>
      <w:r w:rsidR="00955F82">
        <w:rPr>
          <w:szCs w:val="24"/>
        </w:rPr>
        <w:t>.</w:t>
      </w:r>
      <w:r w:rsidR="007D26D0">
        <w:rPr>
          <w:szCs w:val="24"/>
        </w:rPr>
        <w:t xml:space="preserve"> </w:t>
      </w:r>
    </w:p>
    <w:p w14:paraId="69714F92" w14:textId="23ACF11B" w:rsidR="002750C5" w:rsidRDefault="007B5CB4" w:rsidP="0047111D">
      <w:pPr>
        <w:ind w:firstLine="357"/>
        <w:jc w:val="both"/>
        <w:rPr>
          <w:szCs w:val="24"/>
        </w:rPr>
      </w:pPr>
      <w:r>
        <w:rPr>
          <w:szCs w:val="24"/>
        </w:rPr>
        <w:t xml:space="preserve">Pengangguran </w:t>
      </w:r>
      <w:r w:rsidR="001E47D6">
        <w:rPr>
          <w:szCs w:val="24"/>
        </w:rPr>
        <w:t>termasuk suatu</w:t>
      </w:r>
      <w:r w:rsidR="00933F40">
        <w:rPr>
          <w:szCs w:val="24"/>
        </w:rPr>
        <w:t xml:space="preserve"> permasalahan</w:t>
      </w:r>
      <w:r w:rsidR="005F5204">
        <w:rPr>
          <w:szCs w:val="24"/>
        </w:rPr>
        <w:t xml:space="preserve"> </w:t>
      </w:r>
      <w:r w:rsidR="001E47D6">
        <w:rPr>
          <w:szCs w:val="24"/>
        </w:rPr>
        <w:t>individu yang terg</w:t>
      </w:r>
      <w:r w:rsidR="001E47D6">
        <w:t>o</w:t>
      </w:r>
      <w:r w:rsidR="001E47D6">
        <w:t>l</w:t>
      </w:r>
      <w:r w:rsidR="001E47D6">
        <w:t>o</w:t>
      </w:r>
      <w:r w:rsidR="001E47D6">
        <w:t xml:space="preserve">ng </w:t>
      </w:r>
      <w:r w:rsidR="001E47D6">
        <w:rPr>
          <w:szCs w:val="24"/>
        </w:rPr>
        <w:t xml:space="preserve">usia kerja </w:t>
      </w:r>
      <w:r w:rsidR="0064426C">
        <w:rPr>
          <w:szCs w:val="24"/>
        </w:rPr>
        <w:t xml:space="preserve"> menginginkan </w:t>
      </w:r>
      <w:r w:rsidR="00933F40">
        <w:rPr>
          <w:szCs w:val="24"/>
        </w:rPr>
        <w:t xml:space="preserve">pekerjaan, tapi </w:t>
      </w:r>
      <w:r w:rsidR="0064426C">
        <w:rPr>
          <w:szCs w:val="24"/>
        </w:rPr>
        <w:t>belum</w:t>
      </w:r>
      <w:r w:rsidR="00933F40">
        <w:rPr>
          <w:szCs w:val="24"/>
        </w:rPr>
        <w:t xml:space="preserve"> bisa memperoleh pekerjaan </w:t>
      </w:r>
      <w:r w:rsidR="00592535">
        <w:rPr>
          <w:szCs w:val="24"/>
        </w:rPr>
        <w:fldChar w:fldCharType="begin" w:fldLock="1"/>
      </w:r>
      <w:r w:rsidR="00592535">
        <w:rPr>
          <w:szCs w:val="24"/>
        </w:rPr>
        <w:instrText>ADDIN CSL_CITATION {"citationItems":[{"id":"ITEM-1","itemData":{"abstract":"Pembangunan nasional adalah upaya untuk menciptakan masyarakat yang adil, makmur, kompetitif, maju dan sejahtera. Salah satu kendala dalam proses pembangunan adalah banyaknya jumlah pengangguran di suatu daerah, desa Bojongcae adalah salah satu desa di provinsi Banten dengan total pengangguran 530 orang. Tingginya tingkat pengangguran akan menjadi hambatan dalam proses pembangunan dan pertumbuhan desa Bojongcae, karena berkurangnya jumlah pendapatan asli daerah dan rendahnya produktivitas sumber daya manusia di desa. Jadi dalam penelitian ini akan melihat faktor-faktor yang menyebabkan tingginya pengangguran serta strategi yang diambil untuk mengatasi masalah pengangguran. Metode yang digunakan adalah metode campuran (kuantitatif &amp; kualitatif), dengan melakukan analisis SWOT untuk strategi menghadapi masalah pengangguran dan analisis deskriptif data untuk mengetahui faktor-faktor yang dapat menyebabkan masalah pengangguran. Hasil penelitian menunjukkan bahwa hal-hal yang dapat menyebabkan pengangguran diklasifikasikan menjadi indikator variabel, yaitu: pendidikan, keterampilan, upah dan informasi.","author":[{"dropping-particle":"","family":"Permadhy","given":"Yul Tito","non-dropping-particle":"","parse-names":false,"suffix":""},{"dropping-particle":"","family":"Sugianto","given":"","non-dropping-particle":"","parse-names":false,"suffix":""}],"container-title":"IKRA-ITH Ekonomika","id":"ITEM-1","issue":"3","issued":{"date-parts":[["2020"]]},"page":"54-63","title":"Faktor Penyebab Pengangguran Dan Strategi Penanganan Permasalahan Pengangguran Pada Desa Bojongcae, Cibadak Lebak Provinsi Banten","type":"article-journal","volume":"2"},"uris":["http://www.mendeley.com/documents/?uuid=17bd0011-285a-4a95-ad0f-bcc7ad77b850"]}],"mendeley":{"formattedCitation":"(Permadhy &amp; Sugianto, 2020)","plainTextFormattedCitation":"(Permadhy &amp; Sugianto, 2020)","previouslyFormattedCitation":"(Permadhy &amp; Sugianto, 2020)"},"properties":{"noteIndex":0},"schema":"https://github.com/citation-style-language/schema/raw/master/csl-citation.json"}</w:instrText>
      </w:r>
      <w:r w:rsidR="00592535">
        <w:rPr>
          <w:szCs w:val="24"/>
        </w:rPr>
        <w:fldChar w:fldCharType="separate"/>
      </w:r>
      <w:r w:rsidR="00592535" w:rsidRPr="00592535">
        <w:rPr>
          <w:noProof/>
          <w:szCs w:val="24"/>
        </w:rPr>
        <w:t>(Permadhy &amp; Sugianto, 2020)</w:t>
      </w:r>
      <w:r w:rsidR="00592535">
        <w:rPr>
          <w:szCs w:val="24"/>
        </w:rPr>
        <w:fldChar w:fldCharType="end"/>
      </w:r>
      <w:r w:rsidR="00933F40">
        <w:rPr>
          <w:szCs w:val="24"/>
        </w:rPr>
        <w:t>.</w:t>
      </w:r>
      <w:r w:rsidR="00592535">
        <w:rPr>
          <w:szCs w:val="24"/>
        </w:rPr>
        <w:t xml:space="preserve"> </w:t>
      </w:r>
      <w:r w:rsidR="00337960">
        <w:rPr>
          <w:szCs w:val="24"/>
        </w:rPr>
        <w:t>Selain adanya dampak ekonomi</w:t>
      </w:r>
      <w:r w:rsidR="00DF3A0E">
        <w:rPr>
          <w:szCs w:val="24"/>
        </w:rPr>
        <w:t xml:space="preserve"> yang</w:t>
      </w:r>
      <w:r w:rsidR="00337960">
        <w:rPr>
          <w:szCs w:val="24"/>
        </w:rPr>
        <w:t xml:space="preserve"> negatif dari meningkatnya pengangguran, tetapi juga berdampak pada sosial yang merugikan karena ketika semakin sedikit seseorang </w:t>
      </w:r>
      <w:r w:rsidR="00A3432C">
        <w:rPr>
          <w:szCs w:val="24"/>
        </w:rPr>
        <w:t>yang me</w:t>
      </w:r>
      <w:r w:rsidR="0086645E">
        <w:rPr>
          <w:szCs w:val="24"/>
        </w:rPr>
        <w:t>mpunyai</w:t>
      </w:r>
      <w:r w:rsidR="00337960">
        <w:rPr>
          <w:szCs w:val="24"/>
        </w:rPr>
        <w:t xml:space="preserve"> penghasilan</w:t>
      </w:r>
      <w:r w:rsidR="00A3432C">
        <w:rPr>
          <w:szCs w:val="24"/>
        </w:rPr>
        <w:t xml:space="preserve">, </w:t>
      </w:r>
      <w:r w:rsidR="0086645E">
        <w:rPr>
          <w:szCs w:val="24"/>
        </w:rPr>
        <w:t>sehingga</w:t>
      </w:r>
      <w:r w:rsidR="0047111D">
        <w:rPr>
          <w:szCs w:val="24"/>
        </w:rPr>
        <w:t xml:space="preserve"> pengeluaran mereka pun </w:t>
      </w:r>
      <w:r w:rsidR="00DF3A0E">
        <w:rPr>
          <w:szCs w:val="24"/>
        </w:rPr>
        <w:t xml:space="preserve">menjadi </w:t>
      </w:r>
      <w:r w:rsidR="0047111D">
        <w:rPr>
          <w:szCs w:val="24"/>
        </w:rPr>
        <w:t xml:space="preserve">ikut menurun yang berdampak pada perusahaan yang akan mengalami kerugian dan akan memicu peningkatan pada pengangguran </w:t>
      </w:r>
      <w:r w:rsidR="00592535">
        <w:rPr>
          <w:szCs w:val="24"/>
        </w:rPr>
        <w:t xml:space="preserve"> </w:t>
      </w:r>
      <w:r w:rsidR="00592535">
        <w:rPr>
          <w:szCs w:val="24"/>
        </w:rPr>
        <w:fldChar w:fldCharType="begin" w:fldLock="1"/>
      </w:r>
      <w:r w:rsidR="00592535">
        <w:rPr>
          <w:szCs w:val="24"/>
        </w:rPr>
        <w:instrText>ADDIN CSL_CITATION {"citationItems":[{"id":"ITEM-1","itemData":{"id":"ITEM-1","issue":"May","issued":{"date-parts":[["2020"]]},"title":"The Relationship Between Unemployment and Oil Price , Oil Price Uncertainty , and Interest Rates in Small Open Economies Master Thesis in Economics","type":"article-journal"},"uris":["http://www.mendeley.com/documents/?uuid=35b90159-a9fa-4e2f-9f0a-6428c6a973cb"]}],"mendeley":{"formattedCitation":"(&lt;i&gt;The Relationship Between Unemployment and Oil Price , Oil Price Uncertainty , and Interest Rates in Small Open Economies Master Thesis in Economics&lt;/i&gt;, 2020)","plainTextFormattedCitation":"(The Relationship Between Unemployment and Oil Price , Oil Price Uncertainty , and Interest Rates in Small Open Economies Master Thesis in Economics, 2020)","previouslyFormattedCitation":"(&lt;i&gt;The Relationship Between Unemployment and Oil Price , Oil Price Uncertainty , and Interest Rates in Small Open Economies Master Thesis in Economics&lt;/i&gt;, 2020)"},"properties":{"noteIndex":0},"schema":"https://github.com/citation-style-language/schema/raw/master/csl-citation.json"}</w:instrText>
      </w:r>
      <w:r w:rsidR="00592535">
        <w:rPr>
          <w:szCs w:val="24"/>
        </w:rPr>
        <w:fldChar w:fldCharType="separate"/>
      </w:r>
      <w:r w:rsidR="00592535" w:rsidRPr="00592535">
        <w:rPr>
          <w:noProof/>
          <w:szCs w:val="24"/>
        </w:rPr>
        <w:t>(</w:t>
      </w:r>
      <w:r w:rsidR="00592535" w:rsidRPr="00592535">
        <w:rPr>
          <w:i/>
          <w:noProof/>
          <w:szCs w:val="24"/>
        </w:rPr>
        <w:t>The Relationship Between Unemployment and Oil Price , Oil Price Uncertainty , and Interest Rates in Small Open Economies Master Thesis in Economics</w:t>
      </w:r>
      <w:r w:rsidR="00592535" w:rsidRPr="00592535">
        <w:rPr>
          <w:noProof/>
          <w:szCs w:val="24"/>
        </w:rPr>
        <w:t>, 2020)</w:t>
      </w:r>
      <w:r w:rsidR="00592535">
        <w:rPr>
          <w:szCs w:val="24"/>
        </w:rPr>
        <w:fldChar w:fldCharType="end"/>
      </w:r>
      <w:r w:rsidR="0047111D">
        <w:rPr>
          <w:szCs w:val="24"/>
        </w:rPr>
        <w:t>.</w:t>
      </w:r>
    </w:p>
    <w:p w14:paraId="1C0609BB" w14:textId="77777777" w:rsidR="007D26D0" w:rsidRDefault="007D26D0" w:rsidP="0047111D">
      <w:pPr>
        <w:ind w:firstLine="357"/>
        <w:jc w:val="both"/>
        <w:rPr>
          <w:szCs w:val="24"/>
        </w:rPr>
      </w:pPr>
    </w:p>
    <w:p w14:paraId="75786D16" w14:textId="22E5EAE6" w:rsidR="002750C5" w:rsidRPr="00A46766" w:rsidRDefault="002750C5" w:rsidP="00B47D51">
      <w:pPr>
        <w:ind w:firstLine="357"/>
        <w:jc w:val="both"/>
        <w:rPr>
          <w:b/>
          <w:bCs/>
          <w:szCs w:val="24"/>
          <w:lang w:val="it-IT"/>
        </w:rPr>
      </w:pPr>
      <w:r w:rsidRPr="00A46766">
        <w:rPr>
          <w:b/>
          <w:bCs/>
          <w:szCs w:val="24"/>
          <w:lang w:val="it-IT"/>
        </w:rPr>
        <w:t>Grafik 1.1 Pengangguran di Swedia Periode 1991-2022 (persen)</w:t>
      </w:r>
    </w:p>
    <w:p w14:paraId="2FCB0A38" w14:textId="77777777" w:rsidR="002750C5" w:rsidRPr="00A46766" w:rsidRDefault="002750C5" w:rsidP="00B47D51">
      <w:pPr>
        <w:ind w:firstLine="357"/>
        <w:jc w:val="both"/>
        <w:rPr>
          <w:szCs w:val="24"/>
          <w:lang w:val="it-IT"/>
        </w:rPr>
      </w:pPr>
    </w:p>
    <w:p w14:paraId="2E972CBE" w14:textId="700CA2B6" w:rsidR="002750C5" w:rsidRDefault="002750C5" w:rsidP="00B47D51">
      <w:pPr>
        <w:ind w:firstLine="357"/>
        <w:jc w:val="both"/>
        <w:rPr>
          <w:szCs w:val="24"/>
        </w:rPr>
      </w:pPr>
      <w:r>
        <w:rPr>
          <w:noProof/>
          <w:szCs w:val="24"/>
        </w:rPr>
        <w:drawing>
          <wp:inline distT="0" distB="0" distL="0" distR="0" wp14:anchorId="1ADE53CF" wp14:editId="403B1D87">
            <wp:extent cx="5724525" cy="2755900"/>
            <wp:effectExtent l="0" t="0" r="9525" b="635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2755900"/>
                    </a:xfrm>
                    <a:prstGeom prst="rect">
                      <a:avLst/>
                    </a:prstGeom>
                    <a:noFill/>
                  </pic:spPr>
                </pic:pic>
              </a:graphicData>
            </a:graphic>
          </wp:inline>
        </w:drawing>
      </w:r>
    </w:p>
    <w:p w14:paraId="77377182" w14:textId="740976F9" w:rsidR="002750C5" w:rsidRDefault="002750C5" w:rsidP="00B4338B">
      <w:pPr>
        <w:ind w:firstLine="357"/>
        <w:jc w:val="both"/>
        <w:rPr>
          <w:i/>
          <w:iCs/>
          <w:szCs w:val="24"/>
        </w:rPr>
      </w:pPr>
      <w:r w:rsidRPr="002750C5">
        <w:rPr>
          <w:b/>
          <w:bCs/>
          <w:szCs w:val="24"/>
        </w:rPr>
        <w:t>Sumber</w:t>
      </w:r>
      <w:r>
        <w:rPr>
          <w:szCs w:val="24"/>
        </w:rPr>
        <w:t xml:space="preserve">: </w:t>
      </w:r>
      <w:r w:rsidRPr="002750C5">
        <w:rPr>
          <w:i/>
          <w:iCs/>
          <w:szCs w:val="24"/>
        </w:rPr>
        <w:t>World Bank</w:t>
      </w:r>
    </w:p>
    <w:p w14:paraId="2A26163C" w14:textId="77777777" w:rsidR="002750C5" w:rsidRDefault="002750C5" w:rsidP="00B4338B">
      <w:pPr>
        <w:ind w:firstLine="357"/>
        <w:jc w:val="both"/>
        <w:rPr>
          <w:szCs w:val="24"/>
        </w:rPr>
      </w:pPr>
    </w:p>
    <w:p w14:paraId="6B0FE7AC" w14:textId="1EAB9C7E" w:rsidR="00D077CB" w:rsidRDefault="005D0883" w:rsidP="00B4338B">
      <w:pPr>
        <w:ind w:firstLine="357"/>
        <w:jc w:val="both"/>
        <w:rPr>
          <w:szCs w:val="24"/>
        </w:rPr>
      </w:pPr>
      <w:r>
        <w:rPr>
          <w:szCs w:val="24"/>
        </w:rPr>
        <w:t>Investasi asing merupakan penanaman modal yang dilakukan oleh perusahaan atau individu ke negara lain</w:t>
      </w:r>
      <w:r w:rsidR="00DF3A0E">
        <w:rPr>
          <w:szCs w:val="24"/>
        </w:rPr>
        <w:t>, s</w:t>
      </w:r>
      <w:r>
        <w:rPr>
          <w:szCs w:val="24"/>
        </w:rPr>
        <w:t>emakin</w:t>
      </w:r>
      <w:r w:rsidR="0064426C">
        <w:rPr>
          <w:szCs w:val="24"/>
        </w:rPr>
        <w:t xml:space="preserve"> tingg</w:t>
      </w:r>
      <w:r w:rsidR="00203753">
        <w:rPr>
          <w:szCs w:val="24"/>
        </w:rPr>
        <w:t>i investasi yang dilakukan oleh negara</w:t>
      </w:r>
      <w:r>
        <w:rPr>
          <w:szCs w:val="24"/>
        </w:rPr>
        <w:t xml:space="preserve">, akan semakin rendah tingkat pengangguran yang ada, sebaliknya </w:t>
      </w:r>
      <w:r w:rsidR="00E169A8">
        <w:rPr>
          <w:szCs w:val="24"/>
        </w:rPr>
        <w:t>apabila</w:t>
      </w:r>
      <w:r>
        <w:rPr>
          <w:szCs w:val="24"/>
        </w:rPr>
        <w:t xml:space="preserve"> investasi rendah </w:t>
      </w:r>
      <w:r w:rsidR="00E169A8">
        <w:rPr>
          <w:szCs w:val="24"/>
        </w:rPr>
        <w:t>maka</w:t>
      </w:r>
      <w:r>
        <w:rPr>
          <w:szCs w:val="24"/>
        </w:rPr>
        <w:t xml:space="preserve"> angka pengangguran akan semakin tinggi</w:t>
      </w:r>
      <w:r w:rsidR="00592535">
        <w:rPr>
          <w:szCs w:val="24"/>
        </w:rPr>
        <w:t xml:space="preserve"> </w:t>
      </w:r>
      <w:r w:rsidR="00592535">
        <w:rPr>
          <w:szCs w:val="24"/>
        </w:rPr>
        <w:fldChar w:fldCharType="begin" w:fldLock="1"/>
      </w:r>
      <w:r w:rsidR="008A1348">
        <w:rPr>
          <w:szCs w:val="24"/>
        </w:rPr>
        <w:instrText>ADDIN CSL_CITATION {"citationItems":[{"id":"ITEM-1","itemData":{"author":[{"dropping-particle":"","family":"Apriyono","given":"Tri","non-dropping-particle":"","parse-names":false,"suffix":""}],"container-title":"Jurnal Kritis","id":"ITEM-1","issue":"April","issued":{"date-parts":[["2021"]]},"page":"81-94","title":"Pengaruh Investasi Dan Dependecy Ratio Terhadap","type":"article-journal","volume":"5"},"uris":["http://www.mendeley.com/documents/?uuid=1db0cc78-ad37-40b4-aadf-1403d9360293"]}],"mendeley":{"formattedCitation":"(Apriyono, 2021)","plainTextFormattedCitation":"(Apriyono, 2021)","previouslyFormattedCitation":"(Apriyono, 2021)"},"properties":{"noteIndex":0},"schema":"https://github.com/citation-style-language/schema/raw/master/csl-citation.json"}</w:instrText>
      </w:r>
      <w:r w:rsidR="00592535">
        <w:rPr>
          <w:szCs w:val="24"/>
        </w:rPr>
        <w:fldChar w:fldCharType="separate"/>
      </w:r>
      <w:r w:rsidR="00592535" w:rsidRPr="00592535">
        <w:rPr>
          <w:noProof/>
          <w:szCs w:val="24"/>
        </w:rPr>
        <w:t>(Apriyono, 2021)</w:t>
      </w:r>
      <w:r w:rsidR="00592535">
        <w:rPr>
          <w:szCs w:val="24"/>
        </w:rPr>
        <w:fldChar w:fldCharType="end"/>
      </w:r>
      <w:r>
        <w:rPr>
          <w:szCs w:val="24"/>
        </w:rPr>
        <w:t xml:space="preserve">. Masuknya investasi asing ke negara </w:t>
      </w:r>
      <w:r w:rsidR="00580D34">
        <w:rPr>
          <w:szCs w:val="24"/>
        </w:rPr>
        <w:t>membawa pengaruh positif seperti modal, pengetahuan, pemeliharaan, me</w:t>
      </w:r>
      <w:r w:rsidR="0064426C">
        <w:rPr>
          <w:szCs w:val="24"/>
        </w:rPr>
        <w:t>mperbanyak</w:t>
      </w:r>
      <w:r w:rsidR="00580D34">
        <w:rPr>
          <w:szCs w:val="24"/>
        </w:rPr>
        <w:t xml:space="preserve"> lapangan pekerjaan, pengembangan daya saing internasional</w:t>
      </w:r>
      <w:r w:rsidR="00D077CB">
        <w:rPr>
          <w:szCs w:val="24"/>
        </w:rPr>
        <w:t>, dan perkembangan teknologi.</w:t>
      </w:r>
      <w:r w:rsidR="00580D34">
        <w:rPr>
          <w:szCs w:val="24"/>
        </w:rPr>
        <w:t xml:space="preserve"> </w:t>
      </w:r>
      <w:r w:rsidR="00D077CB">
        <w:rPr>
          <w:szCs w:val="24"/>
        </w:rPr>
        <w:t>Di samping itu, perlu ditekankan bahwa perusahaan berteknologi tinggi dapat memperoleh keuntungan dari dampak investasi asing, namun hal ini dapat berdampak negatif bagi perusahaan yang berteknologi rendah</w:t>
      </w:r>
      <w:r w:rsidR="008A1348">
        <w:rPr>
          <w:szCs w:val="24"/>
        </w:rPr>
        <w:t xml:space="preserve"> </w:t>
      </w:r>
      <w:r w:rsidR="008A1348">
        <w:rPr>
          <w:szCs w:val="24"/>
        </w:rPr>
        <w:fldChar w:fldCharType="begin" w:fldLock="1"/>
      </w:r>
      <w:r w:rsidR="008A1348">
        <w:rPr>
          <w:szCs w:val="24"/>
        </w:rPr>
        <w:instrText>ADDIN CSL_CITATION {"citationItems":[{"id":"ITEM-1","itemData":{"DOI":"10.3390/joitmc8020099","ISSN":"21998531","abstract":"In this study, we investigated the effects of foreign direct investment (FDI) spillovers on firm production and technical efficiency in Indonesia’s manufacturing sector from 2010 to 2015. We scrutinized three different channels of horizontal spillover, namely, demonstration, technology adoption, and competition channels. We also captured the heterogeneous effect of firms by categorizing them based on their technological intensity (low, medium, or high). Using time-varying stochastic production frontier analysis, we found that manufacturing firms in each technological group benefit from FDI, either from productivity improvement or technical efficiency improvement. High-technology firms mainly benefit from FDI due to their high technological absorption capability. Meanwhile, medium-high and medium-low tech firms increase productivity through the demonstration effect and the technology adoption channel, despite underperforming in technical efficiency. Finally, low-tech firms, which primarily employ unskilled workers, suffer from large inefficiency. We found that increased FDI, combined with improvements in technology absorption capacity, can help revitalize the productivity of low-tech firms. FDI, firm size, and access to foreign inputs all support production effects but have no direct positive impact on firms’ technical efficiency. The results of this study suggest that the government should ensure that domestic firms can absorb the technical capability of a foreign presence. Open innovation can help strengthen foreign–domestic linkages to contribute to growth through the transfer of knowledge, skills, and technologies.","author":[{"dropping-particle":"","family":"Sugiharti","given":"Lilik","non-dropping-particle":"","parse-names":false,"suffix":""},{"dropping-particle":"","family":"Yasin","given":"Mohammad Zeqi","non-dropping-particle":"","parse-names":false,"suffix":""},{"dropping-particle":"","family":"Purwono","given":"Rudi","non-dropping-particle":"","parse-names":false,"suffix":""},{"dropping-particle":"","family":"Esquivias","given":"Miguel Angel","non-dropping-particle":"","parse-names":false,"suffix":""},{"dropping-particle":"","family":"Pane","given":"Deasy","non-dropping-particle":"","parse-names":false,"suffix":""}],"container-title":"Journal of Open Innovation: Technology, Market, and Complexity","id":"ITEM-1","issue":"2","issued":{"date-parts":[["2022"]]},"page":"99","publisher":"Elsevier Masson SAS","title":"The FDI Spillover Effect on the Efficiency and Productivity of Manufacturing Firms: Its Implication on Open Innovation","type":"article-journal","volume":"8"},"uris":["http://www.mendeley.com/documents/?uuid=6bf967b1-0f53-4bbd-be7d-c1755f98f04a"]}],"mendeley":{"formattedCitation":"(Sugiharti et al., 2022)","plainTextFormattedCitation":"(Sugiharti et al., 2022)","previouslyFormattedCitation":"(Sugiharti et al., 2022)"},"properties":{"noteIndex":0},"schema":"https://github.com/citation-style-language/schema/raw/master/csl-citation.json"}</w:instrText>
      </w:r>
      <w:r w:rsidR="008A1348">
        <w:rPr>
          <w:szCs w:val="24"/>
        </w:rPr>
        <w:fldChar w:fldCharType="separate"/>
      </w:r>
      <w:r w:rsidR="008A1348" w:rsidRPr="008A1348">
        <w:rPr>
          <w:noProof/>
          <w:szCs w:val="24"/>
        </w:rPr>
        <w:t>(Sugiharti et al., 2022)</w:t>
      </w:r>
      <w:r w:rsidR="008A1348">
        <w:rPr>
          <w:szCs w:val="24"/>
        </w:rPr>
        <w:fldChar w:fldCharType="end"/>
      </w:r>
      <w:r w:rsidR="00D077CB">
        <w:rPr>
          <w:szCs w:val="24"/>
        </w:rPr>
        <w:t xml:space="preserve">. </w:t>
      </w:r>
    </w:p>
    <w:p w14:paraId="7753F406" w14:textId="115C41ED" w:rsidR="00D01AC1" w:rsidRDefault="00580D34" w:rsidP="00D077CB">
      <w:pPr>
        <w:ind w:firstLine="357"/>
        <w:jc w:val="both"/>
        <w:rPr>
          <w:szCs w:val="24"/>
        </w:rPr>
      </w:pPr>
      <w:r>
        <w:rPr>
          <w:szCs w:val="24"/>
        </w:rPr>
        <w:t>Investasi asing merupakan metode untuk membiayai defisit transaksi berjalannya suatu negara yang sangat penting ketika defisit tidak dapat dipertahankan, serta dapat menjadi penting dalam bidang investasi ramah lingkungan</w:t>
      </w:r>
      <w:r w:rsidR="008A1348">
        <w:rPr>
          <w:szCs w:val="24"/>
        </w:rPr>
        <w:t xml:space="preserve"> </w:t>
      </w:r>
      <w:r w:rsidR="008A1348">
        <w:rPr>
          <w:szCs w:val="24"/>
        </w:rPr>
        <w:fldChar w:fldCharType="begin" w:fldLock="1"/>
      </w:r>
      <w:r w:rsidR="008A1348">
        <w:rPr>
          <w:szCs w:val="24"/>
        </w:rPr>
        <w:instrText>ADDIN CSL_CITATION {"citationItems":[{"id":"ITEM-1","itemData":{"DOI":"10.3390/en12203891","ISSN":"19961073","abstract":"The paper analyses the linkages between GDP per capita, greenhouse gas (GHG) emissions, and renewable energy (RE) in the total final energy consumption and green investments (PICE) which are measured as private investments, jobs, and gross value added related to circular economy sectors. The object of the analysis is the EU countries during the 2008-2016 period (crisis and post-crisis period). In the paper, data from the following databases was used: the Eurostat, theWorld Data Bank, and the European Environmental Agency. For addressing the linkages between the aforementioned indicators, the following methods were applied: panel unit root test, Pedroni panel cointegration tests, and the fully modified ordinary least squares (FMOLS) and dynamic ordinary least squares (DOLS) panel cointegration techniques. The findings show that FMOLS and DOLS demonstrate the same results as GHG, PICE, RE influence on GDP of the EU countries. The findings prove there is linking between gross domestic product per capita, greenhouse gas emissions, renewable energy in the total final energy consumption and green investments. The findings also show that green investment (PICE) could provoke the growth of GDP per capita by 6.4%, the decline of GHG by 3.08%, and the increase of renewable energy in the total final energy consumption by 5.6%.","author":[{"dropping-particle":"","family":"Lyeonov","given":"Serhiy","non-dropping-particle":"","parse-names":false,"suffix":""},{"dropping-particle":"","family":"Pimonenko","given":"Tetyana","non-dropping-particle":"","parse-names":false,"suffix":""},{"dropping-particle":"","family":"Bilan","given":"Yuriy","non-dropping-particle":"","parse-names":false,"suffix":""},{"dropping-particle":"","family":"Štreimikiene","given":"Dalia","non-dropping-particle":"","parse-names":false,"suffix":""},{"dropping-particle":"","family":"Mentel","given":"Grzegorz","non-dropping-particle":"","parse-names":false,"suffix":""}],"container-title":"Energies","id":"ITEM-1","issue":"20","issued":{"date-parts":[["2019"]]},"title":"Assessment of green investments' impact on sustainable development: Linking gross domestic product per capita, greenhouse gas emissions and renewable energy","type":"article-journal","volume":"12"},"uris":["http://www.mendeley.com/documents/?uuid=49ecc5b8-30b5-4bbf-b04e-0583c8f1993c"]}],"mendeley":{"formattedCitation":"(Lyeonov et al., 2019)","plainTextFormattedCitation":"(Lyeonov et al., 2019)","previouslyFormattedCitation":"(Lyeonov et al., 2019)"},"properties":{"noteIndex":0},"schema":"https://github.com/citation-style-language/schema/raw/master/csl-citation.json"}</w:instrText>
      </w:r>
      <w:r w:rsidR="008A1348">
        <w:rPr>
          <w:szCs w:val="24"/>
        </w:rPr>
        <w:fldChar w:fldCharType="separate"/>
      </w:r>
      <w:r w:rsidR="008A1348" w:rsidRPr="008A1348">
        <w:rPr>
          <w:noProof/>
          <w:szCs w:val="24"/>
        </w:rPr>
        <w:t>(Lyeonov et al., 2019)</w:t>
      </w:r>
      <w:r w:rsidR="008A1348">
        <w:rPr>
          <w:szCs w:val="24"/>
        </w:rPr>
        <w:fldChar w:fldCharType="end"/>
      </w:r>
      <w:r>
        <w:rPr>
          <w:szCs w:val="24"/>
        </w:rPr>
        <w:t>.</w:t>
      </w:r>
      <w:r w:rsidR="00D077CB">
        <w:rPr>
          <w:szCs w:val="24"/>
        </w:rPr>
        <w:t xml:space="preserve"> </w:t>
      </w:r>
      <w:r w:rsidR="00AA50CA">
        <w:rPr>
          <w:szCs w:val="24"/>
        </w:rPr>
        <w:t>Investasi asing merupakan cara untuk m</w:t>
      </w:r>
      <w:r w:rsidR="00BC682C">
        <w:rPr>
          <w:szCs w:val="24"/>
        </w:rPr>
        <w:t>e</w:t>
      </w:r>
      <w:r w:rsidR="00AA50CA">
        <w:rPr>
          <w:szCs w:val="24"/>
        </w:rPr>
        <w:t>mbiayai defisit transaksi suatu negara, yang penting terutama ketika defisit tidak bisa dipertahankan</w:t>
      </w:r>
      <w:r w:rsidR="008A1348">
        <w:rPr>
          <w:szCs w:val="24"/>
        </w:rPr>
        <w:t xml:space="preserve"> </w:t>
      </w:r>
      <w:r w:rsidR="008A1348">
        <w:rPr>
          <w:szCs w:val="24"/>
        </w:rPr>
        <w:fldChar w:fldCharType="begin" w:fldLock="1"/>
      </w:r>
      <w:r w:rsidR="008A1348">
        <w:rPr>
          <w:szCs w:val="24"/>
        </w:rPr>
        <w:instrText>ADDIN CSL_CITATION {"citationItems":[{"id":"ITEM-1","itemData":{"DOI":"10.14254/2071-8330.2020/13-1/11","ISSN":"23063483","abstract":"Foreign Direct Investment (FDI) in the theory of economic thought is considered to be an important factor for country’s growth and development. By encouraging multinational corporations to invest, host countries hope to generate spillovers because FDI transfer intangible assets to the affiliate, which may then diffuse to local firms. Serbia is integrating into European economic space with a significant delay. Despite a thunderous decade of wars and ethnic tussle, late transition and financial crisis, Serbia has experienced significant FDI inflows in the last decade, mainly because of the improved policies attracting foreign investors. The aim of this paper is to analyze the correlation and significant degree to which the examined variables are associated with each other. The economic variables cover 12 years (2007-2018). The main focus is on those variables that are considerably influencing changes and impact on FDI in Serbia. The study uses SPSS to analyse the correlations among the selected eight socioeconomic variables. The examined variables are: industrial growth, unemployment rate, employment from age 15 to 65, foreign trade balance, FDI inflows, FDI outflows, GDP growth, and the share of value added products in the exports. For this analysis the data from the Statistical Office or the Republic of Serbia, the National Bank of Serbia and the Ministry of Finance has been used. There is a very weak correlation between FDI inflows and the unemployment rate. Also, our results suggest there is a very weak correlation between FDI inflows and increased GDP growth. The GDP growth has strong correlations with the industry growth, FDI inflow and FDI outflow.","author":[{"dropping-particle":"","family":"Vasa","given":"László","non-dropping-particle":"","parse-names":false,"suffix":""},{"dropping-particle":"","family":"Angeloska","given":"Aleksandra","non-dropping-particle":"","parse-names":false,"suffix":""}],"container-title":"Journal of International Studies","id":"ITEM-1","issue":"1","issued":{"date-parts":[["2020"]]},"page":"170-183","title":"Foreign direct investment in the republic of serbia: Correlation between foreign direct investments and the selected economic variables","type":"article-journal","volume":"13"},"uris":["http://www.mendeley.com/documents/?uuid=33a7f76a-c282-40c7-a952-1970981a7ff2"]}],"mendeley":{"formattedCitation":"(Vasa &amp; Angeloska, 2020)","plainTextFormattedCitation":"(Vasa &amp; Angeloska, 2020)","previouslyFormattedCitation":"(Vasa &amp; Angeloska, 2020)"},"properties":{"noteIndex":0},"schema":"https://github.com/citation-style-language/schema/raw/master/csl-citation.json"}</w:instrText>
      </w:r>
      <w:r w:rsidR="008A1348">
        <w:rPr>
          <w:szCs w:val="24"/>
        </w:rPr>
        <w:fldChar w:fldCharType="separate"/>
      </w:r>
      <w:r w:rsidR="008A1348" w:rsidRPr="008A1348">
        <w:rPr>
          <w:noProof/>
          <w:szCs w:val="24"/>
        </w:rPr>
        <w:t>(Vasa &amp; Angeloska, 2020)</w:t>
      </w:r>
      <w:r w:rsidR="008A1348">
        <w:rPr>
          <w:szCs w:val="24"/>
        </w:rPr>
        <w:fldChar w:fldCharType="end"/>
      </w:r>
      <w:r w:rsidR="00AA50CA">
        <w:rPr>
          <w:szCs w:val="24"/>
        </w:rPr>
        <w:t xml:space="preserve">. </w:t>
      </w:r>
      <w:r>
        <w:rPr>
          <w:szCs w:val="24"/>
        </w:rPr>
        <w:t>Investasi asing diasumsikan dapat membawa dampak positif pada eksternal di tingkat produ</w:t>
      </w:r>
      <w:r w:rsidR="0064426C">
        <w:rPr>
          <w:szCs w:val="24"/>
        </w:rPr>
        <w:t>ktivitas</w:t>
      </w:r>
      <w:r>
        <w:rPr>
          <w:szCs w:val="24"/>
        </w:rPr>
        <w:t xml:space="preserve"> negara tuan rumah</w:t>
      </w:r>
      <w:r w:rsidR="008A1348">
        <w:rPr>
          <w:szCs w:val="24"/>
        </w:rPr>
        <w:t xml:space="preserve"> </w:t>
      </w:r>
      <w:r w:rsidR="008A1348">
        <w:rPr>
          <w:szCs w:val="24"/>
        </w:rPr>
        <w:fldChar w:fldCharType="begin" w:fldLock="1"/>
      </w:r>
      <w:r w:rsidR="008A1348">
        <w:rPr>
          <w:szCs w:val="24"/>
        </w:rPr>
        <w:instrText>ADDIN CSL_CITATION {"citationItems":[{"id":"ITEM-1","itemData":{"DOI":"10.15678/EBER.2019.070202","ISSN":"23538821","abstract":"Objective: The objective of the research is to study the link between drivers of the shadow economy and the demand level on the investment market. Research Design &amp; Methods: Based on the Shapiro-Wilk test, the normality of capital investment distribution and the shadow economy level of the European Union countries and Ukraine are evaluated. Spearman and Shapiro-Wilk tests are used to identify the most relevant indicators of impact. Findings: The analysis of the changing dynamics regarding the capital investment volume and the shadow economy level in Ukraine and the EU countries during 2010-2016 shows that there is an inverse link between them – the growth of the shadow economy has a negative impact on the capital investment volume in the country. Implications &amp; Recommendations: This research proves significant influence of the shadow economy on the demand level on the investment market and underlines the necessity to review the current state policy to stimulate the demand on the investment market from the viewpoint of the most relevant shadow drivers. Contribution &amp; Value Added: The scientific contribution of the article is that existing research on the impact of shadow economy on the economic development of countries remains fragmented, as well as studies assessing its effect on a country’s investment attractiveness. The constructed econometric model may provide some insight into better understanding of the most influential factors affecting a country’s investment attractiveness and the immediate response to it.","author":[{"dropping-particle":"","family":"Bilan","given":"Yuriy","non-dropping-particle":"","parse-names":false,"suffix":""},{"dropping-particle":"","family":"Vasylieva","given":"Tatiana","non-dropping-particle":"","parse-names":false,"suffix":""},{"dropping-particle":"","family":"Lyeonov","given":"Sergij","non-dropping-particle":"","parse-names":false,"suffix":""},{"dropping-particle":"","family":"Tiutiunyk","given":"Inna","non-dropping-particle":"","parse-names":false,"suffix":""}],"container-title":"Entrepreneurial Business and Economics Review","id":"ITEM-1","issue":"2","issued":{"date-parts":[["2019"]]},"page":"27-43","title":"Shadow economy and its impact on demand at the investment market of the country","type":"article-journal","volume":"7"},"uris":["http://www.mendeley.com/documents/?uuid=5ee2fe3e-2ba8-4f17-9a1d-a17606b724b3"]}],"mendeley":{"formattedCitation":"(Bilan et al., 2019)","plainTextFormattedCitation":"(Bilan et al., 2019)","previouslyFormattedCitation":"(Bilan et al., 2019)"},"properties":{"noteIndex":0},"schema":"https://github.com/citation-style-language/schema/raw/master/csl-citation.json"}</w:instrText>
      </w:r>
      <w:r w:rsidR="008A1348">
        <w:rPr>
          <w:szCs w:val="24"/>
        </w:rPr>
        <w:fldChar w:fldCharType="separate"/>
      </w:r>
      <w:r w:rsidR="008A1348" w:rsidRPr="008A1348">
        <w:rPr>
          <w:noProof/>
          <w:szCs w:val="24"/>
        </w:rPr>
        <w:t>(Bilan et al., 2019)</w:t>
      </w:r>
      <w:r w:rsidR="008A1348">
        <w:rPr>
          <w:szCs w:val="24"/>
        </w:rPr>
        <w:fldChar w:fldCharType="end"/>
      </w:r>
      <w:r>
        <w:rPr>
          <w:szCs w:val="24"/>
        </w:rPr>
        <w:t>. Dampak positif juga bergantung pada jenis investasi, sektor ekonomi, dan kebijakan sebuah perusahaan untuk memperkenalkan sebuah teknologi baru serta keterampilan untuk me</w:t>
      </w:r>
      <w:r w:rsidR="00203753">
        <w:rPr>
          <w:szCs w:val="24"/>
        </w:rPr>
        <w:t>mperluas</w:t>
      </w:r>
      <w:r>
        <w:rPr>
          <w:szCs w:val="24"/>
        </w:rPr>
        <w:t xml:space="preserve"> lapangan kerja yang akan mengurangi pengangguran.</w:t>
      </w:r>
      <w:r w:rsidR="00D077CB">
        <w:rPr>
          <w:szCs w:val="24"/>
        </w:rPr>
        <w:t xml:space="preserve"> </w:t>
      </w:r>
    </w:p>
    <w:p w14:paraId="5A4316BF" w14:textId="6620700E" w:rsidR="00D01AC1" w:rsidRDefault="00203753" w:rsidP="00AF49D8">
      <w:pPr>
        <w:ind w:firstLine="357"/>
        <w:jc w:val="both"/>
        <w:rPr>
          <w:szCs w:val="24"/>
        </w:rPr>
      </w:pPr>
      <w:r>
        <w:rPr>
          <w:szCs w:val="24"/>
        </w:rPr>
        <w:t>Sejumlah</w:t>
      </w:r>
      <w:r w:rsidR="00580D34">
        <w:rPr>
          <w:szCs w:val="24"/>
        </w:rPr>
        <w:t xml:space="preserve"> penduduk</w:t>
      </w:r>
      <w:r w:rsidR="00165E21">
        <w:rPr>
          <w:szCs w:val="24"/>
        </w:rPr>
        <w:t xml:space="preserve"> juga dapat menjadi pe</w:t>
      </w:r>
      <w:r w:rsidR="0064426C">
        <w:rPr>
          <w:szCs w:val="24"/>
        </w:rPr>
        <w:t>r</w:t>
      </w:r>
      <w:r w:rsidR="00165E21">
        <w:rPr>
          <w:szCs w:val="24"/>
        </w:rPr>
        <w:t xml:space="preserve">masalahan dalam pertumbuhan penduduk </w:t>
      </w:r>
      <w:r>
        <w:rPr>
          <w:szCs w:val="24"/>
        </w:rPr>
        <w:t>tidak</w:t>
      </w:r>
      <w:r w:rsidR="00165E21">
        <w:rPr>
          <w:szCs w:val="24"/>
        </w:rPr>
        <w:t xml:space="preserve"> hanya te</w:t>
      </w:r>
      <w:r>
        <w:rPr>
          <w:szCs w:val="24"/>
        </w:rPr>
        <w:t>rkait dengan</w:t>
      </w:r>
      <w:r w:rsidR="00165E21">
        <w:rPr>
          <w:szCs w:val="24"/>
        </w:rPr>
        <w:t xml:space="preserve"> kuantitas, tingginya jumlah penduduk yang terus meningkat dan tidak dikendalikan akan berkaitan pada tingkat kesejahteraan masyarakat. Pertumbuhan penduduk dan perekonomian memiliki keterkaitan, </w:t>
      </w:r>
      <w:r w:rsidR="001E47D6">
        <w:rPr>
          <w:szCs w:val="24"/>
        </w:rPr>
        <w:t>t</w:t>
      </w:r>
      <w:r w:rsidR="001E47D6">
        <w:t>o</w:t>
      </w:r>
      <w:r w:rsidR="001E47D6">
        <w:t>tal</w:t>
      </w:r>
      <w:r w:rsidR="00165E21">
        <w:rPr>
          <w:szCs w:val="24"/>
        </w:rPr>
        <w:t xml:space="preserve"> penduduk bisa </w:t>
      </w:r>
      <w:r w:rsidR="001E47D6">
        <w:rPr>
          <w:szCs w:val="24"/>
        </w:rPr>
        <w:t>menjadi penentu</w:t>
      </w:r>
      <w:r w:rsidR="00165E21">
        <w:rPr>
          <w:szCs w:val="24"/>
        </w:rPr>
        <w:t xml:space="preserve"> kinerja ekonomi dan </w:t>
      </w:r>
      <w:r w:rsidR="001F0A5A">
        <w:rPr>
          <w:szCs w:val="24"/>
        </w:rPr>
        <w:t>pekerja</w:t>
      </w:r>
      <w:r w:rsidR="00B24C84">
        <w:rPr>
          <w:szCs w:val="24"/>
        </w:rPr>
        <w:t xml:space="preserve"> pada kuantitas</w:t>
      </w:r>
      <w:r w:rsidR="00165E21">
        <w:rPr>
          <w:szCs w:val="24"/>
        </w:rPr>
        <w:t xml:space="preserve">, </w:t>
      </w:r>
      <w:r w:rsidR="001F0A5A">
        <w:rPr>
          <w:szCs w:val="24"/>
        </w:rPr>
        <w:t>dikarenakan</w:t>
      </w:r>
      <w:r w:rsidR="00165E21">
        <w:rPr>
          <w:szCs w:val="24"/>
        </w:rPr>
        <w:t xml:space="preserve"> mampu menyumbang atau</w:t>
      </w:r>
      <w:r w:rsidR="001F0A5A">
        <w:rPr>
          <w:szCs w:val="24"/>
        </w:rPr>
        <w:t>pun</w:t>
      </w:r>
      <w:r w:rsidR="00165E21">
        <w:rPr>
          <w:szCs w:val="24"/>
        </w:rPr>
        <w:t xml:space="preserve"> bisa meng</w:t>
      </w:r>
      <w:r>
        <w:rPr>
          <w:szCs w:val="24"/>
        </w:rPr>
        <w:t>halangi</w:t>
      </w:r>
      <w:r w:rsidR="00165E21">
        <w:rPr>
          <w:szCs w:val="24"/>
        </w:rPr>
        <w:t xml:space="preserve"> pertumbuhan perekonomian</w:t>
      </w:r>
      <w:r w:rsidR="008A1348">
        <w:rPr>
          <w:szCs w:val="24"/>
        </w:rPr>
        <w:t xml:space="preserve"> </w:t>
      </w:r>
      <w:r w:rsidR="008A1348">
        <w:rPr>
          <w:szCs w:val="24"/>
        </w:rPr>
        <w:fldChar w:fldCharType="begin" w:fldLock="1"/>
      </w:r>
      <w:r w:rsidR="008A1348">
        <w:rPr>
          <w:szCs w:val="24"/>
        </w:rPr>
        <w:instrText>ADDIN CSL_CITATION {"citationItems":[{"id":"ITEM-1","itemData":{"DOI":"10.30872/jfor.v23i4.10233","ISSN":"1411-1713","abstract":"Abstrak Tujuan dari penelitian ini adalah untuk menganalisis pengaruh pertumbuhan penduduk dan kepadatan penduduk terhadap pertumbuhan ekonomi di Samarinda. Metode analisis yang digunakan dalam penelitian ini adalah regresi linear berganda dengan menggunakan program komputer SPSS 24 dan data yang digunakan adalah time series dari tahun 2007-2017. Hasil analisis menunjukkan bahwa nilai variabel pertumbuhan penduduk berpengaruh secara positif dan signifikan terhadap pertumbuhan ekonomi di Samarinda dan nilai variabel kepadatan penduduk berpengaruh secara negatif dan signifikan terhadap pertumbuhan ekonomi di Samarinda. Kata Kunci: Pertumbuhan penduduk; kepadatan penduduk; pertumbuhan ekonomi Analysis of population growth and density on economic growth Abstract The purpose of this study was to analyze the effect of population growth and population density on economic growth in Samarinda Regency. The analytical method used in this study is multiple linear regression using SPSS 24 computer programs and the data used are time series from 2007-2017. The results of the analysis show that the value of population growth variables has a positive and significant effect on economic growth in Samarinda Regency and the value of population density variables has a negative and significant effect on economic growth in Samarinda Regency","author":[{"dropping-particle":"","family":"Yunianto","given":"Dwi","non-dropping-particle":"","parse-names":false,"suffix":""}],"container-title":"Forum Ekonomi","id":"ITEM-1","issue":"4","issued":{"date-parts":[["2021"]]},"page":"688-699","title":"Analisis pertumbuhan dan kepadatan penduduk terhadap pertumbuhan ekonomi","type":"article-journal","volume":"23"},"uris":["http://www.mendeley.com/documents/?uuid=4bd37ee3-247f-4f37-a484-6c8fc39164f2"]}],"mendeley":{"formattedCitation":"(Yunianto, 2021)","plainTextFormattedCitation":"(Yunianto, 2021)","previouslyFormattedCitation":"(Yunianto, 2021)"},"properties":{"noteIndex":0},"schema":"https://github.com/citation-style-language/schema/raw/master/csl-citation.json"}</w:instrText>
      </w:r>
      <w:r w:rsidR="008A1348">
        <w:rPr>
          <w:szCs w:val="24"/>
        </w:rPr>
        <w:fldChar w:fldCharType="separate"/>
      </w:r>
      <w:r w:rsidR="008A1348" w:rsidRPr="008A1348">
        <w:rPr>
          <w:noProof/>
          <w:szCs w:val="24"/>
        </w:rPr>
        <w:t>(Yunianto, 2021)</w:t>
      </w:r>
      <w:r w:rsidR="008A1348">
        <w:rPr>
          <w:szCs w:val="24"/>
        </w:rPr>
        <w:fldChar w:fldCharType="end"/>
      </w:r>
      <w:r w:rsidR="00165E21">
        <w:rPr>
          <w:szCs w:val="24"/>
        </w:rPr>
        <w:t xml:space="preserve">. </w:t>
      </w:r>
      <w:r w:rsidR="0055343D">
        <w:rPr>
          <w:szCs w:val="24"/>
        </w:rPr>
        <w:t>Meningkatnya pertumbuhan penduduk maka lapangan pekerjaan menjadi semakin terbatas sehing</w:t>
      </w:r>
      <w:r w:rsidR="00B24C84">
        <w:rPr>
          <w:szCs w:val="24"/>
        </w:rPr>
        <w:t>ga angka pengangguran</w:t>
      </w:r>
      <w:r w:rsidR="0055343D">
        <w:rPr>
          <w:szCs w:val="24"/>
        </w:rPr>
        <w:t xml:space="preserve"> pu</w:t>
      </w:r>
      <w:r w:rsidR="00B24C84">
        <w:rPr>
          <w:szCs w:val="24"/>
        </w:rPr>
        <w:t>n meningkat</w:t>
      </w:r>
      <w:r w:rsidR="0055343D">
        <w:rPr>
          <w:szCs w:val="24"/>
        </w:rPr>
        <w:t xml:space="preserve">, hal ini terjadi karena ketidakseimbangan antara jumlah penduduk dan ketersediaan lapangan pekerjaan </w:t>
      </w:r>
      <w:r w:rsidR="003470A2">
        <w:rPr>
          <w:szCs w:val="24"/>
        </w:rPr>
        <w:fldChar w:fldCharType="begin" w:fldLock="1"/>
      </w:r>
      <w:r w:rsidR="00EA322A">
        <w:rPr>
          <w:szCs w:val="24"/>
        </w:rPr>
        <w:instrText>ADDIN CSL_CITATION {"citationItems":[{"id":"ITEM-1","itemData":{"DOI":"10.35724/jies.v11i2.2965","ISSN":"2085-8779","abstract":"Penulisan  ini merupakan kajian jumlah angkatan kerja dan pengangguran yang bertujuan untuk mengetahui hubungan ketenagakerjaan serta faktor-faktor yang mempengaruhi tingkat pengangguran. Metode yang digunakan adalah deskriptif kualitatif. Hasil menunjukan bahwa  secara potensial Indonesia mempunyai kemampuan sumber daya manusia yang cukup untuk dikembangkan dan di lain pihak dihadapkan dengan berbagai kendala khususnya di bidang ketenagakerjaan. Perkembangan jumlah angkatan kerja yang pesat namun tidak diikuti tersedianya lapangan pekerjaan yang cukup. Kendala lainnya yakni penawaran tenaga kerja yang tidak sesuai dengan kebutuhan atau kualifikasi tertentu yang dituntut oleh pasar tenaga kerja meskipun permintaan sangat tinggi sehingga menimbulkan angka pengangguran yang semakin tinggi. Upah Minimum juga sangat berpengaruh terhadap tingkat pengangguran, besar kecilnya upah yang ditetapkan oleh pemerintah sangat berpengaruh terhadap tingkat pengangguran yang ada. Setiap kenaikan tingkat upah akan diikuti oleh turunnya tenaga kerja yang diminta, yang berarti akan menyebabkan meningkatnya pengangguran. Diharapkan Pemerintah berkomitmen untuk memperbanyak pembukaan lapangan kerja baru yang dapat menyerap tenaga kerja yang banyak  untuk mengurangi angka pengangguran yang berimplikasi pada pengurangan angka kemiskinan.","author":[{"dropping-particle":"","family":"Adriyanto","given":"Adriyanto","non-dropping-particle":"","parse-names":false,"suffix":""},{"dropping-particle":"","family":"Prasetyo","given":"Didi","non-dropping-particle":"","parse-names":false,"suffix":""},{"dropping-particle":"","family":"Khodijah","given":"Rosmiyati","non-dropping-particle":"","parse-names":false,"suffix":""}],"container-title":"Jurnal Ilmu Ekonomi &amp; Sosial","id":"ITEM-1","issue":"2","issued":{"date-parts":[["2020"]]},"page":"66-82","title":"Angkatan Kerja dan Faktor yang Mempengaruhi Pengangguran","type":"article-journal","volume":"11"},"uris":["http://www.mendeley.com/documents/?uuid=1e090fd9-66a8-403c-be9d-8eba2678dfaa"]}],"mendeley":{"formattedCitation":"(Adriyanto et al., 2020)","plainTextFormattedCitation":"(Adriyanto et al., 2020)","previouslyFormattedCitation":"(Adriyanto et al., 2020)"},"properties":{"noteIndex":0},"schema":"https://github.com/citation-style-language/schema/raw/master/csl-citation.json"}</w:instrText>
      </w:r>
      <w:r w:rsidR="003470A2">
        <w:rPr>
          <w:szCs w:val="24"/>
        </w:rPr>
        <w:fldChar w:fldCharType="separate"/>
      </w:r>
      <w:r w:rsidR="003470A2" w:rsidRPr="003470A2">
        <w:rPr>
          <w:noProof/>
          <w:szCs w:val="24"/>
        </w:rPr>
        <w:t>(Adriyanto et al., 2020)</w:t>
      </w:r>
      <w:r w:rsidR="003470A2">
        <w:rPr>
          <w:szCs w:val="24"/>
        </w:rPr>
        <w:fldChar w:fldCharType="end"/>
      </w:r>
      <w:r w:rsidR="003470A2">
        <w:rPr>
          <w:szCs w:val="24"/>
        </w:rPr>
        <w:t>.</w:t>
      </w:r>
    </w:p>
    <w:p w14:paraId="48848F72" w14:textId="72F372EC" w:rsidR="009E5E5B" w:rsidRDefault="00F5328B" w:rsidP="001B6D95">
      <w:pPr>
        <w:ind w:firstLine="357"/>
        <w:jc w:val="both"/>
        <w:rPr>
          <w:szCs w:val="24"/>
        </w:rPr>
      </w:pPr>
      <w:r>
        <w:rPr>
          <w:szCs w:val="24"/>
        </w:rPr>
        <w:lastRenderedPageBreak/>
        <w:t xml:space="preserve">Menurut </w:t>
      </w:r>
      <w:r w:rsidR="002A02D5">
        <w:rPr>
          <w:szCs w:val="24"/>
        </w:rPr>
        <w:t xml:space="preserve">Riksbank dalam </w:t>
      </w:r>
      <w:r w:rsidR="008A1348">
        <w:rPr>
          <w:szCs w:val="24"/>
        </w:rPr>
        <w:fldChar w:fldCharType="begin" w:fldLock="1"/>
      </w:r>
      <w:r w:rsidR="008A1348">
        <w:rPr>
          <w:szCs w:val="24"/>
        </w:rPr>
        <w:instrText>ADDIN CSL_CITATION {"citationItems":[{"id":"ITEM-1","itemData":{"DOI":"10.30546/2663-7251.2020.3.2.48","ISSN":"2616-5503","abstract":"… on lowering the unemployment level, usually printing more money, cutting interest rates or using Fiscal policy as cutting taxes. Assuming this works perfectly the unemployment level will …","author":[{"dropping-particle":"","family":"Tesfay","given":"Kaleb","non-dropping-particle":"","parse-names":false,"suffix":""}],"container-title":"ASERC Journal of Socio-Economic Studies","id":"ITEM-1","issued":{"date-parts":[["2020"]]},"title":"The relationship between inflation and unemployment in USA","type":"article-journal"},"uris":["http://www.mendeley.com/documents/?uuid=dcf5bbc4-4d81-4226-a507-558c8dc79472"]}],"mendeley":{"formattedCitation":"(Tesfay, 2020)","plainTextFormattedCitation":"(Tesfay, 2020)","previouslyFormattedCitation":"(Tesfay, 2020)"},"properties":{"noteIndex":0},"schema":"https://github.com/citation-style-language/schema/raw/master/csl-citation.json"}</w:instrText>
      </w:r>
      <w:r w:rsidR="008A1348">
        <w:rPr>
          <w:szCs w:val="24"/>
        </w:rPr>
        <w:fldChar w:fldCharType="separate"/>
      </w:r>
      <w:r w:rsidR="008A1348" w:rsidRPr="008A1348">
        <w:rPr>
          <w:noProof/>
          <w:szCs w:val="24"/>
        </w:rPr>
        <w:t>(Tesfay, 2020)</w:t>
      </w:r>
      <w:r w:rsidR="008A1348">
        <w:rPr>
          <w:szCs w:val="24"/>
        </w:rPr>
        <w:fldChar w:fldCharType="end"/>
      </w:r>
      <w:r w:rsidR="002A02D5">
        <w:rPr>
          <w:szCs w:val="24"/>
        </w:rPr>
        <w:t xml:space="preserve"> t</w:t>
      </w:r>
      <w:r w:rsidR="00580D34">
        <w:rPr>
          <w:szCs w:val="24"/>
        </w:rPr>
        <w:t>ujuan inflasi</w:t>
      </w:r>
      <w:r w:rsidR="00B36DC4">
        <w:rPr>
          <w:szCs w:val="24"/>
        </w:rPr>
        <w:t xml:space="preserve"> diperkenalkan oleh Bank sentral pada tahun 1993, tujuan ini menjadi tolak ukur untuk rumah tangga dan sebuah organisasi mengenai inflasi untuk masa depan agar dapat membuat keputusan keuangan dengan sebaik-baiknya, inflasi sejak saat itu stabil dan menghasilkan tingkatan dan pertumbuhan berkelanjutan yang baik di Swedia. </w:t>
      </w:r>
      <w:r w:rsidR="009E5E5B">
        <w:rPr>
          <w:szCs w:val="24"/>
        </w:rPr>
        <w:t xml:space="preserve">Riskbank secara khusus berupaya untuk mempertahankan inflasi pada tingkat 2% per tahun, dengan penyesuaian suku bunga sebagai instrumen utamanya, bank sentral merumuskan dan menjalankan kebijakan moneter untuk mengurangi perbedaan antara inflasi aktual dan target inflasi yang dikenal sebagai kesenjangan inflasi </w:t>
      </w:r>
      <w:r w:rsidR="008A1348">
        <w:rPr>
          <w:szCs w:val="24"/>
        </w:rPr>
        <w:fldChar w:fldCharType="begin" w:fldLock="1"/>
      </w:r>
      <w:r w:rsidR="008A1348">
        <w:rPr>
          <w:szCs w:val="24"/>
        </w:rPr>
        <w:instrText>ADDIN CSL_CITATION {"citationItems":[{"id":"ITEM-1","itemData":{"id":"ITEM-1","issued":{"date-parts":[["2023"]]},"title":"Impact of Inflation on Investment","type":"article-journal"},"uris":["http://www.mendeley.com/documents/?uuid=81f619cf-9c69-4ed3-8e88-9e60168a2cb0"]}],"mendeley":{"formattedCitation":"(&lt;i&gt;Impact of Inflation on Investment&lt;/i&gt;, 2023)","plainTextFormattedCitation":"(Impact of Inflation on Investment, 2023)","previouslyFormattedCitation":"(&lt;i&gt;Impact of Inflation on Investment&lt;/i&gt;, 2023)"},"properties":{"noteIndex":0},"schema":"https://github.com/citation-style-language/schema/raw/master/csl-citation.json"}</w:instrText>
      </w:r>
      <w:r w:rsidR="008A1348">
        <w:rPr>
          <w:szCs w:val="24"/>
        </w:rPr>
        <w:fldChar w:fldCharType="separate"/>
      </w:r>
      <w:r w:rsidR="008A1348" w:rsidRPr="008A1348">
        <w:rPr>
          <w:noProof/>
          <w:szCs w:val="24"/>
        </w:rPr>
        <w:t>(</w:t>
      </w:r>
      <w:r w:rsidR="008A1348" w:rsidRPr="008A1348">
        <w:rPr>
          <w:i/>
          <w:noProof/>
          <w:szCs w:val="24"/>
        </w:rPr>
        <w:t>Impact of Inflation on Investment</w:t>
      </w:r>
      <w:r w:rsidR="008A1348" w:rsidRPr="008A1348">
        <w:rPr>
          <w:noProof/>
          <w:szCs w:val="24"/>
        </w:rPr>
        <w:t>, 2023)</w:t>
      </w:r>
      <w:r w:rsidR="008A1348">
        <w:rPr>
          <w:szCs w:val="24"/>
        </w:rPr>
        <w:fldChar w:fldCharType="end"/>
      </w:r>
      <w:r w:rsidR="009E5E5B">
        <w:rPr>
          <w:szCs w:val="24"/>
        </w:rPr>
        <w:t>.</w:t>
      </w:r>
    </w:p>
    <w:p w14:paraId="3F98BFE9" w14:textId="53716252" w:rsidR="001B6D95" w:rsidRDefault="00B36DC4" w:rsidP="001B6D95">
      <w:pPr>
        <w:ind w:firstLine="357"/>
        <w:jc w:val="both"/>
        <w:rPr>
          <w:szCs w:val="24"/>
        </w:rPr>
      </w:pPr>
      <w:r>
        <w:rPr>
          <w:szCs w:val="24"/>
        </w:rPr>
        <w:t xml:space="preserve">Bagi masyarakat yang berpenghasilan tetap, inflasi akan menurunkan daya beli pada pendapatannya </w:t>
      </w:r>
      <w:r w:rsidR="008A1348">
        <w:rPr>
          <w:szCs w:val="24"/>
        </w:rPr>
        <w:fldChar w:fldCharType="begin" w:fldLock="1"/>
      </w:r>
      <w:r w:rsidR="008A1348">
        <w:rPr>
          <w:szCs w:val="24"/>
        </w:rPr>
        <w:instrText>ADDIN CSL_CITATION {"citationItems":[{"id":"ITEM-1","itemData":{"abstract":"… Several financial industry players worldwide have experienced financial distress in one form or another during episodes of systemic crisis such as the 2008 international financial crisis. …","author":[{"dropping-particle":"","family":"Binga","given":"W","non-dropping-particle":"","parse-names":false,"suffix":""},{"dropping-particle":"","family":"Islamb","given":"K","non-dropping-particle":"","parse-names":false,"suffix":""},{"dropping-particle":"","family":"Hossenc","given":"M.","non-dropping-particle":"","parse-names":false,"suffix":""}],"container-title":"International Journal of Research in Business and Social Science","id":"ITEM-1","issue":"6","issued":{"date-parts":[["2021"]]},"page":"292-300","title":"Research in Business &amp; Social Science","type":"article-journal","volume":"8"},"uris":["http://www.mendeley.com/documents/?uuid=f14ee073-cd97-4b2c-89a6-05bbf14c4155"]}],"mendeley":{"formattedCitation":"(Binga et al., 2021)","plainTextFormattedCitation":"(Binga et al., 2021)","previouslyFormattedCitation":"(Binga et al., 2021)"},"properties":{"noteIndex":0},"schema":"https://github.com/citation-style-language/schema/raw/master/csl-citation.json"}</w:instrText>
      </w:r>
      <w:r w:rsidR="008A1348">
        <w:rPr>
          <w:szCs w:val="24"/>
        </w:rPr>
        <w:fldChar w:fldCharType="separate"/>
      </w:r>
      <w:r w:rsidR="008A1348" w:rsidRPr="008A1348">
        <w:rPr>
          <w:noProof/>
          <w:szCs w:val="24"/>
        </w:rPr>
        <w:t>(Binga et al., 2021)</w:t>
      </w:r>
      <w:r w:rsidR="008A1348">
        <w:rPr>
          <w:szCs w:val="24"/>
        </w:rPr>
        <w:fldChar w:fldCharType="end"/>
      </w:r>
      <w:r>
        <w:rPr>
          <w:szCs w:val="24"/>
        </w:rPr>
        <w:t>.</w:t>
      </w:r>
      <w:r w:rsidR="001B6D95">
        <w:rPr>
          <w:szCs w:val="24"/>
        </w:rPr>
        <w:t xml:space="preserve"> Bank Sentral menganalisis langkah-langkah inflasi dengan mengecualikan beberapa faktor seperti kondisi pada cuaca atau kegelisahan pada geopolitik, sehingga cara lain untuk mengukur inflasi yaitu menggunakan metode statistik untuk mengecualika</w:t>
      </w:r>
      <w:r w:rsidR="0064426C">
        <w:rPr>
          <w:szCs w:val="24"/>
        </w:rPr>
        <w:t>n</w:t>
      </w:r>
      <w:r w:rsidR="001B6D95">
        <w:rPr>
          <w:szCs w:val="24"/>
        </w:rPr>
        <w:t xml:space="preserve"> atau mengurangi signifikansi sebuah produk barang atau jasa yang harganya bervariasi</w:t>
      </w:r>
      <w:r w:rsidR="008A1348">
        <w:rPr>
          <w:szCs w:val="24"/>
        </w:rPr>
        <w:t xml:space="preserve"> </w:t>
      </w:r>
      <w:r w:rsidR="008A1348">
        <w:rPr>
          <w:szCs w:val="24"/>
        </w:rPr>
        <w:fldChar w:fldCharType="begin" w:fldLock="1"/>
      </w:r>
      <w:r w:rsidR="008A1348">
        <w:rPr>
          <w:szCs w:val="24"/>
        </w:rPr>
        <w:instrText>ADDIN CSL_CITATION {"citationItems":[{"id":"ITEM-1","itemData":{"author":[{"dropping-particle":"","family":"Johansson","given":"Jesper","non-dropping-particle":"","parse-names":false,"suffix":""},{"dropping-particle":"","family":"Sigrist","given":"Oliver","non-dropping-particle":"","parse-names":false,"suffix":""},{"dropping-particle":"","family":"Tysklind","given":"Oskar","non-dropping-particle":"","parse-names":false,"suffix":""}],"id":"ITEM-1","issue":"11","issued":{"date-parts":[["2018"]]},"page":"1-13","title":"Economic Commentaries Measures of core inflation in Sweden","type":"article-journal"},"uris":["http://www.mendeley.com/documents/?uuid=8234af53-2019-4b26-ac0b-28a5f881e015"]}],"mendeley":{"formattedCitation":"(Johansson et al., 2018)","plainTextFormattedCitation":"(Johansson et al., 2018)","previouslyFormattedCitation":"(Johansson et al., 2018)"},"properties":{"noteIndex":0},"schema":"https://github.com/citation-style-language/schema/raw/master/csl-citation.json"}</w:instrText>
      </w:r>
      <w:r w:rsidR="008A1348">
        <w:rPr>
          <w:szCs w:val="24"/>
        </w:rPr>
        <w:fldChar w:fldCharType="separate"/>
      </w:r>
      <w:r w:rsidR="008A1348" w:rsidRPr="008A1348">
        <w:rPr>
          <w:noProof/>
          <w:szCs w:val="24"/>
        </w:rPr>
        <w:t>(Johansson et al., 2018)</w:t>
      </w:r>
      <w:r w:rsidR="008A1348">
        <w:rPr>
          <w:szCs w:val="24"/>
        </w:rPr>
        <w:fldChar w:fldCharType="end"/>
      </w:r>
      <w:r w:rsidR="001B6D95">
        <w:rPr>
          <w:szCs w:val="24"/>
        </w:rPr>
        <w:t>.</w:t>
      </w:r>
    </w:p>
    <w:p w14:paraId="37EDC42C" w14:textId="12007C3B" w:rsidR="00D01AC1" w:rsidRPr="00D01AC1" w:rsidRDefault="00472837" w:rsidP="00226755">
      <w:pPr>
        <w:ind w:firstLine="357"/>
        <w:jc w:val="both"/>
        <w:rPr>
          <w:szCs w:val="24"/>
        </w:rPr>
      </w:pPr>
      <w:r>
        <w:rPr>
          <w:szCs w:val="24"/>
        </w:rPr>
        <w:t xml:space="preserve">Perubahan jumlah tenaga kerja yang begitu cepat sulit untuk </w:t>
      </w:r>
      <w:r w:rsidR="00B36DC4">
        <w:rPr>
          <w:szCs w:val="24"/>
        </w:rPr>
        <w:t xml:space="preserve">diimbangi </w:t>
      </w:r>
      <w:r w:rsidR="00226755">
        <w:rPr>
          <w:szCs w:val="24"/>
        </w:rPr>
        <w:t>dengan adanya lapangan pekerjaan</w:t>
      </w:r>
      <w:r>
        <w:rPr>
          <w:szCs w:val="24"/>
        </w:rPr>
        <w:t xml:space="preserve">, sehingga </w:t>
      </w:r>
      <w:r w:rsidR="00226755">
        <w:rPr>
          <w:szCs w:val="24"/>
        </w:rPr>
        <w:t>akan terjadinya pengangguran</w:t>
      </w:r>
      <w:r w:rsidR="008A1348">
        <w:rPr>
          <w:szCs w:val="24"/>
        </w:rPr>
        <w:t xml:space="preserve"> </w:t>
      </w:r>
      <w:r w:rsidR="008A1348">
        <w:rPr>
          <w:szCs w:val="24"/>
        </w:rPr>
        <w:fldChar w:fldCharType="begin" w:fldLock="1"/>
      </w:r>
      <w:r w:rsidR="008A1348">
        <w:rPr>
          <w:szCs w:val="24"/>
        </w:rPr>
        <w:instrText>ADDIN CSL_CITATION {"citationItems":[{"id":"ITEM-1","itemData":{"ISSN":"2721-4990","abstract":"Abstrak Pengangguran menjadi salah satu masalah ekonomi yang masih terjadi di Indonesia. Laju inflasi berdampak pada masalah pengangguran. Penelitian ini bertujuan untuk menganalisis inflasi terhadap pengangguran di Indonesia. Metode penelitian yang digunakan adalah deskriptif kualitatif dengan sumber data sekunder. Ragam informasi tersebut sebagai dokumentasi perkembangan dan tingkat pengangguran di Indonesia tahun 2015-2022. Hasil penelitian menunjukkan bahwa inflasi memiliki hubungan yang negatif dan berpengaruh signifikan terhadap pengangguran di Indonesia. Abstract Unemployment is one of the economic problems that still occurs in Indonesia. The rate of inflation has an impact on the problem of unemployment. This study aims to analyze inflation on unemployment in Indonesia. The research method used is descriptive qualitative with secondary data sources. Information assortment is as documentation of expansion and joblessness rates in Indonesia in 2015-2022. The results of the study show that inflation has a negative relationship and has a significant effect on unemployment in Indonesia.","author":[{"dropping-particle":"","family":"Karimah","given":"Laila Nurul","non-dropping-particle":"","parse-names":false,"suffix":""},{"dropping-particle":"","family":"Al-Fitri Shafwan","given":"Vania","non-dropping-particle":"","parse-names":false,"suffix":""},{"dropping-particle":"","family":"Tambunan","given":"Nurma","non-dropping-particle":"","parse-names":false,"suffix":""},{"dropping-particle":"","family":"Program","given":")","non-dropping-particle":"","parse-names":false,"suffix":""},{"dropping-particle":"","family":"Matematika","given":"Studi Pendidikan","non-dropping-particle":"","parse-names":false,"suffix":""},{"dropping-particle":"","family":"Matematika","given":"Fakultas","non-dropping-particle":"","parse-names":false,"suffix":""},{"dropping-particle":"","family":"Ilmu","given":"Dan","non-dropping-particle":"","parse-names":false,"suffix":""},{"dropping-particle":"","family":"Alam","given":"Pengetahuan","non-dropping-particle":"","parse-names":false,"suffix":""}],"container-title":"Community Development Journal","id":"ITEM-1","issue":"2","issued":{"date-parts":[["2023"]]},"page":"4572-4577","title":"Analisis Inflasi Terhadap Pengangguran Di Indonesia","type":"article-journal","volume":"4"},"uris":["http://www.mendeley.com/documents/?uuid=37a322d1-5fde-4cb4-b4d7-745bcce29b2f"]}],"mendeley":{"formattedCitation":"(Karimah et al., 2023)","plainTextFormattedCitation":"(Karimah et al., 2023)","previouslyFormattedCitation":"(Karimah et al., 2023)"},"properties":{"noteIndex":0},"schema":"https://github.com/citation-style-language/schema/raw/master/csl-citation.json"}</w:instrText>
      </w:r>
      <w:r w:rsidR="008A1348">
        <w:rPr>
          <w:szCs w:val="24"/>
        </w:rPr>
        <w:fldChar w:fldCharType="separate"/>
      </w:r>
      <w:r w:rsidR="008A1348" w:rsidRPr="008A1348">
        <w:rPr>
          <w:noProof/>
          <w:szCs w:val="24"/>
        </w:rPr>
        <w:t>(Karimah et al., 2023)</w:t>
      </w:r>
      <w:r w:rsidR="008A1348">
        <w:rPr>
          <w:szCs w:val="24"/>
        </w:rPr>
        <w:fldChar w:fldCharType="end"/>
      </w:r>
      <w:r w:rsidR="00226755">
        <w:rPr>
          <w:szCs w:val="24"/>
        </w:rPr>
        <w:t xml:space="preserve">. </w:t>
      </w:r>
      <w:r w:rsidR="00343393">
        <w:rPr>
          <w:szCs w:val="24"/>
        </w:rPr>
        <w:t>Banyaknya</w:t>
      </w:r>
      <w:r w:rsidR="00F53589">
        <w:rPr>
          <w:szCs w:val="24"/>
        </w:rPr>
        <w:t xml:space="preserve"> </w:t>
      </w:r>
      <w:r>
        <w:rPr>
          <w:szCs w:val="24"/>
        </w:rPr>
        <w:t xml:space="preserve">tenaga kerja </w:t>
      </w:r>
      <w:r w:rsidR="00203753">
        <w:rPr>
          <w:szCs w:val="24"/>
        </w:rPr>
        <w:t>yang tidak bisa</w:t>
      </w:r>
      <w:r w:rsidR="00F53589">
        <w:rPr>
          <w:szCs w:val="24"/>
        </w:rPr>
        <w:t xml:space="preserve"> diimbangi oleh lapangan pekerjaan akan membuat jumlah lapangan pekerjaan yang ada menjadi sedikit, sehingga peresapan </w:t>
      </w:r>
      <w:r w:rsidR="00B24C84">
        <w:rPr>
          <w:szCs w:val="24"/>
        </w:rPr>
        <w:t>angkatan kerja</w:t>
      </w:r>
      <w:r w:rsidR="00F53589">
        <w:rPr>
          <w:szCs w:val="24"/>
        </w:rPr>
        <w:t xml:space="preserve"> menjadi tidak maksimal yang akan membuat pengangguran</w:t>
      </w:r>
      <w:r w:rsidR="008A1348">
        <w:rPr>
          <w:szCs w:val="24"/>
        </w:rPr>
        <w:t xml:space="preserve"> </w:t>
      </w:r>
      <w:r w:rsidR="008A1348">
        <w:rPr>
          <w:szCs w:val="24"/>
        </w:rPr>
        <w:fldChar w:fldCharType="begin" w:fldLock="1"/>
      </w:r>
      <w:r w:rsidR="008A1348">
        <w:rPr>
          <w:szCs w:val="24"/>
        </w:rPr>
        <w:instrText>ADDIN CSL_CITATION {"citationItems":[{"id":"ITEM-1","itemData":{"abstract":"Pengangguran merupakan salah satu masalah ketenagakerjaan di Indonesia. Pengangguran merupakan masalah ekonomi makro yang terjadi karena akibat dari jumlah penduduk yang berusia angkatan kerja (15-64 tahun) lebih banyak jumlahnya jika dibandingkan dengan jumlah lapangan pekerjaan yang tersedia. Semakin tingginya tingkat pengangguran dapat membawah dampak buruk bagi suatu wilayah dan negara, hal ini dikarenakan pengangguran menyebabkan sebagian rumah tangga tidak dapat memenuhi kebutuhan konsumsi mereka karena tidak memiliki pekerjaan dan pendapatan. Penelitian ini bertujuan untuk mengetahui pengaruh jumlah angkatan kerja dan indeks pembangunan manusia terhadap tingkat pengangguran di Kota- kota Provinsi Sulawesi Utara. Data yang digunakan dalam penelitian ini adalah data sekunder dengan periode pengamatan sepuluh tahun yaitu tahun 2010-2019. Metode analisis yang digunakan dalam penelitian ini adalah regresi data panel. Perangkat lunak yang digunakan untuk melakukan analisis adalah eviews10. Hasil penelitian menunjukkan bahwa variabel jumlah angkatan kerja berpengaruh positif dan signifikan terhadap tingkat pengangguran. Variabel indeks pembangunan manusia berpengaruh negatif dan signifikan terhadap tingkat pengangguran dan secara bersama-sama variabel jumlah angkatan kerja dan indeks pembangunan manusia berpengaruh signifikan terhadap tingkat pengangguran di Kota- kota Provinsi Sulawesi Utara. Kata","author":[{"dropping-particle":"","family":"Lumi","given":"A N M","non-dropping-particle":"","parse-names":false,"suffix":""},{"dropping-particle":"","family":"Walewangko","given":"E N","non-dropping-particle":"","parse-names":false,"suffix":""},{"dropping-particle":"","family":"Lapian","given":"A L C P","non-dropping-particle":"","parse-names":false,"suffix":""}],"container-title":"Jurnal EMBA","id":"ITEM-1","issue":"3","issued":{"date-parts":[["2021"]]},"page":"162-172","title":"Analisis Pengaruh Jumlah Angkatan Kerja dan Indeks Pembangunan Manusia Terhadap Tingkat Pengangguran di Kota-Kota Provinsi Sulawesi Utara","type":"article-journal","volume":"9"},"uris":["http://www.mendeley.com/documents/?uuid=47d87614-90ae-41ae-bab6-dc6800130ed5"]}],"mendeley":{"formattedCitation":"(Lumi et al., 2021)","plainTextFormattedCitation":"(Lumi et al., 2021)","previouslyFormattedCitation":"(Lumi et al., 2021)"},"properties":{"noteIndex":0},"schema":"https://github.com/citation-style-language/schema/raw/master/csl-citation.json"}</w:instrText>
      </w:r>
      <w:r w:rsidR="008A1348">
        <w:rPr>
          <w:szCs w:val="24"/>
        </w:rPr>
        <w:fldChar w:fldCharType="separate"/>
      </w:r>
      <w:r w:rsidR="008A1348" w:rsidRPr="008A1348">
        <w:rPr>
          <w:noProof/>
          <w:szCs w:val="24"/>
        </w:rPr>
        <w:t>(Lumi et al., 2021)</w:t>
      </w:r>
      <w:r w:rsidR="008A1348">
        <w:rPr>
          <w:szCs w:val="24"/>
        </w:rPr>
        <w:fldChar w:fldCharType="end"/>
      </w:r>
      <w:r w:rsidR="00343393">
        <w:rPr>
          <w:szCs w:val="24"/>
        </w:rPr>
        <w:t>.</w:t>
      </w:r>
      <w:r w:rsidR="00E169A8">
        <w:rPr>
          <w:szCs w:val="24"/>
        </w:rPr>
        <w:t xml:space="preserve"> Pengangguran akan</w:t>
      </w:r>
      <w:r w:rsidR="00343393">
        <w:rPr>
          <w:szCs w:val="24"/>
        </w:rPr>
        <w:t xml:space="preserve"> terjadi </w:t>
      </w:r>
      <w:r w:rsidR="00203753">
        <w:rPr>
          <w:szCs w:val="24"/>
        </w:rPr>
        <w:t>akibat</w:t>
      </w:r>
      <w:r w:rsidR="00000E8D">
        <w:rPr>
          <w:szCs w:val="24"/>
        </w:rPr>
        <w:t xml:space="preserve"> banyaknya pekerja tak</w:t>
      </w:r>
      <w:r w:rsidR="00343393">
        <w:rPr>
          <w:szCs w:val="24"/>
        </w:rPr>
        <w:t xml:space="preserve"> </w:t>
      </w:r>
      <w:r w:rsidR="00203753">
        <w:rPr>
          <w:szCs w:val="24"/>
        </w:rPr>
        <w:t>sebanding dengan banyaknya</w:t>
      </w:r>
      <w:r w:rsidR="00343393">
        <w:rPr>
          <w:szCs w:val="24"/>
        </w:rPr>
        <w:t xml:space="preserve"> lapangan pekerjaan dan</w:t>
      </w:r>
      <w:r w:rsidR="00203753">
        <w:rPr>
          <w:szCs w:val="24"/>
        </w:rPr>
        <w:t xml:space="preserve"> rendahnya</w:t>
      </w:r>
      <w:r w:rsidR="00343393">
        <w:rPr>
          <w:szCs w:val="24"/>
        </w:rPr>
        <w:t xml:space="preserve"> peresapan </w:t>
      </w:r>
      <w:r w:rsidR="00ED17F7">
        <w:rPr>
          <w:szCs w:val="24"/>
        </w:rPr>
        <w:t>angkatan kerja s</w:t>
      </w:r>
      <w:r w:rsidR="00343393">
        <w:rPr>
          <w:szCs w:val="24"/>
        </w:rPr>
        <w:t xml:space="preserve">edikit, </w:t>
      </w:r>
      <w:r w:rsidR="00B00ADF">
        <w:rPr>
          <w:szCs w:val="24"/>
        </w:rPr>
        <w:t>pembukaan</w:t>
      </w:r>
      <w:r w:rsidR="00343393">
        <w:rPr>
          <w:szCs w:val="24"/>
        </w:rPr>
        <w:t xml:space="preserve"> lapangan </w:t>
      </w:r>
      <w:r w:rsidR="00B00ADF">
        <w:rPr>
          <w:szCs w:val="24"/>
        </w:rPr>
        <w:t>kerja agar bisa mempekerjakan individu yang telah mempunyai kesiapan</w:t>
      </w:r>
      <w:r w:rsidR="00343393">
        <w:rPr>
          <w:szCs w:val="24"/>
        </w:rPr>
        <w:t xml:space="preserve"> </w:t>
      </w:r>
      <w:r w:rsidR="006B1244">
        <w:rPr>
          <w:szCs w:val="24"/>
        </w:rPr>
        <w:t>memasuki dunia kerja</w:t>
      </w:r>
      <w:r w:rsidR="008A1348">
        <w:rPr>
          <w:szCs w:val="24"/>
        </w:rPr>
        <w:t xml:space="preserve"> </w:t>
      </w:r>
      <w:r w:rsidR="008A1348">
        <w:rPr>
          <w:szCs w:val="24"/>
        </w:rPr>
        <w:fldChar w:fldCharType="begin" w:fldLock="1"/>
      </w:r>
      <w:r w:rsidR="008A1348">
        <w:rPr>
          <w:szCs w:val="24"/>
        </w:rPr>
        <w:instrText>ADDIN CSL_CITATION {"citationItems":[{"id":"ITEM-1","itemData":{"DOI":"10.31113/jia.v16i2.500","ISSN":"1829-8974","abstract":"Pendidikan merupakan suatu investasi dalam pembangunan. Beberapa studi telah menentukan pengaruh modal manusia terhadap pertumbuhan ekonomi. Sektor pendidikan dengan memosisikan manusia sebagai fokus dalam pembangunan telah memberikan kontribusi langsung terhadap pertumbuhan ekonomi suatu negara.Berdasarkan hasil analisis regresi short dan long run pada penelitian, pertumbuhan ekonomi dipengaruhi oleh GFCF secara signifikan dalam jangka panjang maupun jangka pendek. Modal manusia berdasarkan tingkat pendidikan dasar dan lanjutan memiliki pengaruh yang signifikan baik dalam waktu jangka panjang dan jangka pendek.Pembentukan modal manusia harus didorong dengan adanya kebijakan yang diambil pemerintah tentang investasi terhadap modal manusia dan modal fisik. Dengan adanya subsidi pendidikan dari pemerintah harus dibarengi dengan tumbuhnya tingkat kesadaran masyarakat di Indonesia yang mendukung program tersebut dengan cara menyekolahkan anak-anaknya sampai pendidikan paling tinggi. Hal ini dikarenakan tingkat partisipasi angkatan kerja terdidik dengan tingkat pendidikan tertentu akan meningkatkan produktivitas yang beujung pada peningkatan nasional  dan meningkatkan pendapatan perkapita penduduk.","author":[{"dropping-particle":"","family":"Puspasari","given":"Shinta","non-dropping-particle":"","parse-names":false,"suffix":""}],"container-title":"Jurnal Ilmu Administrasi: Media Pengembangan Ilmu dan Praktek Administrasi","id":"ITEM-1","issue":"2","issued":{"date-parts":[["2019"]]},"page":"194-209","title":"Pengaruh Partisipasi Angkatan Kerja Terdidik Terhadap Pertumbuhan Ekonomi di Indonesia: Perspektif Modal Manusia","type":"article-journal","volume":"16"},"uris":["http://www.mendeley.com/documents/?uuid=fb047a26-82d0-414c-98b9-3e31d941dcb0"]}],"mendeley":{"formattedCitation":"(Puspasari, 2019)","plainTextFormattedCitation":"(Puspasari, 2019)","previouslyFormattedCitation":"(Puspasari, 2019)"},"properties":{"noteIndex":0},"schema":"https://github.com/citation-style-language/schema/raw/master/csl-citation.json"}</w:instrText>
      </w:r>
      <w:r w:rsidR="008A1348">
        <w:rPr>
          <w:szCs w:val="24"/>
        </w:rPr>
        <w:fldChar w:fldCharType="separate"/>
      </w:r>
      <w:r w:rsidR="008A1348" w:rsidRPr="008A1348">
        <w:rPr>
          <w:noProof/>
          <w:szCs w:val="24"/>
        </w:rPr>
        <w:t>(Puspasari, 2019)</w:t>
      </w:r>
      <w:r w:rsidR="008A1348">
        <w:rPr>
          <w:szCs w:val="24"/>
        </w:rPr>
        <w:fldChar w:fldCharType="end"/>
      </w:r>
      <w:r w:rsidR="00343393">
        <w:rPr>
          <w:szCs w:val="24"/>
        </w:rPr>
        <w:t>.</w:t>
      </w:r>
    </w:p>
    <w:p w14:paraId="6CE0C354" w14:textId="05B25405" w:rsidR="00B4338B" w:rsidRPr="00D01AC1" w:rsidRDefault="00B4338B" w:rsidP="00B4338B">
      <w:pPr>
        <w:jc w:val="both"/>
        <w:rPr>
          <w:szCs w:val="24"/>
        </w:rPr>
      </w:pPr>
    </w:p>
    <w:p w14:paraId="254E09E0" w14:textId="0A474EC9" w:rsidR="00B4338B" w:rsidRPr="00D01AC1" w:rsidRDefault="00B4338B" w:rsidP="00B4338B">
      <w:pPr>
        <w:jc w:val="both"/>
        <w:rPr>
          <w:b/>
          <w:bCs/>
          <w:szCs w:val="24"/>
        </w:rPr>
      </w:pPr>
      <w:r w:rsidRPr="00D01AC1">
        <w:rPr>
          <w:b/>
          <w:bCs/>
          <w:szCs w:val="24"/>
        </w:rPr>
        <w:t>Tinjauan Pustaka</w:t>
      </w:r>
    </w:p>
    <w:p w14:paraId="6CA629D7" w14:textId="27FE72F9" w:rsidR="00B4338B" w:rsidRPr="006148B9" w:rsidRDefault="00B4338B" w:rsidP="00B4338B">
      <w:pPr>
        <w:jc w:val="both"/>
        <w:rPr>
          <w:b/>
          <w:bCs/>
          <w:szCs w:val="24"/>
        </w:rPr>
      </w:pPr>
      <w:r w:rsidRPr="006148B9">
        <w:rPr>
          <w:b/>
          <w:bCs/>
          <w:szCs w:val="24"/>
        </w:rPr>
        <w:t>Pengangguran</w:t>
      </w:r>
    </w:p>
    <w:p w14:paraId="2C5BCDA0" w14:textId="1646F96A" w:rsidR="00B4338B" w:rsidRDefault="007D26D0" w:rsidP="00344D3C">
      <w:pPr>
        <w:ind w:firstLine="357"/>
        <w:jc w:val="both"/>
        <w:rPr>
          <w:szCs w:val="24"/>
        </w:rPr>
      </w:pPr>
      <w:r>
        <w:rPr>
          <w:szCs w:val="24"/>
        </w:rPr>
        <w:t xml:space="preserve">Keynes berpendapat bahwa penyebab pengangguran dalam masyarakat </w:t>
      </w:r>
      <w:r w:rsidR="006B1244">
        <w:rPr>
          <w:szCs w:val="24"/>
        </w:rPr>
        <w:t>merupakan</w:t>
      </w:r>
      <w:r>
        <w:rPr>
          <w:szCs w:val="24"/>
        </w:rPr>
        <w:t xml:space="preserve"> kurangnya permintaan </w:t>
      </w:r>
      <w:r w:rsidR="00926D12">
        <w:rPr>
          <w:szCs w:val="24"/>
        </w:rPr>
        <w:t>terkait dengan</w:t>
      </w:r>
      <w:r>
        <w:rPr>
          <w:szCs w:val="24"/>
        </w:rPr>
        <w:t xml:space="preserve"> barang dan jasa, yang </w:t>
      </w:r>
      <w:r w:rsidR="003F441A">
        <w:rPr>
          <w:szCs w:val="24"/>
        </w:rPr>
        <w:t>kemudian menyebabkan kurangnya jumlah</w:t>
      </w:r>
      <w:r>
        <w:rPr>
          <w:szCs w:val="24"/>
        </w:rPr>
        <w:t xml:space="preserve"> pendapatan dan melemahnya perekonomian. Ketika permintaan barang dan jasa menurun, perusahaan akan mengurangi </w:t>
      </w:r>
      <w:r w:rsidR="006B1244">
        <w:rPr>
          <w:szCs w:val="24"/>
        </w:rPr>
        <w:t>tingkat</w:t>
      </w:r>
      <w:r>
        <w:rPr>
          <w:szCs w:val="24"/>
        </w:rPr>
        <w:t xml:space="preserve"> produksi, sehingga mengurangi kebutuhan akan tenaga kerja yang dapat menyebabkan tingkat pengangguran meningkat</w:t>
      </w:r>
      <w:r w:rsidR="00F37454">
        <w:rPr>
          <w:szCs w:val="24"/>
        </w:rPr>
        <w:t xml:space="preserve"> </w:t>
      </w:r>
      <w:r w:rsidR="00F37454">
        <w:rPr>
          <w:szCs w:val="24"/>
        </w:rPr>
        <w:fldChar w:fldCharType="begin" w:fldLock="1"/>
      </w:r>
      <w:r w:rsidR="00F37454">
        <w:rPr>
          <w:szCs w:val="24"/>
        </w:rPr>
        <w:instrText>ADDIN CSL_CITATION {"citationItems":[{"id":"ITEM-1","itemData":{"abstract":"… juga dapat dibagi dalam 4 bentuk diantaranya: kemiskinan kultural, kemiskinan struktural, kemiskinan absolut dan juga kemiskinan relatif. Kemiskinan kultural adalah sikap individu …","author":[{"dropping-particle":"","family":"Utami","given":"N D","non-dropping-particle":"","parse-names":false,"suffix":""},{"dropping-particle":"","family":"Nurfalah","given":"R","non-dropping-particle":"","parse-names":false,"suffix":""},{"dropping-particle":"","family":"...","given":"","non-dropping-particle":"","parse-names":false,"suffix":""}],"container-title":"Jurnal Ekonomi, Bisnis …","id":"ITEM-1","issue":"3","issued":{"date-parts":[["2022"]]},"page":"162-175","title":"Analisis Adanya Pengaruh Tingkat Pengangguran Terhadap Tingkat Kemiskinan Di Provinsi Banten Tahun 2021","type":"article-journal","volume":"1"},"uris":["http://www.mendeley.com/documents/?uuid=af323293-87f9-41b5-8556-547d410f3320"]}],"mendeley":{"formattedCitation":"(N. D. Utami et al., 2022)","plainTextFormattedCitation":"(N. D. Utami et al., 2022)","previouslyFormattedCitation":"(N. D. Utami et al., 2022)"},"properties":{"noteIndex":0},"schema":"https://github.com/citation-style-language/schema/raw/master/csl-citation.json"}</w:instrText>
      </w:r>
      <w:r w:rsidR="00F37454">
        <w:rPr>
          <w:szCs w:val="24"/>
        </w:rPr>
        <w:fldChar w:fldCharType="separate"/>
      </w:r>
      <w:r w:rsidR="00F37454" w:rsidRPr="00F37454">
        <w:rPr>
          <w:noProof/>
          <w:szCs w:val="24"/>
        </w:rPr>
        <w:t>(N. D. Utami et al., 2022)</w:t>
      </w:r>
      <w:r w:rsidR="00F37454">
        <w:rPr>
          <w:szCs w:val="24"/>
        </w:rPr>
        <w:fldChar w:fldCharType="end"/>
      </w:r>
      <w:r>
        <w:rPr>
          <w:szCs w:val="24"/>
        </w:rPr>
        <w:t xml:space="preserve">. </w:t>
      </w:r>
      <w:r w:rsidR="00B55C7D">
        <w:rPr>
          <w:szCs w:val="24"/>
        </w:rPr>
        <w:t xml:space="preserve">Menurut </w:t>
      </w:r>
      <w:r w:rsidR="0064426C">
        <w:rPr>
          <w:szCs w:val="24"/>
        </w:rPr>
        <w:t>International Labour Organization</w:t>
      </w:r>
      <w:r w:rsidR="00B55C7D">
        <w:rPr>
          <w:szCs w:val="24"/>
        </w:rPr>
        <w:t xml:space="preserve"> (ILO), seseorang yang dipekerjakan merupakan seseorang yang usianya 15 tahun atau lebih yang melakukan pekerjaan untuk memperoleh </w:t>
      </w:r>
      <w:r w:rsidR="00344D3C">
        <w:rPr>
          <w:szCs w:val="24"/>
        </w:rPr>
        <w:t xml:space="preserve">gaji. </w:t>
      </w:r>
    </w:p>
    <w:p w14:paraId="76D8E385" w14:textId="77777777" w:rsidR="00026680" w:rsidRPr="00D01AC1" w:rsidRDefault="00026680" w:rsidP="00344D3C">
      <w:pPr>
        <w:ind w:firstLine="357"/>
        <w:jc w:val="both"/>
        <w:rPr>
          <w:szCs w:val="24"/>
        </w:rPr>
      </w:pPr>
    </w:p>
    <w:p w14:paraId="6EE0AC81" w14:textId="23BC5562" w:rsidR="00B4338B" w:rsidRPr="00D01AC1" w:rsidRDefault="00B4338B" w:rsidP="00B4338B">
      <w:pPr>
        <w:jc w:val="both"/>
        <w:rPr>
          <w:b/>
          <w:bCs/>
          <w:szCs w:val="24"/>
        </w:rPr>
      </w:pPr>
      <w:r w:rsidRPr="00D01AC1">
        <w:rPr>
          <w:b/>
          <w:bCs/>
          <w:szCs w:val="24"/>
        </w:rPr>
        <w:t xml:space="preserve">Hubungan Investasi dengan Pengangguran </w:t>
      </w:r>
    </w:p>
    <w:p w14:paraId="492E3EA0" w14:textId="08FAA4DA" w:rsidR="00B4338B" w:rsidRPr="00D01AC1" w:rsidRDefault="00EE58C6" w:rsidP="00B4338B">
      <w:pPr>
        <w:ind w:firstLine="357"/>
        <w:jc w:val="both"/>
        <w:rPr>
          <w:szCs w:val="24"/>
        </w:rPr>
      </w:pPr>
      <w:r w:rsidRPr="00D01AC1">
        <w:rPr>
          <w:szCs w:val="24"/>
        </w:rPr>
        <w:t xml:space="preserve">Investasi bisa berpengaruh pada permintaan </w:t>
      </w:r>
      <w:r w:rsidR="003A4A58">
        <w:rPr>
          <w:szCs w:val="24"/>
        </w:rPr>
        <w:t>jumlah pe</w:t>
      </w:r>
      <w:r w:rsidRPr="00D01AC1">
        <w:rPr>
          <w:szCs w:val="24"/>
        </w:rPr>
        <w:t xml:space="preserve">kerja, dengan </w:t>
      </w:r>
      <w:r w:rsidR="00F9244C">
        <w:rPr>
          <w:szCs w:val="24"/>
        </w:rPr>
        <w:t xml:space="preserve">investasi yang meningkat, bisnis akan </w:t>
      </w:r>
      <w:r w:rsidRPr="00D01AC1">
        <w:rPr>
          <w:szCs w:val="24"/>
        </w:rPr>
        <w:t xml:space="preserve">memperoleh banyaknya </w:t>
      </w:r>
      <w:r w:rsidR="00F9244C">
        <w:rPr>
          <w:szCs w:val="24"/>
        </w:rPr>
        <w:t>pendanaan yang bisa dipergunakan</w:t>
      </w:r>
      <w:r w:rsidRPr="00D01AC1">
        <w:rPr>
          <w:szCs w:val="24"/>
        </w:rPr>
        <w:t xml:space="preserve"> mengembangkan </w:t>
      </w:r>
      <w:r w:rsidR="00ED17F7">
        <w:rPr>
          <w:szCs w:val="24"/>
        </w:rPr>
        <w:t xml:space="preserve">daya tampung </w:t>
      </w:r>
      <w:r w:rsidR="00926D12" w:rsidRPr="00926D12">
        <w:rPr>
          <w:i/>
          <w:iCs/>
          <w:szCs w:val="24"/>
        </w:rPr>
        <w:t>output</w:t>
      </w:r>
      <w:r w:rsidRPr="00D01AC1">
        <w:rPr>
          <w:szCs w:val="24"/>
        </w:rPr>
        <w:t xml:space="preserve"> yan</w:t>
      </w:r>
      <w:r w:rsidR="00C0492E">
        <w:rPr>
          <w:szCs w:val="24"/>
        </w:rPr>
        <w:t>g bisa berpotensi membuka lowongan pekerjaan</w:t>
      </w:r>
      <w:r w:rsidRPr="00D01AC1">
        <w:rPr>
          <w:szCs w:val="24"/>
        </w:rPr>
        <w:t xml:space="preserve"> yang baru. Adanya </w:t>
      </w:r>
      <w:r w:rsidR="00C0492E">
        <w:rPr>
          <w:szCs w:val="24"/>
        </w:rPr>
        <w:t>lowongan pekerjaan</w:t>
      </w:r>
      <w:r w:rsidRPr="00D01AC1">
        <w:rPr>
          <w:szCs w:val="24"/>
        </w:rPr>
        <w:t xml:space="preserve"> yang baru akan mengurangi jumlah pengangguran yang ada.</w:t>
      </w:r>
    </w:p>
    <w:p w14:paraId="758A6EF7" w14:textId="5B8B812C" w:rsidR="00413C75" w:rsidRPr="00530A2A" w:rsidRDefault="00EE58C6" w:rsidP="00D01AC1">
      <w:pPr>
        <w:ind w:firstLine="357"/>
        <w:jc w:val="both"/>
        <w:rPr>
          <w:szCs w:val="24"/>
        </w:rPr>
      </w:pPr>
      <w:r w:rsidRPr="00D01AC1">
        <w:rPr>
          <w:szCs w:val="24"/>
        </w:rPr>
        <w:t xml:space="preserve">Dalam teori Neo Klasik, investasi </w:t>
      </w:r>
      <w:r w:rsidR="00F9244C">
        <w:rPr>
          <w:szCs w:val="24"/>
        </w:rPr>
        <w:t>dianal</w:t>
      </w:r>
      <w:r w:rsidR="00F9244C">
        <w:t>o</w:t>
      </w:r>
      <w:r w:rsidR="00F9244C">
        <w:t>gikan merupakan</w:t>
      </w:r>
      <w:r w:rsidRPr="00D01AC1">
        <w:rPr>
          <w:szCs w:val="24"/>
        </w:rPr>
        <w:t xml:space="preserve"> </w:t>
      </w:r>
      <w:r w:rsidR="00F9244C">
        <w:rPr>
          <w:szCs w:val="24"/>
        </w:rPr>
        <w:t>pemicu</w:t>
      </w:r>
      <w:r w:rsidRPr="00D01AC1">
        <w:rPr>
          <w:szCs w:val="24"/>
        </w:rPr>
        <w:t xml:space="preserve"> p</w:t>
      </w:r>
      <w:r w:rsidR="00926D12">
        <w:rPr>
          <w:szCs w:val="24"/>
        </w:rPr>
        <w:t xml:space="preserve">roses </w:t>
      </w:r>
      <w:r w:rsidR="00F9244C">
        <w:rPr>
          <w:szCs w:val="24"/>
        </w:rPr>
        <w:t>bertumbuhnya per</w:t>
      </w:r>
      <w:r w:rsidR="00926D12">
        <w:rPr>
          <w:szCs w:val="24"/>
        </w:rPr>
        <w:t>ekonomi</w:t>
      </w:r>
      <w:r w:rsidR="00F9244C">
        <w:rPr>
          <w:szCs w:val="24"/>
        </w:rPr>
        <w:t>an</w:t>
      </w:r>
      <w:r w:rsidR="00926D12">
        <w:rPr>
          <w:szCs w:val="24"/>
        </w:rPr>
        <w:t xml:space="preserve"> </w:t>
      </w:r>
      <w:r w:rsidRPr="00D01AC1">
        <w:rPr>
          <w:szCs w:val="24"/>
        </w:rPr>
        <w:t xml:space="preserve">sebuah Negara, jika </w:t>
      </w:r>
      <w:r w:rsidR="006912F1">
        <w:rPr>
          <w:szCs w:val="24"/>
        </w:rPr>
        <w:t>makin</w:t>
      </w:r>
      <w:r w:rsidRPr="00D01AC1">
        <w:rPr>
          <w:szCs w:val="24"/>
        </w:rPr>
        <w:t xml:space="preserve"> tinggi investasi</w:t>
      </w:r>
      <w:r w:rsidR="006912F1">
        <w:rPr>
          <w:szCs w:val="24"/>
        </w:rPr>
        <w:t xml:space="preserve">, bisa dikatakan </w:t>
      </w:r>
      <w:r w:rsidRPr="00D01AC1">
        <w:rPr>
          <w:szCs w:val="24"/>
        </w:rPr>
        <w:t xml:space="preserve">makin tinggi juga permintaan pada tenaga kerja yang </w:t>
      </w:r>
      <w:r w:rsidR="00C0492E">
        <w:rPr>
          <w:szCs w:val="24"/>
        </w:rPr>
        <w:t>berhubungan dengan</w:t>
      </w:r>
      <w:r w:rsidRPr="00D01AC1">
        <w:rPr>
          <w:szCs w:val="24"/>
        </w:rPr>
        <w:t xml:space="preserve"> adanya peningkatan </w:t>
      </w:r>
      <w:r w:rsidR="00926D12" w:rsidRPr="00926D12">
        <w:rPr>
          <w:i/>
          <w:iCs/>
          <w:szCs w:val="24"/>
        </w:rPr>
        <w:t>output</w:t>
      </w:r>
      <w:r w:rsidRPr="00D01AC1">
        <w:rPr>
          <w:szCs w:val="24"/>
        </w:rPr>
        <w:t xml:space="preserve">. </w:t>
      </w:r>
      <w:r w:rsidRPr="006912F1">
        <w:rPr>
          <w:szCs w:val="24"/>
        </w:rPr>
        <w:t xml:space="preserve">Kurva permintaan tenaga kerja bisa </w:t>
      </w:r>
      <w:r w:rsidR="00E169A8" w:rsidRPr="006912F1">
        <w:rPr>
          <w:szCs w:val="24"/>
        </w:rPr>
        <w:t>berubah</w:t>
      </w:r>
      <w:r w:rsidRPr="006912F1">
        <w:rPr>
          <w:szCs w:val="24"/>
        </w:rPr>
        <w:t xml:space="preserve"> karena investasi, </w:t>
      </w:r>
      <w:r w:rsidR="006912F1" w:rsidRPr="006912F1">
        <w:rPr>
          <w:szCs w:val="24"/>
        </w:rPr>
        <w:t xml:space="preserve">sebab </w:t>
      </w:r>
      <w:r w:rsidR="006912F1">
        <w:rPr>
          <w:szCs w:val="24"/>
        </w:rPr>
        <w:t>peningkatan investasi ini juga membuat</w:t>
      </w:r>
      <w:r w:rsidRPr="006912F1">
        <w:rPr>
          <w:szCs w:val="24"/>
        </w:rPr>
        <w:t xml:space="preserve"> permintaan </w:t>
      </w:r>
      <w:r w:rsidR="006912F1">
        <w:rPr>
          <w:szCs w:val="24"/>
        </w:rPr>
        <w:t>akan jumlah</w:t>
      </w:r>
      <w:r w:rsidRPr="006912F1">
        <w:rPr>
          <w:szCs w:val="24"/>
        </w:rPr>
        <w:t xml:space="preserve"> </w:t>
      </w:r>
      <w:r w:rsidR="006912F1">
        <w:rPr>
          <w:szCs w:val="24"/>
        </w:rPr>
        <w:t>pe</w:t>
      </w:r>
      <w:r w:rsidRPr="006912F1">
        <w:rPr>
          <w:szCs w:val="24"/>
        </w:rPr>
        <w:t xml:space="preserve">kerja akan ikut meningkat. </w:t>
      </w:r>
      <w:r w:rsidRPr="00AA2512">
        <w:rPr>
          <w:szCs w:val="24"/>
        </w:rPr>
        <w:t>Maka, antara investasi dan pengangguran adan</w:t>
      </w:r>
      <w:r w:rsidR="0064426C" w:rsidRPr="00AA2512">
        <w:rPr>
          <w:szCs w:val="24"/>
        </w:rPr>
        <w:t>ya</w:t>
      </w:r>
      <w:r w:rsidRPr="00AA2512">
        <w:rPr>
          <w:szCs w:val="24"/>
        </w:rPr>
        <w:t xml:space="preserve"> </w:t>
      </w:r>
      <w:r w:rsidR="00393329" w:rsidRPr="00AA2512">
        <w:rPr>
          <w:szCs w:val="24"/>
        </w:rPr>
        <w:t>keterkaitan</w:t>
      </w:r>
      <w:r w:rsidRPr="00AA2512">
        <w:rPr>
          <w:szCs w:val="24"/>
        </w:rPr>
        <w:t xml:space="preserve"> yang negatif, hal </w:t>
      </w:r>
      <w:r w:rsidR="00AA2512" w:rsidRPr="00AA2512">
        <w:rPr>
          <w:szCs w:val="24"/>
        </w:rPr>
        <w:t>tersebut mengarti</w:t>
      </w:r>
      <w:r w:rsidR="00AA2512">
        <w:rPr>
          <w:szCs w:val="24"/>
        </w:rPr>
        <w:t>kan bila</w:t>
      </w:r>
      <w:r w:rsidRPr="00AA2512">
        <w:rPr>
          <w:szCs w:val="24"/>
        </w:rPr>
        <w:t xml:space="preserve"> tingkat</w:t>
      </w:r>
      <w:r w:rsidR="00AA2512">
        <w:rPr>
          <w:szCs w:val="24"/>
        </w:rPr>
        <w:t xml:space="preserve">an </w:t>
      </w:r>
      <w:r w:rsidRPr="00AA2512">
        <w:rPr>
          <w:szCs w:val="24"/>
        </w:rPr>
        <w:t>investasi</w:t>
      </w:r>
      <w:r w:rsidR="00AA2512">
        <w:rPr>
          <w:szCs w:val="24"/>
        </w:rPr>
        <w:t>nya</w:t>
      </w:r>
      <w:r w:rsidRPr="00AA2512">
        <w:rPr>
          <w:szCs w:val="24"/>
        </w:rPr>
        <w:t xml:space="preserve"> </w:t>
      </w:r>
      <w:r w:rsidR="00393329" w:rsidRPr="00AA2512">
        <w:rPr>
          <w:szCs w:val="24"/>
        </w:rPr>
        <w:t>meningkat</w:t>
      </w:r>
      <w:r w:rsidR="00AA2512">
        <w:rPr>
          <w:szCs w:val="24"/>
        </w:rPr>
        <w:t xml:space="preserve">, bisa dikatakan </w:t>
      </w:r>
      <w:r w:rsidR="00C0492E" w:rsidRPr="00AA2512">
        <w:rPr>
          <w:szCs w:val="24"/>
        </w:rPr>
        <w:t>presentase</w:t>
      </w:r>
      <w:r w:rsidRPr="00AA2512">
        <w:rPr>
          <w:szCs w:val="24"/>
        </w:rPr>
        <w:t xml:space="preserve"> penganggura</w:t>
      </w:r>
      <w:r w:rsidR="00AA2512">
        <w:rPr>
          <w:szCs w:val="24"/>
        </w:rPr>
        <w:t>nnya menurun</w:t>
      </w:r>
      <w:r w:rsidRPr="00AA2512">
        <w:rPr>
          <w:szCs w:val="24"/>
        </w:rPr>
        <w:t xml:space="preserve">, tetapi </w:t>
      </w:r>
      <w:r w:rsidR="00AA2512">
        <w:rPr>
          <w:szCs w:val="24"/>
        </w:rPr>
        <w:t>bila</w:t>
      </w:r>
      <w:r w:rsidRPr="00AA2512">
        <w:rPr>
          <w:szCs w:val="24"/>
        </w:rPr>
        <w:t xml:space="preserve"> investasi</w:t>
      </w:r>
      <w:r w:rsidR="00AA2512">
        <w:rPr>
          <w:szCs w:val="24"/>
        </w:rPr>
        <w:t xml:space="preserve">nya menurun, bisa dikatakan </w:t>
      </w:r>
      <w:r w:rsidRPr="00AA2512">
        <w:rPr>
          <w:szCs w:val="24"/>
        </w:rPr>
        <w:t>tingkat</w:t>
      </w:r>
      <w:r w:rsidR="00AA2512">
        <w:rPr>
          <w:szCs w:val="24"/>
        </w:rPr>
        <w:t>an</w:t>
      </w:r>
      <w:r w:rsidRPr="00AA2512">
        <w:rPr>
          <w:szCs w:val="24"/>
        </w:rPr>
        <w:t xml:space="preserve"> pengangguran</w:t>
      </w:r>
      <w:r w:rsidR="00AA2512">
        <w:rPr>
          <w:szCs w:val="24"/>
        </w:rPr>
        <w:t xml:space="preserve">nya juga </w:t>
      </w:r>
      <w:r w:rsidRPr="00AA2512">
        <w:rPr>
          <w:szCs w:val="24"/>
        </w:rPr>
        <w:t xml:space="preserve">meningkat. </w:t>
      </w:r>
      <w:r w:rsidR="00E6410D" w:rsidRPr="00530A2A">
        <w:rPr>
          <w:szCs w:val="24"/>
        </w:rPr>
        <w:t>Akan tetapi</w:t>
      </w:r>
      <w:r w:rsidRPr="00530A2A">
        <w:rPr>
          <w:szCs w:val="24"/>
        </w:rPr>
        <w:t xml:space="preserve">, jika investasi dikembangkan pada tingkat modal, </w:t>
      </w:r>
      <w:r w:rsidR="00530A2A">
        <w:rPr>
          <w:szCs w:val="24"/>
        </w:rPr>
        <w:t>bisa dikatakan investasi yang meningkat tak memengaruhi</w:t>
      </w:r>
      <w:r w:rsidRPr="00530A2A">
        <w:rPr>
          <w:szCs w:val="24"/>
        </w:rPr>
        <w:t xml:space="preserve"> </w:t>
      </w:r>
      <w:r w:rsidR="00530A2A">
        <w:rPr>
          <w:szCs w:val="24"/>
        </w:rPr>
        <w:t>permintaan</w:t>
      </w:r>
      <w:r w:rsidRPr="00530A2A">
        <w:rPr>
          <w:szCs w:val="24"/>
        </w:rPr>
        <w:t xml:space="preserve"> tenaga kerja</w:t>
      </w:r>
      <w:r w:rsidR="00530A2A">
        <w:rPr>
          <w:szCs w:val="24"/>
        </w:rPr>
        <w:t>nya</w:t>
      </w:r>
      <w:r w:rsidR="00F37454" w:rsidRPr="00530A2A">
        <w:rPr>
          <w:szCs w:val="24"/>
        </w:rPr>
        <w:t xml:space="preserve"> </w:t>
      </w:r>
      <w:r w:rsidR="00F37454">
        <w:rPr>
          <w:szCs w:val="24"/>
        </w:rPr>
        <w:fldChar w:fldCharType="begin" w:fldLock="1"/>
      </w:r>
      <w:r w:rsidR="00F37454" w:rsidRPr="00530A2A">
        <w:rPr>
          <w:szCs w:val="24"/>
        </w:rPr>
        <w:instrText>ADDIN CSL_CITATION {"citationItems":[{"id":"ITEM-1","itemData":{"ISBN":"1750204001110","abstract":"Tingginya jumlah penduduk di Indonesia yang terus bertambah, mengakibatkan bertambahnya jumlah tenaga kerja yang ada. Tingginya angka tenaga kerja saat ini melebihi angka ketersediaan lapangan kerja yang ada. Penawaran tenaga kerja yang lebih banyak daripada permintaan tenaga kerja ini akan mengakibatkan peningkatan pada jumlah pengangguran. Jumlah penganggur yang banyak dapat mengakibatkan masalah berbagai macam sosial ekonomi di masyarakat seperti kriminalitas dan lainnya. Penelitian ini memiliki tujuan untuk mengetahui bagaimana pengaruh dari Tingkat Pendidikan, Inflasi, Investasi Asing, dan Upah Minimum terhadap tingkat pengangguran di Indonesia. Menggunakan data selama sepuluh tahun dari tahun 2010 sampai dengan tahun 2019. Dengan teknik analisis data yang digunakan adalah regresi data panel menggunakan EViews. Hasil pengujian menunjukan bahwa secara simultan, keempat variabel bebas memiliki pengaruh yang signifikan, sedangkan secara parsial, Tingkat Pendidikan, Inflasi dan Upah Minimum memiliki pengaruh yang negatif dan signifikan, sedangkan Investasi Asing tidak memiliki pengaruh yang signifikan terhadap tingkat pengangguran di Indonesia pada tahun 2010-2019.","author":[{"dropping-particle":"","family":"Prakoso","given":"Elang Satrio","non-dropping-particle":"","parse-names":false,"suffix":""}],"container-title":"Jurnal Ilmiah Mahasiswa FEB","id":"ITEM-1","issue":"2","issued":{"date-parts":[["2020"]]},"page":"1-18","title":"Analisis pengaruh tingkat pendidikan, upah minimum, inflasi dan investasi terhadap tingkat pengangguran di indonesia periode 2010-2019","type":"article-journal","volume":"9"},"uris":["http://www.mendeley.com/documents/?uuid=16d62d48-4b31-4318-87d5-3695d94d0be5"]}],"mendeley":{"formattedCitation":"(Prakoso, 2020)","plainTextFormattedCitation":"(Prakoso, 2020)","previouslyFormattedCitation":"(Prakoso, 2020)"},"properties":{"noteIndex":0},"schema":"https://github.com/citation-style-language/schema/raw/master/csl-citation.json"}</w:instrText>
      </w:r>
      <w:r w:rsidR="00F37454">
        <w:rPr>
          <w:szCs w:val="24"/>
        </w:rPr>
        <w:fldChar w:fldCharType="separate"/>
      </w:r>
      <w:r w:rsidR="00F37454" w:rsidRPr="00530A2A">
        <w:rPr>
          <w:noProof/>
          <w:szCs w:val="24"/>
        </w:rPr>
        <w:t>(Prakoso, 2020)</w:t>
      </w:r>
      <w:r w:rsidR="00F37454">
        <w:rPr>
          <w:szCs w:val="24"/>
        </w:rPr>
        <w:fldChar w:fldCharType="end"/>
      </w:r>
      <w:r w:rsidRPr="00530A2A">
        <w:rPr>
          <w:szCs w:val="24"/>
        </w:rPr>
        <w:t xml:space="preserve">. </w:t>
      </w:r>
    </w:p>
    <w:p w14:paraId="432B0250" w14:textId="77777777" w:rsidR="00026680" w:rsidRPr="00530A2A" w:rsidRDefault="00026680" w:rsidP="00D01AC1">
      <w:pPr>
        <w:ind w:firstLine="357"/>
        <w:jc w:val="both"/>
        <w:rPr>
          <w:szCs w:val="24"/>
        </w:rPr>
      </w:pPr>
    </w:p>
    <w:p w14:paraId="2FBE32AC" w14:textId="3050EB26" w:rsidR="00C15FA9" w:rsidRPr="00A46766" w:rsidRDefault="00C15FA9" w:rsidP="00C15FA9">
      <w:pPr>
        <w:jc w:val="both"/>
        <w:rPr>
          <w:b/>
          <w:bCs/>
          <w:szCs w:val="24"/>
          <w:lang w:val="fi-FI"/>
        </w:rPr>
      </w:pPr>
      <w:r w:rsidRPr="00A46766">
        <w:rPr>
          <w:b/>
          <w:bCs/>
          <w:szCs w:val="24"/>
          <w:lang w:val="fi-FI"/>
        </w:rPr>
        <w:t>Hubungan Jumlah Penduduk dengan Pengangguran</w:t>
      </w:r>
    </w:p>
    <w:p w14:paraId="14169D68" w14:textId="5EF0A596" w:rsidR="00B4338B" w:rsidRPr="00A46766" w:rsidRDefault="00EE58C6" w:rsidP="00D01AC1">
      <w:pPr>
        <w:ind w:firstLine="357"/>
        <w:jc w:val="both"/>
        <w:rPr>
          <w:szCs w:val="24"/>
          <w:lang w:val="fi-FI"/>
        </w:rPr>
      </w:pPr>
      <w:r w:rsidRPr="00A46766">
        <w:rPr>
          <w:szCs w:val="24"/>
          <w:lang w:val="fi-FI"/>
        </w:rPr>
        <w:t>Peningkatan pada jumlah penduduk di s</w:t>
      </w:r>
      <w:r w:rsidR="0020658C" w:rsidRPr="00A46766">
        <w:rPr>
          <w:szCs w:val="24"/>
          <w:lang w:val="fi-FI"/>
        </w:rPr>
        <w:t>ebuah wilayah</w:t>
      </w:r>
      <w:r w:rsidRPr="00A46766">
        <w:rPr>
          <w:szCs w:val="24"/>
          <w:lang w:val="fi-FI"/>
        </w:rPr>
        <w:t xml:space="preserve"> akan membuat </w:t>
      </w:r>
      <w:r w:rsidR="00A65E6D" w:rsidRPr="00A46766">
        <w:rPr>
          <w:szCs w:val="24"/>
          <w:lang w:val="fi-FI"/>
        </w:rPr>
        <w:t xml:space="preserve">populasi </w:t>
      </w:r>
      <w:r w:rsidR="00E16C02">
        <w:rPr>
          <w:szCs w:val="24"/>
          <w:lang w:val="fi-FI"/>
        </w:rPr>
        <w:t>pekerjanya</w:t>
      </w:r>
      <w:r w:rsidR="00EA322A" w:rsidRPr="00A46766">
        <w:rPr>
          <w:szCs w:val="24"/>
          <w:lang w:val="fi-FI"/>
        </w:rPr>
        <w:t xml:space="preserve"> semakin</w:t>
      </w:r>
      <w:r w:rsidRPr="00A46766">
        <w:rPr>
          <w:szCs w:val="24"/>
          <w:lang w:val="fi-FI"/>
        </w:rPr>
        <w:t xml:space="preserve"> meningkat</w:t>
      </w:r>
      <w:r w:rsidR="00D01AC1" w:rsidRPr="00A46766">
        <w:rPr>
          <w:szCs w:val="24"/>
          <w:lang w:val="fi-FI"/>
        </w:rPr>
        <w:t xml:space="preserve">, namun </w:t>
      </w:r>
      <w:r w:rsidR="00A65E6D" w:rsidRPr="00A46766">
        <w:rPr>
          <w:szCs w:val="24"/>
          <w:lang w:val="fi-FI"/>
        </w:rPr>
        <w:t>peningkatan</w:t>
      </w:r>
      <w:r w:rsidR="00D01AC1" w:rsidRPr="00A46766">
        <w:rPr>
          <w:szCs w:val="24"/>
          <w:lang w:val="fi-FI"/>
        </w:rPr>
        <w:t xml:space="preserve"> pada jumlah angkatan kerja yang </w:t>
      </w:r>
      <w:r w:rsidR="00E16C02">
        <w:rPr>
          <w:szCs w:val="24"/>
          <w:lang w:val="fi-FI"/>
        </w:rPr>
        <w:t>tak</w:t>
      </w:r>
      <w:r w:rsidR="00D01AC1" w:rsidRPr="00A46766">
        <w:rPr>
          <w:szCs w:val="24"/>
          <w:lang w:val="fi-FI"/>
        </w:rPr>
        <w:t xml:space="preserve"> didampingi bertambahnya </w:t>
      </w:r>
      <w:r w:rsidR="00E16C02">
        <w:rPr>
          <w:szCs w:val="24"/>
          <w:lang w:val="fi-FI"/>
        </w:rPr>
        <w:t>lapangan pekerjaan</w:t>
      </w:r>
      <w:r w:rsidR="00D01AC1" w:rsidRPr="00A46766">
        <w:rPr>
          <w:szCs w:val="24"/>
          <w:lang w:val="fi-FI"/>
        </w:rPr>
        <w:t xml:space="preserve">, akan berakibat pada angkatan kerja yang jumlahnya akan bertambah dan tidak bisa </w:t>
      </w:r>
      <w:r w:rsidR="00A65E6D" w:rsidRPr="00A46766">
        <w:rPr>
          <w:szCs w:val="24"/>
          <w:lang w:val="fi-FI"/>
        </w:rPr>
        <w:t>disalurkan</w:t>
      </w:r>
      <w:r w:rsidR="00D01AC1" w:rsidRPr="00A46766">
        <w:rPr>
          <w:szCs w:val="24"/>
          <w:lang w:val="fi-FI"/>
        </w:rPr>
        <w:t xml:space="preserve"> dengan lapangan pekerjaan</w:t>
      </w:r>
      <w:r w:rsidR="00EA322A" w:rsidRPr="00A46766">
        <w:rPr>
          <w:szCs w:val="24"/>
          <w:lang w:val="fi-FI"/>
        </w:rPr>
        <w:t>, p</w:t>
      </w:r>
      <w:r w:rsidR="00D01AC1" w:rsidRPr="00A46766">
        <w:rPr>
          <w:szCs w:val="24"/>
          <w:lang w:val="fi-FI"/>
        </w:rPr>
        <w:t>eristiwa seperti ini bisa</w:t>
      </w:r>
      <w:r w:rsidR="0064426C" w:rsidRPr="00A46766">
        <w:rPr>
          <w:szCs w:val="24"/>
          <w:lang w:val="fi-FI"/>
        </w:rPr>
        <w:t xml:space="preserve"> berpengaruh </w:t>
      </w:r>
      <w:r w:rsidR="00BA562B" w:rsidRPr="00A46766">
        <w:rPr>
          <w:szCs w:val="24"/>
          <w:lang w:val="fi-FI"/>
        </w:rPr>
        <w:t>oleh</w:t>
      </w:r>
      <w:r w:rsidR="0064426C" w:rsidRPr="00A46766">
        <w:rPr>
          <w:szCs w:val="24"/>
          <w:lang w:val="fi-FI"/>
        </w:rPr>
        <w:t xml:space="preserve"> sejumlah penganggura</w:t>
      </w:r>
      <w:r w:rsidR="00BA562B" w:rsidRPr="00A46766">
        <w:rPr>
          <w:szCs w:val="24"/>
          <w:lang w:val="fi-FI"/>
        </w:rPr>
        <w:t>n</w:t>
      </w:r>
      <w:r w:rsidR="00D01AC1" w:rsidRPr="00A46766">
        <w:rPr>
          <w:szCs w:val="24"/>
          <w:lang w:val="fi-FI"/>
        </w:rPr>
        <w:t xml:space="preserve"> yang akan </w:t>
      </w:r>
      <w:r w:rsidR="00BA562B" w:rsidRPr="00A46766">
        <w:rPr>
          <w:szCs w:val="24"/>
          <w:lang w:val="fi-FI"/>
        </w:rPr>
        <w:t>semakin</w:t>
      </w:r>
      <w:r w:rsidR="00D01AC1" w:rsidRPr="00A46766">
        <w:rPr>
          <w:szCs w:val="24"/>
          <w:lang w:val="fi-FI"/>
        </w:rPr>
        <w:t xml:space="preserve"> meningkat</w:t>
      </w:r>
      <w:r w:rsidR="00F37454" w:rsidRPr="00A46766">
        <w:rPr>
          <w:szCs w:val="24"/>
          <w:lang w:val="fi-FI"/>
        </w:rPr>
        <w:t xml:space="preserve"> </w:t>
      </w:r>
      <w:r w:rsidR="00F37454">
        <w:rPr>
          <w:szCs w:val="24"/>
        </w:rPr>
        <w:fldChar w:fldCharType="begin" w:fldLock="1"/>
      </w:r>
      <w:r w:rsidR="00F37454" w:rsidRPr="00A46766">
        <w:rPr>
          <w:szCs w:val="24"/>
          <w:lang w:val="fi-FI"/>
        </w:rPr>
        <w:instrText>ADDIN CSL_CITATION {"citationItems":[{"id":"ITEM-1","itemData":{"DOI":"10.31293/rjabm.v7i2.7321","ISSN":"2580-3115","abstract":"This research aims to explain the influence of the minimum wage, population and inflation on the unemployment rate in Kupang Regency. This research is quantitative research with time series data for 19 years, namely in the observation period 2004-2022. The data used are minimum wage growth rate data, population growth rate data and inflation rate data sourced from the Kupang Regency Central Statistics Agency. The analytical method used is multiple linear regression analysis which is processed using Eviews-12 software. The results of this research show that partially the minimum wage variable has a positive relationship and hasa significant effect onthe unemployment ratein Kupang Regency. Meanwhile, the population variable and the inflation variable do not have a significant effect on the unemployment rate in Kupang Regency. Simultaneously, the variables minimum wage, population and inflation have a significant effect on the unemployment rate in Kupang Regency.","author":[{"dropping-particle":"","family":"Onta","given":"Damasius","non-dropping-particle":"","parse-names":false,"suffix":""},{"dropping-particle":"","family":"Ballo","given":"Fransina W.","non-dropping-particle":"","parse-names":false,"suffix":""},{"dropping-particle":"","family":"Kiak","given":"Novi Theresia","non-dropping-particle":"","parse-names":false,"suffix":""}],"container-title":"Research Journal of Accounting and Business Management","id":"ITEM-1","issue":"2","issued":{"date-parts":[["2023"]]},"page":"174","title":"Pengaruh Upah Minimum, Jumlah Penduduk, dan Inflasi Terhadap Tingkat Pengangguran di Kabupaten Kupang","type":"article-journal","volume":"7"},"uris":["http://www.mendeley.com/documents/?uuid=4faa888c-9b71-49cd-b184-90e2099a7371"]}],"mendeley":{"formattedCitation":"(Onta et al., 2023)","plainTextFormattedCitation":"(Onta et al., 2023)","previouslyFormattedCitation":"(Onta et al., 2023)"},"properties":{"noteIndex":0},"schema":"https://github.com/citation-style-language/schema/raw/master/csl-citation.json"}</w:instrText>
      </w:r>
      <w:r w:rsidR="00F37454">
        <w:rPr>
          <w:szCs w:val="24"/>
        </w:rPr>
        <w:fldChar w:fldCharType="separate"/>
      </w:r>
      <w:r w:rsidR="00F37454" w:rsidRPr="00A46766">
        <w:rPr>
          <w:noProof/>
          <w:szCs w:val="24"/>
          <w:lang w:val="fi-FI"/>
        </w:rPr>
        <w:t>(Onta et al., 2023)</w:t>
      </w:r>
      <w:r w:rsidR="00F37454">
        <w:rPr>
          <w:szCs w:val="24"/>
        </w:rPr>
        <w:fldChar w:fldCharType="end"/>
      </w:r>
      <w:r w:rsidR="00D01AC1" w:rsidRPr="00A46766">
        <w:rPr>
          <w:szCs w:val="24"/>
          <w:lang w:val="fi-FI"/>
        </w:rPr>
        <w:t xml:space="preserve">. </w:t>
      </w:r>
    </w:p>
    <w:p w14:paraId="1B38421F" w14:textId="77777777" w:rsidR="00026680" w:rsidRPr="00A46766" w:rsidRDefault="00026680" w:rsidP="00D01AC1">
      <w:pPr>
        <w:ind w:firstLine="357"/>
        <w:jc w:val="both"/>
        <w:rPr>
          <w:szCs w:val="24"/>
          <w:lang w:val="fi-FI"/>
        </w:rPr>
      </w:pPr>
    </w:p>
    <w:p w14:paraId="3909571C" w14:textId="21949BB3" w:rsidR="00413C75" w:rsidRPr="00A46766" w:rsidRDefault="00413C75" w:rsidP="00413C75">
      <w:pPr>
        <w:jc w:val="both"/>
        <w:rPr>
          <w:b/>
          <w:bCs/>
          <w:szCs w:val="24"/>
          <w:lang w:val="fi-FI"/>
        </w:rPr>
      </w:pPr>
      <w:r w:rsidRPr="00A46766">
        <w:rPr>
          <w:b/>
          <w:bCs/>
          <w:szCs w:val="24"/>
          <w:lang w:val="fi-FI"/>
        </w:rPr>
        <w:t>Hubungan Inflasi dengan Pengangguran</w:t>
      </w:r>
    </w:p>
    <w:p w14:paraId="0925FDA1" w14:textId="739C84FF" w:rsidR="007B45AE" w:rsidRPr="00A46766" w:rsidRDefault="004016C8" w:rsidP="007B45AE">
      <w:pPr>
        <w:ind w:firstLine="357"/>
        <w:jc w:val="both"/>
        <w:rPr>
          <w:szCs w:val="24"/>
          <w:lang w:val="fi-FI"/>
        </w:rPr>
      </w:pPr>
      <w:r w:rsidRPr="00A46766">
        <w:rPr>
          <w:szCs w:val="24"/>
          <w:lang w:val="fi-FI"/>
        </w:rPr>
        <w:t xml:space="preserve">Inflasi </w:t>
      </w:r>
      <w:r w:rsidR="006765F7">
        <w:rPr>
          <w:szCs w:val="24"/>
          <w:lang w:val="fi-FI"/>
        </w:rPr>
        <w:t>ber</w:t>
      </w:r>
      <w:r w:rsidRPr="00A46766">
        <w:rPr>
          <w:szCs w:val="24"/>
          <w:lang w:val="fi-FI"/>
        </w:rPr>
        <w:t xml:space="preserve">dampak pada </w:t>
      </w:r>
      <w:r w:rsidR="006765F7">
        <w:rPr>
          <w:szCs w:val="24"/>
          <w:lang w:val="fi-FI"/>
        </w:rPr>
        <w:t>tingkat</w:t>
      </w:r>
      <w:r w:rsidRPr="00A46766">
        <w:rPr>
          <w:szCs w:val="24"/>
          <w:lang w:val="fi-FI"/>
        </w:rPr>
        <w:t xml:space="preserve"> pengangguran, </w:t>
      </w:r>
      <w:r w:rsidR="006765F7">
        <w:rPr>
          <w:szCs w:val="24"/>
          <w:lang w:val="fi-FI"/>
        </w:rPr>
        <w:t>hal tersebut akan bertumpu kepada berapa tinggi peningkatan inflasinya</w:t>
      </w:r>
      <w:r w:rsidR="007B45AE" w:rsidRPr="00A46766">
        <w:rPr>
          <w:szCs w:val="24"/>
          <w:lang w:val="fi-FI"/>
        </w:rPr>
        <w:t xml:space="preserve">. </w:t>
      </w:r>
      <w:r w:rsidR="00E2783F">
        <w:rPr>
          <w:szCs w:val="24"/>
          <w:lang w:val="fi-FI"/>
        </w:rPr>
        <w:t>Bila</w:t>
      </w:r>
      <w:r w:rsidR="007B45AE" w:rsidRPr="00A46766">
        <w:rPr>
          <w:szCs w:val="24"/>
          <w:lang w:val="fi-FI"/>
        </w:rPr>
        <w:t xml:space="preserve"> inflasi</w:t>
      </w:r>
      <w:r w:rsidR="00E2783F">
        <w:rPr>
          <w:szCs w:val="24"/>
          <w:lang w:val="fi-FI"/>
        </w:rPr>
        <w:t>nya pada sektor ekonomi termasuk ringan</w:t>
      </w:r>
      <w:r w:rsidR="007B45AE" w:rsidRPr="00A46766">
        <w:rPr>
          <w:szCs w:val="24"/>
          <w:lang w:val="fi-FI"/>
        </w:rPr>
        <w:t xml:space="preserve">, maka sebuah perusahaan bisa menambah sejumlah produksi, karena inflasi yang ringan bisa </w:t>
      </w:r>
      <w:r w:rsidR="003F7DDC" w:rsidRPr="00A46766">
        <w:rPr>
          <w:szCs w:val="24"/>
          <w:lang w:val="fi-FI"/>
        </w:rPr>
        <w:t>memberi dorongan</w:t>
      </w:r>
      <w:r w:rsidR="007B45AE" w:rsidRPr="00A46766">
        <w:rPr>
          <w:szCs w:val="24"/>
          <w:lang w:val="fi-FI"/>
        </w:rPr>
        <w:t xml:space="preserve"> </w:t>
      </w:r>
      <w:r w:rsidR="003F7DDC" w:rsidRPr="00A46766">
        <w:rPr>
          <w:szCs w:val="24"/>
          <w:lang w:val="fi-FI"/>
        </w:rPr>
        <w:t>untuk motivasi kerja</w:t>
      </w:r>
      <w:r w:rsidR="007B45AE" w:rsidRPr="00A46766">
        <w:rPr>
          <w:szCs w:val="24"/>
          <w:lang w:val="fi-FI"/>
        </w:rPr>
        <w:t xml:space="preserve"> produsen </w:t>
      </w:r>
      <w:r w:rsidR="003F7DDC" w:rsidRPr="00A46766">
        <w:rPr>
          <w:szCs w:val="24"/>
          <w:lang w:val="fi-FI"/>
        </w:rPr>
        <w:t xml:space="preserve">melalui </w:t>
      </w:r>
      <w:r w:rsidR="007B45AE" w:rsidRPr="00A46766">
        <w:rPr>
          <w:szCs w:val="24"/>
          <w:lang w:val="fi-FI"/>
        </w:rPr>
        <w:t>meningkatnya harga yang masih bisa dicapai oleh produsen.</w:t>
      </w:r>
    </w:p>
    <w:p w14:paraId="496522E7" w14:textId="68044BE3" w:rsidR="00B4338B" w:rsidRPr="00A46766" w:rsidRDefault="00A65E6D" w:rsidP="007B45AE">
      <w:pPr>
        <w:ind w:firstLine="357"/>
        <w:jc w:val="both"/>
        <w:rPr>
          <w:szCs w:val="24"/>
          <w:lang w:val="fi-FI"/>
        </w:rPr>
      </w:pPr>
      <w:r w:rsidRPr="00A46766">
        <w:rPr>
          <w:szCs w:val="24"/>
          <w:lang w:val="fi-FI"/>
        </w:rPr>
        <w:t>Menurut</w:t>
      </w:r>
      <w:r w:rsidR="007B45AE" w:rsidRPr="00A46766">
        <w:rPr>
          <w:szCs w:val="24"/>
          <w:lang w:val="fi-FI"/>
        </w:rPr>
        <w:t xml:space="preserve"> teori Kurva Phil</w:t>
      </w:r>
      <w:r w:rsidRPr="00A46766">
        <w:rPr>
          <w:szCs w:val="24"/>
          <w:lang w:val="fi-FI"/>
        </w:rPr>
        <w:t>l</w:t>
      </w:r>
      <w:r w:rsidR="007B45AE" w:rsidRPr="00A46766">
        <w:rPr>
          <w:szCs w:val="24"/>
          <w:lang w:val="fi-FI"/>
        </w:rPr>
        <w:t xml:space="preserve">ips dikatakan jika inflasi mempunyai pengaruh yang negatif terhadap pengangguran dalam jangka pendek. Keinginan sebuah perusahaan agar bisa menambah </w:t>
      </w:r>
      <w:r w:rsidR="007B45AE" w:rsidRPr="00A46766">
        <w:rPr>
          <w:i/>
          <w:iCs/>
          <w:szCs w:val="24"/>
          <w:lang w:val="fi-FI"/>
        </w:rPr>
        <w:t>output</w:t>
      </w:r>
      <w:r w:rsidR="007B45AE" w:rsidRPr="00A46766">
        <w:rPr>
          <w:szCs w:val="24"/>
          <w:lang w:val="fi-FI"/>
        </w:rPr>
        <w:t xml:space="preserve"> juga bisa diimbangi </w:t>
      </w:r>
      <w:r w:rsidR="002A5BD2">
        <w:rPr>
          <w:szCs w:val="24"/>
          <w:lang w:val="fi-FI"/>
        </w:rPr>
        <w:t>menambahkan jumlah</w:t>
      </w:r>
      <w:r w:rsidR="007B45AE" w:rsidRPr="00A46766">
        <w:rPr>
          <w:szCs w:val="24"/>
          <w:lang w:val="fi-FI"/>
        </w:rPr>
        <w:t xml:space="preserve"> faktor produksi</w:t>
      </w:r>
      <w:r w:rsidR="002A5BD2">
        <w:rPr>
          <w:szCs w:val="24"/>
          <w:lang w:val="fi-FI"/>
        </w:rPr>
        <w:t>nya</w:t>
      </w:r>
      <w:r w:rsidR="007B45AE" w:rsidRPr="00A46766">
        <w:rPr>
          <w:szCs w:val="24"/>
          <w:lang w:val="fi-FI"/>
        </w:rPr>
        <w:t xml:space="preserve"> </w:t>
      </w:r>
      <w:r w:rsidR="002A5BD2">
        <w:rPr>
          <w:szCs w:val="24"/>
          <w:lang w:val="fi-FI"/>
        </w:rPr>
        <w:t>misalnya pe</w:t>
      </w:r>
      <w:r w:rsidR="007B45AE" w:rsidRPr="00A46766">
        <w:rPr>
          <w:szCs w:val="24"/>
          <w:lang w:val="fi-FI"/>
        </w:rPr>
        <w:t xml:space="preserve">kerja. </w:t>
      </w:r>
      <w:r w:rsidR="002A5BD2">
        <w:rPr>
          <w:szCs w:val="24"/>
          <w:lang w:val="fi-FI"/>
        </w:rPr>
        <w:t>Dalam keadaan demikian</w:t>
      </w:r>
      <w:r w:rsidR="007B45AE" w:rsidRPr="00A46766">
        <w:rPr>
          <w:szCs w:val="24"/>
          <w:lang w:val="fi-FI"/>
        </w:rPr>
        <w:t xml:space="preserve">, permintaan pada </w:t>
      </w:r>
      <w:r w:rsidR="002A5BD2">
        <w:rPr>
          <w:szCs w:val="24"/>
          <w:lang w:val="fi-FI"/>
        </w:rPr>
        <w:t>pe</w:t>
      </w:r>
      <w:r w:rsidR="007B45AE" w:rsidRPr="00A46766">
        <w:rPr>
          <w:szCs w:val="24"/>
          <w:lang w:val="fi-FI"/>
        </w:rPr>
        <w:t xml:space="preserve">kerja akan terus </w:t>
      </w:r>
      <w:r w:rsidR="002A5BD2">
        <w:rPr>
          <w:szCs w:val="24"/>
          <w:lang w:val="fi-FI"/>
        </w:rPr>
        <w:t>mengalami peningkatan</w:t>
      </w:r>
      <w:r w:rsidR="007B45AE" w:rsidRPr="00A46766">
        <w:rPr>
          <w:szCs w:val="24"/>
          <w:lang w:val="fi-FI"/>
        </w:rPr>
        <w:t xml:space="preserve">, yang akan menambah </w:t>
      </w:r>
      <w:r w:rsidR="002A5BD2">
        <w:rPr>
          <w:szCs w:val="24"/>
          <w:lang w:val="fi-FI"/>
        </w:rPr>
        <w:t>terserapnya angkata kerja yang tersedia, untuk kemudian memicu laju ekonomi</w:t>
      </w:r>
      <w:r w:rsidR="007B45AE" w:rsidRPr="00A46766">
        <w:rPr>
          <w:szCs w:val="24"/>
          <w:lang w:val="fi-FI"/>
        </w:rPr>
        <w:t xml:space="preserve"> dengan kenaikan penghasilan nasional. </w:t>
      </w:r>
      <w:r w:rsidR="002A5BD2">
        <w:rPr>
          <w:szCs w:val="24"/>
          <w:lang w:val="fi-FI"/>
        </w:rPr>
        <w:t>Bila</w:t>
      </w:r>
      <w:r w:rsidR="007B45AE" w:rsidRPr="00A46766">
        <w:rPr>
          <w:szCs w:val="24"/>
          <w:lang w:val="fi-FI"/>
        </w:rPr>
        <w:t xml:space="preserve"> inflasi</w:t>
      </w:r>
      <w:r w:rsidR="002A5BD2">
        <w:rPr>
          <w:szCs w:val="24"/>
          <w:lang w:val="fi-FI"/>
        </w:rPr>
        <w:t>nya</w:t>
      </w:r>
      <w:r w:rsidR="007B45AE" w:rsidRPr="00A46766">
        <w:rPr>
          <w:szCs w:val="24"/>
          <w:lang w:val="fi-FI"/>
        </w:rPr>
        <w:t xml:space="preserve"> terlalu tinggi (</w:t>
      </w:r>
      <w:r w:rsidR="007B45AE" w:rsidRPr="00A46766">
        <w:rPr>
          <w:i/>
          <w:iCs/>
          <w:szCs w:val="24"/>
          <w:lang w:val="fi-FI"/>
        </w:rPr>
        <w:t>hyperinflation</w:t>
      </w:r>
      <w:r w:rsidR="007B45AE" w:rsidRPr="00A46766">
        <w:rPr>
          <w:szCs w:val="24"/>
          <w:lang w:val="fi-FI"/>
        </w:rPr>
        <w:t xml:space="preserve">), maka sebuah perusahaan </w:t>
      </w:r>
      <w:r w:rsidR="002A5BD2">
        <w:rPr>
          <w:szCs w:val="24"/>
          <w:lang w:val="fi-FI"/>
        </w:rPr>
        <w:t>bakal</w:t>
      </w:r>
      <w:r w:rsidR="007B45AE" w:rsidRPr="00A46766">
        <w:rPr>
          <w:szCs w:val="24"/>
          <w:lang w:val="fi-FI"/>
        </w:rPr>
        <w:t xml:space="preserve"> berkehendak </w:t>
      </w:r>
      <w:r w:rsidR="002A5BD2">
        <w:rPr>
          <w:szCs w:val="24"/>
          <w:lang w:val="fi-FI"/>
        </w:rPr>
        <w:t>melakukan pengurangan</w:t>
      </w:r>
      <w:r w:rsidR="007B45AE" w:rsidRPr="00A46766">
        <w:rPr>
          <w:szCs w:val="24"/>
          <w:lang w:val="fi-FI"/>
        </w:rPr>
        <w:t xml:space="preserve"> </w:t>
      </w:r>
      <w:r w:rsidR="002A5BD2">
        <w:rPr>
          <w:szCs w:val="24"/>
          <w:lang w:val="fi-FI"/>
        </w:rPr>
        <w:t>jumlah</w:t>
      </w:r>
      <w:r w:rsidR="007B45AE" w:rsidRPr="00A46766">
        <w:rPr>
          <w:szCs w:val="24"/>
          <w:lang w:val="fi-FI"/>
        </w:rPr>
        <w:t xml:space="preserve"> produksi </w:t>
      </w:r>
      <w:r w:rsidR="007B45AE" w:rsidRPr="00A46766">
        <w:rPr>
          <w:i/>
          <w:iCs/>
          <w:szCs w:val="24"/>
          <w:lang w:val="fi-FI"/>
        </w:rPr>
        <w:t>output</w:t>
      </w:r>
      <w:r w:rsidR="007B45AE" w:rsidRPr="00A46766">
        <w:rPr>
          <w:szCs w:val="24"/>
          <w:lang w:val="fi-FI"/>
        </w:rPr>
        <w:t xml:space="preserve">, </w:t>
      </w:r>
      <w:r w:rsidR="002A5BD2">
        <w:rPr>
          <w:szCs w:val="24"/>
          <w:lang w:val="fi-FI"/>
        </w:rPr>
        <w:t>dikarenakan tingginya biaya</w:t>
      </w:r>
      <w:r w:rsidR="007B45AE" w:rsidRPr="00A46766">
        <w:rPr>
          <w:szCs w:val="24"/>
          <w:lang w:val="fi-FI"/>
        </w:rPr>
        <w:t xml:space="preserve"> input </w:t>
      </w:r>
      <w:r w:rsidR="002A5BD2">
        <w:rPr>
          <w:szCs w:val="24"/>
          <w:lang w:val="fi-FI"/>
        </w:rPr>
        <w:t>bisa membuat</w:t>
      </w:r>
      <w:r w:rsidR="007B45AE" w:rsidRPr="00A46766">
        <w:rPr>
          <w:szCs w:val="24"/>
          <w:lang w:val="fi-FI"/>
        </w:rPr>
        <w:t xml:space="preserve"> jumlah </w:t>
      </w:r>
      <w:r w:rsidR="002A5BD2">
        <w:rPr>
          <w:szCs w:val="24"/>
          <w:lang w:val="fi-FI"/>
        </w:rPr>
        <w:t>pe</w:t>
      </w:r>
      <w:r w:rsidR="007B45AE" w:rsidRPr="00A46766">
        <w:rPr>
          <w:szCs w:val="24"/>
          <w:lang w:val="fi-FI"/>
        </w:rPr>
        <w:t xml:space="preserve">kerja </w:t>
      </w:r>
      <w:r w:rsidR="002A5BD2">
        <w:rPr>
          <w:szCs w:val="24"/>
          <w:lang w:val="fi-FI"/>
        </w:rPr>
        <w:t>berkurang, yang nantinya berdampak pada bertambahnya</w:t>
      </w:r>
      <w:r w:rsidR="007B45AE" w:rsidRPr="00A46766">
        <w:rPr>
          <w:szCs w:val="24"/>
          <w:lang w:val="fi-FI"/>
        </w:rPr>
        <w:t xml:space="preserve"> pengangguran</w:t>
      </w:r>
      <w:r w:rsidR="008A1348" w:rsidRPr="00A46766">
        <w:rPr>
          <w:szCs w:val="24"/>
          <w:lang w:val="fi-FI"/>
        </w:rPr>
        <w:t xml:space="preserve"> </w:t>
      </w:r>
      <w:r w:rsidR="008A1348">
        <w:rPr>
          <w:szCs w:val="24"/>
        </w:rPr>
        <w:fldChar w:fldCharType="begin" w:fldLock="1"/>
      </w:r>
      <w:r w:rsidR="00F37454" w:rsidRPr="00A46766">
        <w:rPr>
          <w:szCs w:val="24"/>
          <w:lang w:val="fi-FI"/>
        </w:rPr>
        <w:instrText>ADDIN CSL_CITATION {"citationItems":[{"id":"ITEM-1","itemData":{"ISBN":"1750204001110","abstract":"Tingginya jumlah penduduk di Indonesia yang terus bertambah, mengakibatkan bertambahnya jumlah tenaga kerja yang ada. Tingginya angka tenaga kerja saat ini melebihi angka ketersediaan lapangan kerja yang ada. Penawaran tenaga kerja yang lebih banyak daripada permintaan tenaga kerja ini akan mengakibatkan peningkatan pada jumlah pengangguran. Jumlah penganggur yang banyak dapat mengakibatkan masalah berbagai macam sosial ekonomi di masyarakat seperti kriminalitas dan lainnya. Penelitian ini memiliki tujuan untuk mengetahui bagaimana pengaruh dari Tingkat Pendidikan, Inflasi, Investasi Asing, dan Upah Minimum terhadap tingkat pengangguran di Indonesia. Menggunakan data selama sepuluh tahun dari tahun 2010 sampai dengan tahun 2019. Dengan teknik analisis data yang digunakan adalah regresi data panel menggunakan EViews. Hasil pengujian menunjukan bahwa secara simultan, keempat variabel bebas memiliki pengaruh yang signifikan, sedangkan secara parsial, Tingkat Pendidikan, Inflasi dan Upah Minimum memiliki pengaruh yang negatif dan signifikan, sedangkan Investasi Asing tidak memiliki pengaruh yang signifikan terhadap tingkat pengangguran di Indonesia pada tahun 2010-2019.","author":[{"dropping-particle":"","family":"Prakoso","given":"Elang Satrio","non-dropping-particle":"","parse-names":false,"suffix":""}],"container-title":"Jurnal Ilmiah Mahasiswa FEB","id":"ITEM-1","issue":"2","issued":{"date-parts":[["2020"]]},"page":"1-18","title":"Analisis pengaruh tingkat pendidikan, upah minimum, inflasi dan investasi terhadap tingkat pengangguran di indonesia periode 2010-2019","type":"article-journal","volume":"9"},"uris":["http://www.mendeley.com/documents/?uuid=16d62d48-4b31-4318-87d5-3695d94d0be5"]}],"mendeley":{"formattedCitation":"(Prakoso, 2020)","plainTextFormattedCitation":"(Prakoso, 2020)","previouslyFormattedCitation":"(Prakoso, 2020)"},"properties":{"noteIndex":0},"schema":"https://github.com/citation-style-language/schema/raw/master/csl-citation.json"}</w:instrText>
      </w:r>
      <w:r w:rsidR="008A1348">
        <w:rPr>
          <w:szCs w:val="24"/>
        </w:rPr>
        <w:fldChar w:fldCharType="separate"/>
      </w:r>
      <w:r w:rsidR="008A1348" w:rsidRPr="00A46766">
        <w:rPr>
          <w:noProof/>
          <w:szCs w:val="24"/>
          <w:lang w:val="fi-FI"/>
        </w:rPr>
        <w:t>(Prakoso, 2020)</w:t>
      </w:r>
      <w:r w:rsidR="008A1348">
        <w:rPr>
          <w:szCs w:val="24"/>
        </w:rPr>
        <w:fldChar w:fldCharType="end"/>
      </w:r>
      <w:r w:rsidR="008A1348" w:rsidRPr="00A46766">
        <w:rPr>
          <w:szCs w:val="24"/>
          <w:lang w:val="fi-FI"/>
        </w:rPr>
        <w:t>.</w:t>
      </w:r>
    </w:p>
    <w:p w14:paraId="2D45E1FA" w14:textId="77777777" w:rsidR="00026680" w:rsidRPr="00A46766" w:rsidRDefault="00026680" w:rsidP="007B45AE">
      <w:pPr>
        <w:ind w:firstLine="357"/>
        <w:jc w:val="both"/>
        <w:rPr>
          <w:szCs w:val="24"/>
          <w:lang w:val="fi-FI"/>
        </w:rPr>
      </w:pPr>
    </w:p>
    <w:p w14:paraId="110EF56F" w14:textId="7FD8107B" w:rsidR="00413C75" w:rsidRPr="00A46766" w:rsidRDefault="00413C75" w:rsidP="00413C75">
      <w:pPr>
        <w:jc w:val="both"/>
        <w:rPr>
          <w:b/>
          <w:bCs/>
          <w:szCs w:val="24"/>
          <w:lang w:val="fi-FI"/>
        </w:rPr>
      </w:pPr>
      <w:r w:rsidRPr="00A46766">
        <w:rPr>
          <w:b/>
          <w:bCs/>
          <w:szCs w:val="24"/>
          <w:lang w:val="fi-FI"/>
        </w:rPr>
        <w:t>Hubungan Angkatan Kerja dengan Pengangguran</w:t>
      </w:r>
    </w:p>
    <w:p w14:paraId="5E1742D2" w14:textId="2A109C1F" w:rsidR="00B4338B" w:rsidRPr="00A46766" w:rsidRDefault="00C15FA9" w:rsidP="00C15FA9">
      <w:pPr>
        <w:ind w:firstLine="357"/>
        <w:jc w:val="both"/>
        <w:rPr>
          <w:szCs w:val="24"/>
          <w:lang w:val="fi-FI"/>
        </w:rPr>
      </w:pPr>
      <w:r w:rsidRPr="00A46766">
        <w:rPr>
          <w:szCs w:val="24"/>
          <w:lang w:val="fi-FI"/>
        </w:rPr>
        <w:t xml:space="preserve">Angkatan kerja yang tergolong bekerja jika bekerja </w:t>
      </w:r>
      <w:r w:rsidR="006E05C9">
        <w:rPr>
          <w:szCs w:val="24"/>
          <w:lang w:val="fi-FI"/>
        </w:rPr>
        <w:t>dalam waktu</w:t>
      </w:r>
      <w:r w:rsidRPr="00A46766">
        <w:rPr>
          <w:szCs w:val="24"/>
          <w:lang w:val="fi-FI"/>
        </w:rPr>
        <w:t xml:space="preserve"> 1 jam dalam satu minggu </w:t>
      </w:r>
      <w:r w:rsidR="006E05C9">
        <w:rPr>
          <w:szCs w:val="24"/>
          <w:lang w:val="fi-FI"/>
        </w:rPr>
        <w:t>dilakukan guna melakukan aktivitas yang menghasilkan</w:t>
      </w:r>
      <w:r w:rsidRPr="00A46766">
        <w:rPr>
          <w:szCs w:val="24"/>
          <w:lang w:val="fi-FI"/>
        </w:rPr>
        <w:t xml:space="preserve">. </w:t>
      </w:r>
      <w:r w:rsidR="009F7C1C">
        <w:rPr>
          <w:szCs w:val="24"/>
          <w:lang w:val="fi-FI"/>
        </w:rPr>
        <w:t xml:space="preserve">Aktivitas pencarian kerja </w:t>
      </w:r>
      <w:r w:rsidRPr="00A46766">
        <w:rPr>
          <w:szCs w:val="24"/>
          <w:lang w:val="fi-FI"/>
        </w:rPr>
        <w:t>mer</w:t>
      </w:r>
      <w:r w:rsidR="006B1244" w:rsidRPr="00A46766">
        <w:rPr>
          <w:szCs w:val="24"/>
          <w:lang w:val="fi-FI"/>
        </w:rPr>
        <w:t>ujuk pada</w:t>
      </w:r>
      <w:r w:rsidRPr="00A46766">
        <w:rPr>
          <w:szCs w:val="24"/>
          <w:lang w:val="fi-FI"/>
        </w:rPr>
        <w:t xml:space="preserve"> </w:t>
      </w:r>
      <w:r w:rsidR="009F7C1C">
        <w:rPr>
          <w:szCs w:val="24"/>
          <w:lang w:val="fi-FI"/>
        </w:rPr>
        <w:t>individu yang tengah aktif mencari kerja ataupun belum mempunyai pekerjaan selama minimum 1 jam dalam satu minggu terakhir</w:t>
      </w:r>
      <w:r w:rsidRPr="00A46766">
        <w:rPr>
          <w:szCs w:val="24"/>
          <w:lang w:val="fi-FI"/>
        </w:rPr>
        <w:t xml:space="preserve">. Angkatan kerja dapat disusun melalui persamaan AK = K + MP, dimana K yaitu penduduk yang sudah melakukan pekerjaan </w:t>
      </w:r>
      <w:r w:rsidR="00A65E6D" w:rsidRPr="00A46766">
        <w:rPr>
          <w:szCs w:val="24"/>
          <w:lang w:val="fi-FI"/>
        </w:rPr>
        <w:t xml:space="preserve">selama </w:t>
      </w:r>
      <w:r w:rsidRPr="00A46766">
        <w:rPr>
          <w:szCs w:val="24"/>
          <w:lang w:val="fi-FI"/>
        </w:rPr>
        <w:t>s</w:t>
      </w:r>
      <w:r w:rsidR="00A65E6D" w:rsidRPr="00A46766">
        <w:rPr>
          <w:szCs w:val="24"/>
          <w:lang w:val="fi-FI"/>
        </w:rPr>
        <w:t>atu minggu</w:t>
      </w:r>
      <w:r w:rsidRPr="00A46766">
        <w:rPr>
          <w:szCs w:val="24"/>
          <w:lang w:val="fi-FI"/>
        </w:rPr>
        <w:t xml:space="preserve"> yang lalu, MK yaitu penduduk yang mencari pekerjaan. Penjumlahan angka pada angkatan kerja dalam </w:t>
      </w:r>
      <w:r w:rsidR="003A2E37" w:rsidRPr="00A46766">
        <w:rPr>
          <w:szCs w:val="24"/>
          <w:lang w:val="fi-FI"/>
        </w:rPr>
        <w:t xml:space="preserve">istilah </w:t>
      </w:r>
      <w:r w:rsidR="00F87017">
        <w:rPr>
          <w:szCs w:val="24"/>
          <w:lang w:val="fi-FI"/>
        </w:rPr>
        <w:t>per</w:t>
      </w:r>
      <w:r w:rsidR="003A2E37" w:rsidRPr="00A46766">
        <w:rPr>
          <w:szCs w:val="24"/>
          <w:lang w:val="fi-FI"/>
        </w:rPr>
        <w:t>ekonomi</w:t>
      </w:r>
      <w:r w:rsidR="00F87017">
        <w:rPr>
          <w:szCs w:val="24"/>
          <w:lang w:val="fi-FI"/>
        </w:rPr>
        <w:t>an</w:t>
      </w:r>
      <w:r w:rsidRPr="00A46766">
        <w:rPr>
          <w:szCs w:val="24"/>
          <w:lang w:val="fi-FI"/>
        </w:rPr>
        <w:t xml:space="preserve"> yaitu </w:t>
      </w:r>
      <w:r w:rsidR="004F18CD" w:rsidRPr="00A46766">
        <w:rPr>
          <w:szCs w:val="24"/>
          <w:lang w:val="fi-FI"/>
        </w:rPr>
        <w:t>dalam</w:t>
      </w:r>
      <w:r w:rsidRPr="00A46766">
        <w:rPr>
          <w:szCs w:val="24"/>
          <w:lang w:val="fi-FI"/>
        </w:rPr>
        <w:t xml:space="preserve"> penawaran angkatan kerja (</w:t>
      </w:r>
      <w:r w:rsidRPr="00A46766">
        <w:rPr>
          <w:i/>
          <w:iCs/>
          <w:szCs w:val="24"/>
          <w:lang w:val="fi-FI"/>
        </w:rPr>
        <w:t>labour supply</w:t>
      </w:r>
      <w:r w:rsidRPr="00A46766">
        <w:rPr>
          <w:szCs w:val="24"/>
          <w:lang w:val="fi-FI"/>
        </w:rPr>
        <w:t xml:space="preserve">), </w:t>
      </w:r>
      <w:r w:rsidR="008747B5">
        <w:rPr>
          <w:szCs w:val="24"/>
          <w:lang w:val="fi-FI"/>
        </w:rPr>
        <w:t>sementara</w:t>
      </w:r>
      <w:r w:rsidRPr="00A46766">
        <w:rPr>
          <w:szCs w:val="24"/>
          <w:lang w:val="fi-FI"/>
        </w:rPr>
        <w:t xml:space="preserve"> penduduk yang </w:t>
      </w:r>
      <w:r w:rsidR="008747B5">
        <w:rPr>
          <w:szCs w:val="24"/>
          <w:lang w:val="fi-FI"/>
        </w:rPr>
        <w:t xml:space="preserve">mempunyai </w:t>
      </w:r>
      <w:r w:rsidRPr="00A46766">
        <w:rPr>
          <w:szCs w:val="24"/>
          <w:lang w:val="fi-FI"/>
        </w:rPr>
        <w:t xml:space="preserve">status dalam </w:t>
      </w:r>
      <w:r w:rsidR="008747B5">
        <w:rPr>
          <w:szCs w:val="24"/>
          <w:lang w:val="fi-FI"/>
        </w:rPr>
        <w:t>pe</w:t>
      </w:r>
      <w:r w:rsidRPr="00A46766">
        <w:rPr>
          <w:szCs w:val="24"/>
          <w:lang w:val="fi-FI"/>
        </w:rPr>
        <w:t>kerja masuk da</w:t>
      </w:r>
      <w:r w:rsidR="003A2E37" w:rsidRPr="00A46766">
        <w:rPr>
          <w:szCs w:val="24"/>
          <w:lang w:val="fi-FI"/>
        </w:rPr>
        <w:t xml:space="preserve">ri </w:t>
      </w:r>
      <w:r w:rsidR="008747B5">
        <w:rPr>
          <w:szCs w:val="24"/>
          <w:lang w:val="fi-FI"/>
        </w:rPr>
        <w:t>segi</w:t>
      </w:r>
      <w:r w:rsidR="003A2E37" w:rsidRPr="00A46766">
        <w:rPr>
          <w:szCs w:val="24"/>
          <w:lang w:val="fi-FI"/>
        </w:rPr>
        <w:t xml:space="preserve"> permintaan</w:t>
      </w:r>
      <w:r w:rsidR="008747B5">
        <w:rPr>
          <w:szCs w:val="24"/>
          <w:lang w:val="fi-FI"/>
        </w:rPr>
        <w:t>nya</w:t>
      </w:r>
      <w:r w:rsidRPr="00A46766">
        <w:rPr>
          <w:szCs w:val="24"/>
          <w:lang w:val="fi-FI"/>
        </w:rPr>
        <w:t xml:space="preserve"> (</w:t>
      </w:r>
      <w:r w:rsidRPr="00A46766">
        <w:rPr>
          <w:i/>
          <w:iCs/>
          <w:szCs w:val="24"/>
          <w:lang w:val="fi-FI"/>
        </w:rPr>
        <w:t>labour demand</w:t>
      </w:r>
      <w:r w:rsidRPr="00A46766">
        <w:rPr>
          <w:szCs w:val="24"/>
          <w:lang w:val="fi-FI"/>
        </w:rPr>
        <w:t>)</w:t>
      </w:r>
      <w:r w:rsidR="00F37454" w:rsidRPr="00A46766">
        <w:rPr>
          <w:szCs w:val="24"/>
          <w:lang w:val="fi-FI"/>
        </w:rPr>
        <w:t xml:space="preserve"> </w:t>
      </w:r>
      <w:r w:rsidR="00F37454">
        <w:rPr>
          <w:szCs w:val="24"/>
        </w:rPr>
        <w:fldChar w:fldCharType="begin" w:fldLock="1"/>
      </w:r>
      <w:r w:rsidR="003470A2" w:rsidRPr="00A46766">
        <w:rPr>
          <w:szCs w:val="24"/>
          <w:lang w:val="fi-FI"/>
        </w:rPr>
        <w:instrText>ADDIN CSL_CITATION {"citationItems":[{"id":"ITEM-1","itemData":{"author":[{"dropping-particle":"","family":"Sondakh","given":"Leonardo","non-dropping-particle":"","parse-names":false,"suffix":""},{"dropping-particle":"","family":"Masloman","given":"Irawaty","non-dropping-particle":"","parse-names":false,"suffix":""},{"dropping-particle":"","family":"Studi","given":"Program","non-dropping-particle":"","parse-names":false,"suffix":""},{"dropping-particle":"","family":"Pembangunan","given":"Ekonomi","non-dropping-particle":"","parse-names":false,"suffix":""},{"dropping-particle":"","family":"Ratulangi","given":"Universitas Sam","non-dropping-particle":"","parse-names":false,"suffix":""}],"id":"ITEM-1","issue":"1","issued":{"date-parts":[["2024"]]},"page":"1-12","title":"Jurnal Berkala Ilmiah Efisiensi Volume 24 No . 1 Januari 2024 PENGARUH JUMLAH PENDUDUK , ANGKATAN KERJA DAN TINGKAT PENDIDIKAN Jurnal Berkala Ilmiah Efisiensi Volume 24 No . 1 Januari 2024","type":"article-journal","volume":"24"},"uris":["http://www.mendeley.com/documents/?uuid=efe2e6ef-dcbf-49f2-8bb2-d217f1d6da38"]}],"mendeley":{"formattedCitation":"(Sondakh et al., 2024)","plainTextFormattedCitation":"(Sondakh et al., 2024)","previouslyFormattedCitation":"(Sondakh et al., 2024)"},"properties":{"noteIndex":0},"schema":"https://github.com/citation-style-language/schema/raw/master/csl-citation.json"}</w:instrText>
      </w:r>
      <w:r w:rsidR="00F37454">
        <w:rPr>
          <w:szCs w:val="24"/>
        </w:rPr>
        <w:fldChar w:fldCharType="separate"/>
      </w:r>
      <w:r w:rsidR="00F37454" w:rsidRPr="00A46766">
        <w:rPr>
          <w:noProof/>
          <w:szCs w:val="24"/>
          <w:lang w:val="fi-FI"/>
        </w:rPr>
        <w:t>(Sondakh et al., 2024)</w:t>
      </w:r>
      <w:r w:rsidR="00F37454">
        <w:rPr>
          <w:szCs w:val="24"/>
        </w:rPr>
        <w:fldChar w:fldCharType="end"/>
      </w:r>
      <w:r w:rsidR="00F37454" w:rsidRPr="00A46766">
        <w:rPr>
          <w:szCs w:val="24"/>
          <w:lang w:val="fi-FI"/>
        </w:rPr>
        <w:t>.</w:t>
      </w:r>
    </w:p>
    <w:p w14:paraId="4900BCE1" w14:textId="77777777" w:rsidR="00B4338B" w:rsidRPr="00A46766" w:rsidRDefault="00B4338B" w:rsidP="00B4338B">
      <w:pPr>
        <w:ind w:firstLine="357"/>
        <w:jc w:val="both"/>
        <w:rPr>
          <w:szCs w:val="24"/>
          <w:lang w:val="fi-FI"/>
        </w:rPr>
      </w:pPr>
    </w:p>
    <w:p w14:paraId="57353B58" w14:textId="77777777" w:rsidR="006459CF" w:rsidRPr="00D01AC1" w:rsidRDefault="006459CF" w:rsidP="004B7814">
      <w:pPr>
        <w:pStyle w:val="Heading1"/>
        <w:numPr>
          <w:ilvl w:val="0"/>
          <w:numId w:val="6"/>
        </w:numPr>
        <w:suppressAutoHyphens/>
        <w:spacing w:after="60"/>
        <w:ind w:left="360"/>
        <w:rPr>
          <w:i w:val="0"/>
          <w:sz w:val="24"/>
          <w:szCs w:val="24"/>
        </w:rPr>
      </w:pPr>
      <w:r w:rsidRPr="00D01AC1">
        <w:rPr>
          <w:i w:val="0"/>
          <w:sz w:val="24"/>
          <w:szCs w:val="24"/>
        </w:rPr>
        <w:t>METODE PENELITIAN</w:t>
      </w:r>
    </w:p>
    <w:p w14:paraId="30328AF1" w14:textId="62E66BAB" w:rsidR="006459CF" w:rsidRDefault="006554B8" w:rsidP="00C15FA9">
      <w:pPr>
        <w:ind w:firstLine="357"/>
        <w:jc w:val="both"/>
        <w:rPr>
          <w:szCs w:val="24"/>
        </w:rPr>
      </w:pPr>
      <w:r w:rsidRPr="00D01AC1">
        <w:rPr>
          <w:szCs w:val="24"/>
        </w:rPr>
        <w:t xml:space="preserve">Penelitian ini </w:t>
      </w:r>
      <w:r w:rsidR="00F10DFE">
        <w:rPr>
          <w:szCs w:val="24"/>
        </w:rPr>
        <w:t>mempergunakan</w:t>
      </w:r>
      <w:r w:rsidRPr="00D01AC1">
        <w:rPr>
          <w:szCs w:val="24"/>
        </w:rPr>
        <w:t xml:space="preserve"> </w:t>
      </w:r>
      <w:r w:rsidR="00F10DFE">
        <w:rPr>
          <w:szCs w:val="24"/>
        </w:rPr>
        <w:t>metode</w:t>
      </w:r>
      <w:r w:rsidRPr="00D01AC1">
        <w:rPr>
          <w:szCs w:val="24"/>
        </w:rPr>
        <w:t xml:space="preserve"> kuantitatif </w:t>
      </w:r>
      <w:r w:rsidR="00AD0C0D">
        <w:rPr>
          <w:szCs w:val="24"/>
        </w:rPr>
        <w:t>yang didasarkan pada</w:t>
      </w:r>
      <w:r w:rsidRPr="00D01AC1">
        <w:rPr>
          <w:szCs w:val="24"/>
        </w:rPr>
        <w:t xml:space="preserve"> angka, data, dan gambar. Pendekatan kuantitatif ini bertujuan untuk mendapatkan informasi berdasarkan hasil pengukuran dari instrumen yang telah dikonfirmasi. Penelitian ini </w:t>
      </w:r>
      <w:r w:rsidR="00F10DFE">
        <w:rPr>
          <w:szCs w:val="24"/>
        </w:rPr>
        <w:t>mempergunakan</w:t>
      </w:r>
      <w:r w:rsidRPr="00D01AC1">
        <w:rPr>
          <w:szCs w:val="24"/>
        </w:rPr>
        <w:t xml:space="preserve"> analisis data model </w:t>
      </w:r>
      <w:r w:rsidRPr="00DF3A0E">
        <w:rPr>
          <w:i/>
          <w:iCs/>
          <w:szCs w:val="24"/>
        </w:rPr>
        <w:t>time series</w:t>
      </w:r>
      <w:r w:rsidRPr="00D01AC1">
        <w:rPr>
          <w:szCs w:val="24"/>
        </w:rPr>
        <w:t xml:space="preserve"> untuk</w:t>
      </w:r>
      <w:r w:rsidR="00AD0C0D">
        <w:rPr>
          <w:szCs w:val="24"/>
        </w:rPr>
        <w:t xml:space="preserve"> menyelesaikan</w:t>
      </w:r>
      <w:r w:rsidRPr="00D01AC1">
        <w:rPr>
          <w:szCs w:val="24"/>
        </w:rPr>
        <w:t xml:space="preserve"> s</w:t>
      </w:r>
      <w:r w:rsidR="00AD0C0D">
        <w:rPr>
          <w:szCs w:val="24"/>
        </w:rPr>
        <w:t>uatu</w:t>
      </w:r>
      <w:r w:rsidRPr="00D01AC1">
        <w:rPr>
          <w:szCs w:val="24"/>
        </w:rPr>
        <w:t xml:space="preserve"> permasalahan. Populasi dalam penelitian ini yaitu Negara Swedia </w:t>
      </w:r>
      <w:r w:rsidR="00AA2845">
        <w:rPr>
          <w:szCs w:val="24"/>
        </w:rPr>
        <w:t>yang memakai</w:t>
      </w:r>
      <w:r w:rsidRPr="00D01AC1">
        <w:rPr>
          <w:szCs w:val="24"/>
        </w:rPr>
        <w:t xml:space="preserve"> teknik sampel selama 32 tahun, dimulai pada periode 1991 hingga 2022. </w:t>
      </w:r>
      <w:r w:rsidR="00F10DFE">
        <w:rPr>
          <w:szCs w:val="24"/>
        </w:rPr>
        <w:t>Dalam mengumpulkan datanya, dipergunakan informasi yang sumbernya berasal dari</w:t>
      </w:r>
      <w:r w:rsidRPr="00D01AC1">
        <w:rPr>
          <w:szCs w:val="24"/>
        </w:rPr>
        <w:t xml:space="preserve"> dalam </w:t>
      </w:r>
      <w:r w:rsidRPr="00620A47">
        <w:rPr>
          <w:i/>
          <w:iCs/>
          <w:szCs w:val="24"/>
        </w:rPr>
        <w:t>World Bank</w:t>
      </w:r>
      <w:r w:rsidRPr="00D01AC1">
        <w:rPr>
          <w:szCs w:val="24"/>
        </w:rPr>
        <w:t xml:space="preserve">. </w:t>
      </w:r>
    </w:p>
    <w:p w14:paraId="3ED199F6" w14:textId="5379F6B9" w:rsidR="00DF3A0E" w:rsidRPr="00D01AC1" w:rsidRDefault="009912B8" w:rsidP="00C15FA9">
      <w:pPr>
        <w:ind w:firstLine="357"/>
        <w:jc w:val="both"/>
        <w:rPr>
          <w:szCs w:val="24"/>
        </w:rPr>
      </w:pPr>
      <w:r>
        <w:rPr>
          <w:szCs w:val="24"/>
        </w:rPr>
        <w:t>Adapun</w:t>
      </w:r>
      <w:r w:rsidR="0020212F">
        <w:rPr>
          <w:szCs w:val="24"/>
        </w:rPr>
        <w:t xml:space="preserve"> p</w:t>
      </w:r>
      <w:r w:rsidR="00DF3A0E">
        <w:rPr>
          <w:szCs w:val="24"/>
        </w:rPr>
        <w:t xml:space="preserve">enelitian </w:t>
      </w:r>
      <w:r>
        <w:rPr>
          <w:szCs w:val="24"/>
        </w:rPr>
        <w:t>ditujukan dalam rangka menyelidiki</w:t>
      </w:r>
      <w:r w:rsidR="00DF3A0E">
        <w:rPr>
          <w:szCs w:val="24"/>
        </w:rPr>
        <w:t xml:space="preserve"> pengaruh jangka pendek dan jangka panjang pada pengaruh investasi asing, jumlah penduduk, inflasi, dan angkatan kerja terhadap pengangguran di Swedia</w:t>
      </w:r>
      <w:r w:rsidR="00BF4A07">
        <w:rPr>
          <w:szCs w:val="24"/>
        </w:rPr>
        <w:t xml:space="preserve"> </w:t>
      </w:r>
      <w:r>
        <w:rPr>
          <w:szCs w:val="24"/>
        </w:rPr>
        <w:t>kurun waktu</w:t>
      </w:r>
      <w:r w:rsidR="00BF4A07">
        <w:rPr>
          <w:szCs w:val="24"/>
        </w:rPr>
        <w:t xml:space="preserve"> 1991-2022. Variabel dependen dari penelitian ini yaitu pengangguran, </w:t>
      </w:r>
      <w:r w:rsidR="00D97CAD">
        <w:rPr>
          <w:szCs w:val="24"/>
        </w:rPr>
        <w:t>sementara</w:t>
      </w:r>
      <w:r w:rsidR="00BF4A07">
        <w:rPr>
          <w:szCs w:val="24"/>
        </w:rPr>
        <w:t xml:space="preserve"> variabel independen</w:t>
      </w:r>
      <w:r w:rsidR="00D97CAD">
        <w:rPr>
          <w:szCs w:val="24"/>
        </w:rPr>
        <w:t xml:space="preserve">nya ialah </w:t>
      </w:r>
      <w:r w:rsidR="00BF4A07">
        <w:rPr>
          <w:szCs w:val="24"/>
        </w:rPr>
        <w:t>investasi asing, jumlah penduduk, inflasi, dan angkatan kerja.</w:t>
      </w:r>
    </w:p>
    <w:p w14:paraId="6D6E2268" w14:textId="44A6DBA9" w:rsidR="00C15FA9" w:rsidRPr="00D01AC1" w:rsidRDefault="00C15FA9" w:rsidP="006554B8">
      <w:pPr>
        <w:ind w:firstLine="357"/>
        <w:jc w:val="both"/>
        <w:rPr>
          <w:szCs w:val="24"/>
        </w:rPr>
      </w:pPr>
    </w:p>
    <w:p w14:paraId="1E090F94" w14:textId="77777777" w:rsidR="00D73172" w:rsidRPr="00D01AC1" w:rsidRDefault="00D73172" w:rsidP="004B7814">
      <w:pPr>
        <w:pStyle w:val="Heading1"/>
        <w:numPr>
          <w:ilvl w:val="0"/>
          <w:numId w:val="6"/>
        </w:numPr>
        <w:suppressAutoHyphens/>
        <w:spacing w:after="60"/>
        <w:ind w:left="360"/>
        <w:rPr>
          <w:i w:val="0"/>
          <w:sz w:val="24"/>
          <w:szCs w:val="24"/>
        </w:rPr>
      </w:pPr>
      <w:r w:rsidRPr="00D01AC1">
        <w:rPr>
          <w:i w:val="0"/>
          <w:sz w:val="24"/>
          <w:szCs w:val="24"/>
        </w:rPr>
        <w:t>HASIL DAN PEMBAHASAN</w:t>
      </w:r>
    </w:p>
    <w:p w14:paraId="5CA753F1" w14:textId="77777777" w:rsidR="00467D33" w:rsidRPr="00D01AC1" w:rsidRDefault="00670614" w:rsidP="004B7814">
      <w:pPr>
        <w:pStyle w:val="Heading1"/>
        <w:numPr>
          <w:ilvl w:val="1"/>
          <w:numId w:val="7"/>
        </w:numPr>
        <w:suppressAutoHyphens/>
        <w:spacing w:after="60"/>
        <w:rPr>
          <w:b w:val="0"/>
          <w:i w:val="0"/>
          <w:sz w:val="24"/>
          <w:szCs w:val="24"/>
          <w:lang w:val="id-ID"/>
        </w:rPr>
      </w:pPr>
      <w:r w:rsidRPr="00D01AC1">
        <w:rPr>
          <w:i w:val="0"/>
          <w:sz w:val="24"/>
          <w:szCs w:val="24"/>
          <w:lang w:val="id-ID"/>
        </w:rPr>
        <w:t>Hasil penelitian</w:t>
      </w:r>
    </w:p>
    <w:p w14:paraId="793FE431" w14:textId="54FBE5FA" w:rsidR="00385729" w:rsidRPr="00D01AC1" w:rsidRDefault="00DC109F" w:rsidP="00385729">
      <w:pPr>
        <w:ind w:left="425"/>
        <w:jc w:val="both"/>
        <w:rPr>
          <w:szCs w:val="24"/>
        </w:rPr>
      </w:pPr>
      <w:r>
        <w:rPr>
          <w:szCs w:val="24"/>
        </w:rPr>
        <w:t>Penelitian</w:t>
      </w:r>
      <w:r w:rsidR="00385729" w:rsidRPr="00D01AC1">
        <w:rPr>
          <w:szCs w:val="24"/>
        </w:rPr>
        <w:t xml:space="preserve"> ini</w:t>
      </w:r>
      <w:r w:rsidR="00D706F7">
        <w:rPr>
          <w:szCs w:val="24"/>
        </w:rPr>
        <w:t xml:space="preserve"> </w:t>
      </w:r>
      <w:r>
        <w:rPr>
          <w:szCs w:val="24"/>
        </w:rPr>
        <w:t>menyelidiki</w:t>
      </w:r>
      <w:r w:rsidR="00385729" w:rsidRPr="00D01AC1">
        <w:rPr>
          <w:szCs w:val="24"/>
        </w:rPr>
        <w:t xml:space="preserve"> pengaruh Investasi Asing, Jumlah Penduduk, Inflasi, dan </w:t>
      </w:r>
    </w:p>
    <w:p w14:paraId="7F006966" w14:textId="40F27458" w:rsidR="00385729" w:rsidRPr="00D01AC1" w:rsidRDefault="00385729" w:rsidP="00385729">
      <w:pPr>
        <w:jc w:val="both"/>
        <w:rPr>
          <w:szCs w:val="24"/>
        </w:rPr>
      </w:pPr>
      <w:r w:rsidRPr="00A46766">
        <w:rPr>
          <w:szCs w:val="24"/>
          <w:lang w:val="es-ES"/>
        </w:rPr>
        <w:t xml:space="preserve">Angkatan Kerja terhadap Pengangguran di Swedia yang menggunakan analisis regresi Model Korelasi Kesalahan atau </w:t>
      </w:r>
      <w:r w:rsidRPr="00A46766">
        <w:rPr>
          <w:i/>
          <w:iCs/>
          <w:szCs w:val="24"/>
          <w:lang w:val="es-ES"/>
        </w:rPr>
        <w:t>Error Correction Model</w:t>
      </w:r>
      <w:r w:rsidRPr="00A46766">
        <w:rPr>
          <w:szCs w:val="24"/>
          <w:lang w:val="es-ES"/>
        </w:rPr>
        <w:t xml:space="preserve"> (ECM). </w:t>
      </w:r>
      <w:r w:rsidRPr="00D01AC1">
        <w:rPr>
          <w:szCs w:val="24"/>
        </w:rPr>
        <w:t>Model estimator jangka panjang seperti berikut:</w:t>
      </w:r>
    </w:p>
    <w:p w14:paraId="30663AFF" w14:textId="77777777" w:rsidR="006133E4" w:rsidRPr="00D01AC1" w:rsidRDefault="006133E4" w:rsidP="00385729">
      <w:pPr>
        <w:jc w:val="both"/>
        <w:rPr>
          <w:szCs w:val="24"/>
        </w:rPr>
      </w:pPr>
    </w:p>
    <w:p w14:paraId="1AB210CD" w14:textId="4F522FA0" w:rsidR="00385729" w:rsidRPr="00D01AC1" w:rsidRDefault="00000000" w:rsidP="00385729">
      <w:pPr>
        <w:jc w:val="both"/>
        <w:rPr>
          <w:szCs w:val="24"/>
        </w:rPr>
      </w:pPr>
      <m:oMathPara>
        <m:oMath>
          <m:sSubSup>
            <m:sSubSupPr>
              <m:ctrlPr>
                <w:rPr>
                  <w:rFonts w:ascii="Cambria Math" w:hAnsi="Cambria Math"/>
                  <w:i/>
                  <w:szCs w:val="24"/>
                </w:rPr>
              </m:ctrlPr>
            </m:sSubSupPr>
            <m:e>
              <m:r>
                <w:rPr>
                  <w:rFonts w:ascii="Cambria Math" w:hAnsi="Cambria Math"/>
                  <w:szCs w:val="24"/>
                </w:rPr>
                <m:t>UNEMPT</m:t>
              </m:r>
            </m:e>
            <m:sub>
              <m:r>
                <w:rPr>
                  <w:rFonts w:ascii="Cambria Math" w:hAnsi="Cambria Math"/>
                  <w:szCs w:val="24"/>
                </w:rPr>
                <m:t>t</m:t>
              </m:r>
            </m:sub>
            <m:sup>
              <m:r>
                <w:rPr>
                  <w:rFonts w:ascii="Cambria Math" w:hAnsi="Cambria Math"/>
                  <w:szCs w:val="24"/>
                </w:rPr>
                <m:t>*</m:t>
              </m:r>
            </m:sup>
          </m:sSubSup>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FDI</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2</m:t>
              </m:r>
            </m:sub>
          </m:sSub>
          <m:sSub>
            <m:sSubPr>
              <m:ctrlPr>
                <w:rPr>
                  <w:rFonts w:ascii="Cambria Math" w:hAnsi="Cambria Math"/>
                  <w:i/>
                  <w:szCs w:val="24"/>
                </w:rPr>
              </m:ctrlPr>
            </m:sSubPr>
            <m:e>
              <m:r>
                <w:rPr>
                  <w:rFonts w:ascii="Cambria Math" w:hAnsi="Cambria Math"/>
                  <w:szCs w:val="24"/>
                </w:rPr>
                <m:t>In(JP</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3</m:t>
              </m:r>
            </m:sub>
          </m:sSub>
          <m:sSub>
            <m:sSubPr>
              <m:ctrlPr>
                <w:rPr>
                  <w:rFonts w:ascii="Cambria Math" w:hAnsi="Cambria Math"/>
                  <w:i/>
                  <w:szCs w:val="24"/>
                </w:rPr>
              </m:ctrlPr>
            </m:sSubPr>
            <m:e>
              <m:r>
                <w:rPr>
                  <w:rFonts w:ascii="Cambria Math" w:hAnsi="Cambria Math"/>
                  <w:szCs w:val="24"/>
                </w:rPr>
                <m:t>INF</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4</m:t>
              </m:r>
            </m:sub>
          </m:sSub>
          <m:sSub>
            <m:sSubPr>
              <m:ctrlPr>
                <w:rPr>
                  <w:rFonts w:ascii="Cambria Math" w:hAnsi="Cambria Math"/>
                  <w:i/>
                  <w:szCs w:val="24"/>
                </w:rPr>
              </m:ctrlPr>
            </m:sSubPr>
            <m:e>
              <m:r>
                <w:rPr>
                  <w:rFonts w:ascii="Cambria Math" w:hAnsi="Cambria Math"/>
                  <w:szCs w:val="24"/>
                </w:rPr>
                <m:t>In(AK</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t>
              </m:r>
            </m:e>
            <m:sub>
              <m:r>
                <w:rPr>
                  <w:rFonts w:ascii="Cambria Math" w:hAnsi="Cambria Math"/>
                  <w:szCs w:val="24"/>
                </w:rPr>
                <m:t>t</m:t>
              </m:r>
            </m:sub>
          </m:sSub>
        </m:oMath>
      </m:oMathPara>
    </w:p>
    <w:p w14:paraId="1EF9F581" w14:textId="77777777" w:rsidR="006133E4" w:rsidRPr="00D01AC1" w:rsidRDefault="006133E4" w:rsidP="00385729">
      <w:pPr>
        <w:jc w:val="both"/>
        <w:rPr>
          <w:szCs w:val="24"/>
        </w:rPr>
      </w:pPr>
    </w:p>
    <w:p w14:paraId="5B2A7323" w14:textId="691BD1C1" w:rsidR="00385729" w:rsidRPr="00A46766" w:rsidRDefault="00866749" w:rsidP="00866749">
      <w:pPr>
        <w:jc w:val="both"/>
        <w:rPr>
          <w:szCs w:val="24"/>
          <w:lang w:val="it-IT"/>
        </w:rPr>
      </w:pPr>
      <w:r w:rsidRPr="00A46766">
        <w:rPr>
          <w:szCs w:val="24"/>
          <w:lang w:val="it-IT"/>
        </w:rPr>
        <w:t>di mana:</w:t>
      </w:r>
    </w:p>
    <w:p w14:paraId="1D5DF5BF" w14:textId="4A1F910A" w:rsidR="00866749" w:rsidRPr="00A46766" w:rsidRDefault="00866749" w:rsidP="00866749">
      <w:pPr>
        <w:jc w:val="both"/>
        <w:rPr>
          <w:szCs w:val="24"/>
          <w:lang w:val="it-IT"/>
        </w:rPr>
      </w:pPr>
      <w:r w:rsidRPr="00A46766">
        <w:rPr>
          <w:szCs w:val="24"/>
          <w:lang w:val="it-IT"/>
        </w:rPr>
        <w:t>UNEMPT</w:t>
      </w:r>
      <w:r w:rsidRPr="00A46766">
        <w:rPr>
          <w:szCs w:val="24"/>
          <w:lang w:val="it-IT"/>
        </w:rPr>
        <w:tab/>
        <w:t>: Pengangguran</w:t>
      </w:r>
      <w:r w:rsidR="00382682" w:rsidRPr="00A46766">
        <w:rPr>
          <w:szCs w:val="24"/>
          <w:lang w:val="it-IT"/>
        </w:rPr>
        <w:t xml:space="preserve"> </w:t>
      </w:r>
    </w:p>
    <w:p w14:paraId="4D87A5C4" w14:textId="40A9916D" w:rsidR="00866749" w:rsidRPr="00A46766" w:rsidRDefault="00866749" w:rsidP="00866749">
      <w:pPr>
        <w:jc w:val="both"/>
        <w:rPr>
          <w:szCs w:val="24"/>
          <w:lang w:val="it-IT"/>
        </w:rPr>
      </w:pPr>
      <w:r w:rsidRPr="00A46766">
        <w:rPr>
          <w:szCs w:val="24"/>
          <w:lang w:val="it-IT"/>
        </w:rPr>
        <w:t>FDI</w:t>
      </w:r>
      <w:r w:rsidRPr="00A46766">
        <w:rPr>
          <w:szCs w:val="24"/>
          <w:lang w:val="it-IT"/>
        </w:rPr>
        <w:tab/>
      </w:r>
      <w:r w:rsidRPr="00A46766">
        <w:rPr>
          <w:szCs w:val="24"/>
          <w:lang w:val="it-IT"/>
        </w:rPr>
        <w:tab/>
        <w:t>: Investasi Asing</w:t>
      </w:r>
    </w:p>
    <w:p w14:paraId="443CD5D8" w14:textId="34DECDC9" w:rsidR="00866749" w:rsidRPr="00A46766" w:rsidRDefault="00866749" w:rsidP="00866749">
      <w:pPr>
        <w:jc w:val="both"/>
        <w:rPr>
          <w:szCs w:val="24"/>
          <w:lang w:val="it-IT"/>
        </w:rPr>
      </w:pPr>
      <w:r w:rsidRPr="00A46766">
        <w:rPr>
          <w:szCs w:val="24"/>
          <w:lang w:val="it-IT"/>
        </w:rPr>
        <w:t>JP</w:t>
      </w:r>
      <w:r w:rsidRPr="00A46766">
        <w:rPr>
          <w:szCs w:val="24"/>
          <w:lang w:val="it-IT"/>
        </w:rPr>
        <w:tab/>
      </w:r>
      <w:r w:rsidRPr="00A46766">
        <w:rPr>
          <w:szCs w:val="24"/>
          <w:lang w:val="it-IT"/>
        </w:rPr>
        <w:tab/>
        <w:t>: Jumlah Penduduk</w:t>
      </w:r>
    </w:p>
    <w:p w14:paraId="628976E1" w14:textId="6B8784DB" w:rsidR="00866749" w:rsidRPr="00A46766" w:rsidRDefault="00866749" w:rsidP="00866749">
      <w:pPr>
        <w:jc w:val="both"/>
        <w:rPr>
          <w:szCs w:val="24"/>
          <w:lang w:val="it-IT"/>
        </w:rPr>
      </w:pPr>
      <w:r w:rsidRPr="00A46766">
        <w:rPr>
          <w:szCs w:val="24"/>
          <w:lang w:val="it-IT"/>
        </w:rPr>
        <w:t>INF</w:t>
      </w:r>
      <w:r w:rsidRPr="00A46766">
        <w:rPr>
          <w:szCs w:val="24"/>
          <w:lang w:val="it-IT"/>
        </w:rPr>
        <w:tab/>
      </w:r>
      <w:r w:rsidRPr="00A46766">
        <w:rPr>
          <w:szCs w:val="24"/>
          <w:lang w:val="it-IT"/>
        </w:rPr>
        <w:tab/>
        <w:t>: Inflasi</w:t>
      </w:r>
    </w:p>
    <w:p w14:paraId="4900B2E1" w14:textId="4AFAB1B7" w:rsidR="00866749" w:rsidRPr="00A46766" w:rsidRDefault="00866749" w:rsidP="00866749">
      <w:pPr>
        <w:jc w:val="both"/>
        <w:rPr>
          <w:szCs w:val="24"/>
          <w:lang w:val="it-IT"/>
        </w:rPr>
      </w:pPr>
      <w:r w:rsidRPr="00A46766">
        <w:rPr>
          <w:szCs w:val="24"/>
          <w:lang w:val="it-IT"/>
        </w:rPr>
        <w:t>AK</w:t>
      </w:r>
      <w:r w:rsidRPr="00A46766">
        <w:rPr>
          <w:szCs w:val="24"/>
          <w:lang w:val="it-IT"/>
        </w:rPr>
        <w:tab/>
      </w:r>
      <w:r w:rsidRPr="00A46766">
        <w:rPr>
          <w:szCs w:val="24"/>
          <w:lang w:val="it-IT"/>
        </w:rPr>
        <w:tab/>
        <w:t>: Angkatan Kerja</w:t>
      </w:r>
    </w:p>
    <w:p w14:paraId="0E80853C" w14:textId="1BD5DBE9" w:rsidR="00866749" w:rsidRPr="00A46766" w:rsidRDefault="00866749" w:rsidP="00866749">
      <w:pPr>
        <w:jc w:val="both"/>
        <w:rPr>
          <w:szCs w:val="24"/>
          <w:lang w:val="sv-SE"/>
        </w:rPr>
      </w:pPr>
      <w:r w:rsidRPr="00A46766">
        <w:rPr>
          <w:szCs w:val="24"/>
          <w:lang w:val="sv-SE"/>
        </w:rPr>
        <w:t>In</w:t>
      </w:r>
      <w:r w:rsidRPr="00A46766">
        <w:rPr>
          <w:szCs w:val="24"/>
          <w:lang w:val="sv-SE"/>
        </w:rPr>
        <w:tab/>
      </w:r>
      <w:r w:rsidRPr="00A46766">
        <w:rPr>
          <w:szCs w:val="24"/>
          <w:lang w:val="sv-SE"/>
        </w:rPr>
        <w:tab/>
        <w:t>: Operator logaritma natural</w:t>
      </w:r>
    </w:p>
    <w:p w14:paraId="76624BEA" w14:textId="4FE4C6A1" w:rsidR="00866749" w:rsidRPr="00A46766" w:rsidRDefault="00000000" w:rsidP="00866749">
      <w:pPr>
        <w:jc w:val="both"/>
        <w:rPr>
          <w:szCs w:val="24"/>
          <w:lang w:val="sv-SE"/>
        </w:rPr>
      </w:pP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sv-SE"/>
              </w:rPr>
              <m:t>0</m:t>
            </m:r>
          </m:sub>
        </m:sSub>
      </m:oMath>
      <w:r w:rsidR="00866749" w:rsidRPr="00A46766">
        <w:rPr>
          <w:szCs w:val="24"/>
          <w:lang w:val="sv-SE"/>
        </w:rPr>
        <w:tab/>
      </w:r>
      <w:r w:rsidR="00866749" w:rsidRPr="00A46766">
        <w:rPr>
          <w:szCs w:val="24"/>
          <w:lang w:val="sv-SE"/>
        </w:rPr>
        <w:tab/>
        <w:t>: Konstanta jangka panjang</w:t>
      </w:r>
    </w:p>
    <w:p w14:paraId="16A4E987" w14:textId="7E3A2EE2" w:rsidR="00866749" w:rsidRPr="00A46766" w:rsidRDefault="00000000" w:rsidP="00866749">
      <w:pPr>
        <w:jc w:val="both"/>
        <w:rPr>
          <w:szCs w:val="24"/>
          <w:lang w:val="nl-NL"/>
        </w:rPr>
      </w:pP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nl-NL"/>
              </w:rPr>
              <m:t>1</m:t>
            </m:r>
          </m:sub>
        </m:sSub>
        <m:r>
          <w:rPr>
            <w:rFonts w:ascii="Cambria Math" w:hAnsi="Cambria Math"/>
            <w:szCs w:val="24"/>
            <w:lang w:val="nl-NL"/>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nl-NL"/>
              </w:rPr>
              <m:t>2</m:t>
            </m:r>
          </m:sub>
        </m:sSub>
        <m:r>
          <w:rPr>
            <w:rFonts w:ascii="Cambria Math" w:hAnsi="Cambria Math"/>
            <w:szCs w:val="24"/>
            <w:lang w:val="nl-NL"/>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nl-NL"/>
              </w:rPr>
              <m:t>3</m:t>
            </m:r>
          </m:sub>
        </m:sSub>
      </m:oMath>
      <w:r w:rsidR="00866749" w:rsidRPr="00A46766">
        <w:rPr>
          <w:szCs w:val="24"/>
          <w:lang w:val="nl-NL"/>
        </w:rPr>
        <w:tab/>
        <w:t>: Koefisien regresi jangka panjang FDI, JP, INF, dan AK</w:t>
      </w:r>
    </w:p>
    <w:p w14:paraId="19258E2A" w14:textId="56B1515B" w:rsidR="00866749" w:rsidRPr="00A46766" w:rsidRDefault="00866749" w:rsidP="00866749">
      <w:pPr>
        <w:jc w:val="both"/>
        <w:rPr>
          <w:szCs w:val="24"/>
          <w:lang w:val="nl-NL"/>
        </w:rPr>
      </w:pPr>
      <m:oMath>
        <m:r>
          <w:rPr>
            <w:rFonts w:ascii="Cambria Math" w:hAnsi="Cambria Math"/>
            <w:szCs w:val="24"/>
            <w:lang w:val="nl-NL"/>
          </w:rPr>
          <m:t>∈</m:t>
        </m:r>
      </m:oMath>
      <w:r w:rsidRPr="00A46766">
        <w:rPr>
          <w:szCs w:val="24"/>
          <w:lang w:val="nl-NL"/>
        </w:rPr>
        <w:tab/>
      </w:r>
      <w:r w:rsidRPr="00A46766">
        <w:rPr>
          <w:szCs w:val="24"/>
          <w:lang w:val="nl-NL"/>
        </w:rPr>
        <w:tab/>
        <w:t>: Unsur kesalahan (</w:t>
      </w:r>
      <w:r w:rsidRPr="00A46766">
        <w:rPr>
          <w:i/>
          <w:iCs/>
          <w:szCs w:val="24"/>
          <w:lang w:val="nl-NL"/>
        </w:rPr>
        <w:t>error term</w:t>
      </w:r>
      <w:r w:rsidRPr="00A46766">
        <w:rPr>
          <w:szCs w:val="24"/>
          <w:lang w:val="nl-NL"/>
        </w:rPr>
        <w:t>)</w:t>
      </w:r>
    </w:p>
    <w:p w14:paraId="6B8AF4C3" w14:textId="28DC83DC" w:rsidR="00866749" w:rsidRPr="00A46766" w:rsidRDefault="00866749" w:rsidP="00866749">
      <w:pPr>
        <w:jc w:val="both"/>
        <w:rPr>
          <w:szCs w:val="24"/>
          <w:lang w:val="nl-NL"/>
        </w:rPr>
      </w:pPr>
      <w:r w:rsidRPr="00A46766">
        <w:rPr>
          <w:szCs w:val="24"/>
          <w:lang w:val="nl-NL"/>
        </w:rPr>
        <w:t>T</w:t>
      </w:r>
      <w:r w:rsidRPr="00A46766">
        <w:rPr>
          <w:szCs w:val="24"/>
          <w:lang w:val="nl-NL"/>
        </w:rPr>
        <w:tab/>
      </w:r>
      <w:r w:rsidRPr="00A46766">
        <w:rPr>
          <w:szCs w:val="24"/>
          <w:lang w:val="nl-NL"/>
        </w:rPr>
        <w:tab/>
        <w:t>: Tahun</w:t>
      </w:r>
    </w:p>
    <w:p w14:paraId="2EBB4ACA" w14:textId="77777777" w:rsidR="00765ED2" w:rsidRPr="00A46766" w:rsidRDefault="00765ED2" w:rsidP="00866749">
      <w:pPr>
        <w:jc w:val="both"/>
        <w:rPr>
          <w:szCs w:val="24"/>
          <w:lang w:val="nl-NL"/>
        </w:rPr>
      </w:pPr>
    </w:p>
    <w:p w14:paraId="32046D46" w14:textId="2DBB2A4A" w:rsidR="00385729" w:rsidRPr="00A46766" w:rsidRDefault="00866749" w:rsidP="000421D1">
      <w:pPr>
        <w:ind w:firstLine="425"/>
        <w:jc w:val="both"/>
        <w:rPr>
          <w:szCs w:val="24"/>
          <w:lang w:val="nl-NL"/>
        </w:rPr>
      </w:pPr>
      <w:r w:rsidRPr="00A46766">
        <w:rPr>
          <w:szCs w:val="24"/>
          <w:lang w:val="nl-NL"/>
        </w:rPr>
        <w:t xml:space="preserve">Mengikuti pendekatan Domowitz dan Elbadawi (1987), perilaku penyesuaian </w:t>
      </w:r>
      <w:r w:rsidR="000421D1" w:rsidRPr="00A46766">
        <w:rPr>
          <w:szCs w:val="24"/>
          <w:lang w:val="nl-NL"/>
        </w:rPr>
        <w:t>p</w:t>
      </w:r>
      <w:r w:rsidR="004F18CD" w:rsidRPr="00A46766">
        <w:rPr>
          <w:szCs w:val="24"/>
          <w:lang w:val="nl-NL"/>
        </w:rPr>
        <w:t>a</w:t>
      </w:r>
      <w:r w:rsidR="000421D1" w:rsidRPr="00A46766">
        <w:rPr>
          <w:szCs w:val="24"/>
          <w:lang w:val="nl-NL"/>
        </w:rPr>
        <w:t>rsial ECM diperoleh dengan meminimisasi fungsi biaya kuadrat tunggal. Proses minimisasi, penataan dan parameterisasinya menghasilkan persamaan jangka pendek standar ECM seperti berikut:</w:t>
      </w:r>
    </w:p>
    <w:p w14:paraId="78DC92A3" w14:textId="77777777" w:rsidR="006133E4" w:rsidRPr="00A46766" w:rsidRDefault="006133E4" w:rsidP="000421D1">
      <w:pPr>
        <w:ind w:firstLine="425"/>
        <w:jc w:val="both"/>
        <w:rPr>
          <w:szCs w:val="24"/>
          <w:lang w:val="nl-NL"/>
        </w:rPr>
      </w:pPr>
    </w:p>
    <w:p w14:paraId="6E969687" w14:textId="1FED497C" w:rsidR="006133E4" w:rsidRPr="00D01AC1" w:rsidRDefault="00000000" w:rsidP="006133E4">
      <w:pPr>
        <w:jc w:val="both"/>
        <w:rPr>
          <w:szCs w:val="24"/>
        </w:rPr>
      </w:pPr>
      <m:oMathPara>
        <m:oMath>
          <m:sSub>
            <m:sSubPr>
              <m:ctrlPr>
                <w:rPr>
                  <w:rFonts w:ascii="Cambria Math" w:hAnsi="Cambria Math"/>
                  <w:i/>
                  <w:szCs w:val="24"/>
                </w:rPr>
              </m:ctrlPr>
            </m:sSubPr>
            <m:e>
              <m:r>
                <w:rPr>
                  <w:rFonts w:ascii="Cambria Math" w:hAnsi="Cambria Math"/>
                  <w:szCs w:val="24"/>
                </w:rPr>
                <m:t>∆UNEMPT</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∆FDI</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2</m:t>
              </m:r>
            </m:sub>
          </m:sSub>
          <m:sSub>
            <m:sSubPr>
              <m:ctrlPr>
                <w:rPr>
                  <w:rFonts w:ascii="Cambria Math" w:hAnsi="Cambria Math"/>
                  <w:i/>
                  <w:szCs w:val="24"/>
                </w:rPr>
              </m:ctrlPr>
            </m:sSubPr>
            <m:e>
              <m:r>
                <w:rPr>
                  <w:rFonts w:ascii="Cambria Math" w:hAnsi="Cambria Math"/>
                  <w:szCs w:val="24"/>
                </w:rPr>
                <m:t>In(JP</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3</m:t>
              </m:r>
            </m:sub>
          </m:sSub>
          <m:sSub>
            <m:sSubPr>
              <m:ctrlPr>
                <w:rPr>
                  <w:rFonts w:ascii="Cambria Math" w:hAnsi="Cambria Math"/>
                  <w:i/>
                  <w:szCs w:val="24"/>
                </w:rPr>
              </m:ctrlPr>
            </m:sSubPr>
            <m:e>
              <m:r>
                <w:rPr>
                  <w:rFonts w:ascii="Cambria Math" w:hAnsi="Cambria Math"/>
                  <w:szCs w:val="24"/>
                </w:rPr>
                <m:t>∆In(AK</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4</m:t>
              </m:r>
            </m:sub>
          </m:sSub>
          <m:sSub>
            <m:sSubPr>
              <m:ctrlPr>
                <w:rPr>
                  <w:rFonts w:ascii="Cambria Math" w:hAnsi="Cambria Math"/>
                  <w:i/>
                  <w:szCs w:val="24"/>
                </w:rPr>
              </m:ctrlPr>
            </m:sSubPr>
            <m:e>
              <m:r>
                <w:rPr>
                  <w:rFonts w:ascii="Cambria Math" w:hAnsi="Cambria Math"/>
                  <w:szCs w:val="24"/>
                </w:rPr>
                <m:t>∆In(AK</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napToGrid w:val="0"/>
                  <w:szCs w:val="24"/>
                </w:rPr>
                <m:t>λ(UNEMPT</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FDI</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2</m:t>
              </m:r>
            </m:sub>
          </m:sSub>
          <m:sSub>
            <m:sSubPr>
              <m:ctrlPr>
                <w:rPr>
                  <w:rFonts w:ascii="Cambria Math" w:hAnsi="Cambria Math"/>
                  <w:i/>
                  <w:szCs w:val="24"/>
                </w:rPr>
              </m:ctrlPr>
            </m:sSubPr>
            <m:e>
              <m:r>
                <w:rPr>
                  <w:rFonts w:ascii="Cambria Math" w:hAnsi="Cambria Math"/>
                  <w:szCs w:val="24"/>
                </w:rPr>
                <m:t>In(JP</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3</m:t>
              </m:r>
            </m:sub>
          </m:sSub>
          <m:sSub>
            <m:sSubPr>
              <m:ctrlPr>
                <w:rPr>
                  <w:rFonts w:ascii="Cambria Math" w:hAnsi="Cambria Math"/>
                  <w:i/>
                  <w:szCs w:val="24"/>
                </w:rPr>
              </m:ctrlPr>
            </m:sSubPr>
            <m:e>
              <m:r>
                <w:rPr>
                  <w:rFonts w:ascii="Cambria Math" w:hAnsi="Cambria Math"/>
                  <w:szCs w:val="24"/>
                </w:rPr>
                <m:t>INF</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4</m:t>
              </m:r>
            </m:sub>
          </m:sSub>
          <m:sSub>
            <m:sSubPr>
              <m:ctrlPr>
                <w:rPr>
                  <w:rFonts w:ascii="Cambria Math" w:hAnsi="Cambria Math"/>
                  <w:i/>
                  <w:szCs w:val="24"/>
                </w:rPr>
              </m:ctrlPr>
            </m:sSubPr>
            <m:e>
              <m:r>
                <w:rPr>
                  <w:rFonts w:ascii="Cambria Math" w:hAnsi="Cambria Math"/>
                  <w:szCs w:val="24"/>
                </w:rPr>
                <m:t>In(AK</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napToGrid w:val="0"/>
                  <w:szCs w:val="24"/>
                </w:rPr>
                <m:t>υ</m:t>
              </m:r>
            </m:e>
            <m:sub>
              <m:r>
                <w:rPr>
                  <w:rFonts w:ascii="Cambria Math" w:hAnsi="Cambria Math"/>
                  <w:szCs w:val="24"/>
                </w:rPr>
                <m:t>t</m:t>
              </m:r>
            </m:sub>
          </m:sSub>
        </m:oMath>
      </m:oMathPara>
    </w:p>
    <w:p w14:paraId="517E1E0F" w14:textId="77777777" w:rsidR="00E21438" w:rsidRDefault="00E21438" w:rsidP="006133E4">
      <w:pPr>
        <w:jc w:val="both"/>
        <w:rPr>
          <w:szCs w:val="24"/>
        </w:rPr>
      </w:pPr>
    </w:p>
    <w:p w14:paraId="510C92D2" w14:textId="4210750F" w:rsidR="00DF3A0E" w:rsidRPr="00A46766" w:rsidRDefault="004016C8" w:rsidP="006133E4">
      <w:pPr>
        <w:jc w:val="both"/>
        <w:rPr>
          <w:szCs w:val="24"/>
          <w:lang w:val="it-IT"/>
        </w:rPr>
      </w:pPr>
      <w:r w:rsidRPr="00A46766">
        <w:rPr>
          <w:szCs w:val="24"/>
          <w:lang w:val="it-IT"/>
        </w:rPr>
        <w:t>d</w:t>
      </w:r>
      <w:r w:rsidR="006133E4" w:rsidRPr="00A46766">
        <w:rPr>
          <w:szCs w:val="24"/>
          <w:lang w:val="it-IT"/>
        </w:rPr>
        <w:t>i mana:</w:t>
      </w:r>
    </w:p>
    <w:p w14:paraId="759F0D98" w14:textId="6D3C7022" w:rsidR="006133E4" w:rsidRPr="00A46766" w:rsidRDefault="006133E4" w:rsidP="006133E4">
      <w:pPr>
        <w:jc w:val="both"/>
        <w:rPr>
          <w:szCs w:val="24"/>
          <w:lang w:val="it-IT"/>
        </w:rPr>
      </w:pPr>
      <m:oMath>
        <m:r>
          <w:rPr>
            <w:rFonts w:ascii="Cambria Math" w:hAnsi="Cambria Math"/>
            <w:szCs w:val="24"/>
            <w:lang w:val="it-IT"/>
          </w:rPr>
          <m:t>∆</m:t>
        </m:r>
      </m:oMath>
      <w:r w:rsidRPr="00A46766">
        <w:rPr>
          <w:szCs w:val="24"/>
          <w:lang w:val="it-IT"/>
        </w:rPr>
        <w:tab/>
      </w:r>
      <w:r w:rsidRPr="00A46766">
        <w:rPr>
          <w:szCs w:val="24"/>
          <w:lang w:val="it-IT"/>
        </w:rPr>
        <w:tab/>
        <w:t>: operator perbedaan (</w:t>
      </w:r>
      <w:r w:rsidRPr="00A46766">
        <w:rPr>
          <w:i/>
          <w:iCs/>
          <w:szCs w:val="24"/>
          <w:lang w:val="it-IT"/>
        </w:rPr>
        <w:t>d</w:t>
      </w:r>
      <w:r w:rsidR="008B0224" w:rsidRPr="00A46766">
        <w:rPr>
          <w:i/>
          <w:iCs/>
          <w:szCs w:val="24"/>
          <w:lang w:val="it-IT"/>
        </w:rPr>
        <w:t>i</w:t>
      </w:r>
      <w:r w:rsidRPr="00A46766">
        <w:rPr>
          <w:i/>
          <w:iCs/>
          <w:szCs w:val="24"/>
          <w:lang w:val="it-IT"/>
        </w:rPr>
        <w:t>fferencing</w:t>
      </w:r>
      <w:r w:rsidRPr="00A46766">
        <w:rPr>
          <w:szCs w:val="24"/>
          <w:lang w:val="it-IT"/>
        </w:rPr>
        <w:t>)</w:t>
      </w:r>
    </w:p>
    <w:p w14:paraId="14E48FC8" w14:textId="0F6447A7" w:rsidR="006133E4" w:rsidRPr="00A46766" w:rsidRDefault="00000000" w:rsidP="006133E4">
      <w:pPr>
        <w:jc w:val="both"/>
        <w:rPr>
          <w:szCs w:val="24"/>
          <w:lang w:val="it-IT"/>
        </w:rPr>
      </w:pPr>
      <m:oMath>
        <m:sSub>
          <m:sSubPr>
            <m:ctrlPr>
              <w:rPr>
                <w:rFonts w:ascii="Cambria Math" w:hAnsi="Cambria Math"/>
                <w:i/>
                <w:szCs w:val="24"/>
              </w:rPr>
            </m:ctrlPr>
          </m:sSubPr>
          <m:e>
            <m:r>
              <w:rPr>
                <w:rFonts w:ascii="Cambria Math" w:hAnsi="Cambria Math"/>
                <w:szCs w:val="24"/>
              </w:rPr>
              <m:t>α</m:t>
            </m:r>
          </m:e>
          <m:sub>
            <m:r>
              <w:rPr>
                <w:rFonts w:ascii="Cambria Math" w:hAnsi="Cambria Math"/>
                <w:szCs w:val="24"/>
                <w:lang w:val="it-IT"/>
              </w:rPr>
              <m:t>1</m:t>
            </m:r>
          </m:sub>
        </m:sSub>
        <m:r>
          <w:rPr>
            <w:rFonts w:ascii="Cambria Math" w:hAnsi="Cambria Math"/>
            <w:szCs w:val="24"/>
            <w:lang w:val="it-IT"/>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lang w:val="it-IT"/>
              </w:rPr>
              <m:t>2</m:t>
            </m:r>
          </m:sub>
        </m:sSub>
        <m:r>
          <w:rPr>
            <w:rFonts w:ascii="Cambria Math" w:hAnsi="Cambria Math"/>
            <w:szCs w:val="24"/>
            <w:lang w:val="it-IT"/>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lang w:val="it-IT"/>
              </w:rPr>
              <m:t>3</m:t>
            </m:r>
          </m:sub>
        </m:sSub>
      </m:oMath>
      <w:r w:rsidR="006133E4" w:rsidRPr="00A46766">
        <w:rPr>
          <w:szCs w:val="24"/>
          <w:lang w:val="it-IT"/>
        </w:rPr>
        <w:tab/>
        <w:t>: koefisien regresi jangka pendek FDI, JP, INF, dan AK</w:t>
      </w:r>
    </w:p>
    <w:p w14:paraId="151D842C" w14:textId="50BB4479" w:rsidR="006133E4" w:rsidRPr="00A46766" w:rsidRDefault="006133E4" w:rsidP="006133E4">
      <w:pPr>
        <w:jc w:val="both"/>
        <w:rPr>
          <w:snapToGrid w:val="0"/>
          <w:szCs w:val="24"/>
          <w:lang w:val="it-IT"/>
        </w:rPr>
      </w:pPr>
      <m:oMath>
        <m:r>
          <w:rPr>
            <w:rFonts w:ascii="Cambria Math" w:hAnsi="Cambria Math"/>
            <w:snapToGrid w:val="0"/>
            <w:szCs w:val="24"/>
          </w:rPr>
          <m:t>λ</m:t>
        </m:r>
      </m:oMath>
      <w:r w:rsidRPr="00A46766">
        <w:rPr>
          <w:snapToGrid w:val="0"/>
          <w:szCs w:val="24"/>
          <w:lang w:val="it-IT"/>
        </w:rPr>
        <w:tab/>
      </w:r>
      <w:r w:rsidRPr="00A46766">
        <w:rPr>
          <w:snapToGrid w:val="0"/>
          <w:szCs w:val="24"/>
          <w:lang w:val="it-IT"/>
        </w:rPr>
        <w:tab/>
        <w:t>: koefisien penyesuaian (</w:t>
      </w:r>
      <w:r w:rsidRPr="00A46766">
        <w:rPr>
          <w:i/>
          <w:iCs/>
          <w:snapToGrid w:val="0"/>
          <w:szCs w:val="24"/>
          <w:lang w:val="it-IT"/>
        </w:rPr>
        <w:t>adjustment</w:t>
      </w:r>
      <w:r w:rsidRPr="00A46766">
        <w:rPr>
          <w:snapToGrid w:val="0"/>
          <w:szCs w:val="24"/>
          <w:lang w:val="it-IT"/>
        </w:rPr>
        <w:t>)</w:t>
      </w:r>
    </w:p>
    <w:p w14:paraId="3B3EAF32" w14:textId="7F33F88A" w:rsidR="006133E4" w:rsidRPr="00A46766" w:rsidRDefault="006133E4" w:rsidP="006133E4">
      <w:pPr>
        <w:jc w:val="both"/>
        <w:rPr>
          <w:snapToGrid w:val="0"/>
          <w:szCs w:val="24"/>
          <w:lang w:val="it-IT"/>
        </w:rPr>
      </w:pPr>
      <m:oMath>
        <m:r>
          <w:rPr>
            <w:rFonts w:ascii="Cambria Math" w:hAnsi="Cambria Math"/>
            <w:snapToGrid w:val="0"/>
            <w:szCs w:val="24"/>
          </w:rPr>
          <m:t>υ</m:t>
        </m:r>
      </m:oMath>
      <w:r w:rsidRPr="00A46766">
        <w:rPr>
          <w:snapToGrid w:val="0"/>
          <w:szCs w:val="24"/>
          <w:lang w:val="it-IT"/>
        </w:rPr>
        <w:tab/>
      </w:r>
      <w:r w:rsidRPr="00A46766">
        <w:rPr>
          <w:snapToGrid w:val="0"/>
          <w:szCs w:val="24"/>
          <w:lang w:val="it-IT"/>
        </w:rPr>
        <w:tab/>
        <w:t>: unsur kesalahan (</w:t>
      </w:r>
      <w:r w:rsidRPr="00A46766">
        <w:rPr>
          <w:i/>
          <w:iCs/>
          <w:snapToGrid w:val="0"/>
          <w:szCs w:val="24"/>
          <w:lang w:val="it-IT"/>
        </w:rPr>
        <w:t>error term</w:t>
      </w:r>
      <w:r w:rsidRPr="00A46766">
        <w:rPr>
          <w:snapToGrid w:val="0"/>
          <w:szCs w:val="24"/>
          <w:lang w:val="it-IT"/>
        </w:rPr>
        <w:t>)</w:t>
      </w:r>
    </w:p>
    <w:p w14:paraId="07D2BABA" w14:textId="77777777" w:rsidR="006133E4" w:rsidRPr="00A46766" w:rsidRDefault="006133E4" w:rsidP="006133E4">
      <w:pPr>
        <w:jc w:val="both"/>
        <w:rPr>
          <w:szCs w:val="24"/>
          <w:lang w:val="it-IT"/>
        </w:rPr>
      </w:pPr>
    </w:p>
    <w:p w14:paraId="1CF414B7" w14:textId="1E90A297" w:rsidR="00AC00FD" w:rsidRPr="00A46766" w:rsidRDefault="006B324B" w:rsidP="000421D1">
      <w:pPr>
        <w:ind w:firstLine="425"/>
        <w:jc w:val="both"/>
        <w:rPr>
          <w:szCs w:val="24"/>
          <w:lang w:val="it-IT"/>
        </w:rPr>
      </w:pPr>
      <w:r w:rsidRPr="00A46766">
        <w:rPr>
          <w:szCs w:val="24"/>
          <w:lang w:val="it-IT"/>
        </w:rPr>
        <w:t>Dalam konteks ini, model estimator</w:t>
      </w:r>
      <w:r w:rsidR="006133E4" w:rsidRPr="00A46766">
        <w:rPr>
          <w:szCs w:val="24"/>
          <w:lang w:val="it-IT"/>
        </w:rPr>
        <w:t xml:space="preserve"> jangka pendek standa</w:t>
      </w:r>
      <w:r w:rsidRPr="00A46766">
        <w:rPr>
          <w:szCs w:val="24"/>
          <w:lang w:val="it-IT"/>
        </w:rPr>
        <w:t>r</w:t>
      </w:r>
      <w:r w:rsidR="006133E4" w:rsidRPr="00A46766">
        <w:rPr>
          <w:szCs w:val="24"/>
          <w:lang w:val="it-IT"/>
        </w:rPr>
        <w:t xml:space="preserve"> EC</w:t>
      </w:r>
      <w:r w:rsidRPr="00A46766">
        <w:rPr>
          <w:szCs w:val="24"/>
          <w:lang w:val="it-IT"/>
        </w:rPr>
        <w:t xml:space="preserve">M merupakan hasil dari penyesuaian dan pengaturan parameter dalam persamaan dasar ECM </w:t>
      </w:r>
      <w:r w:rsidR="006133E4" w:rsidRPr="00A46766">
        <w:rPr>
          <w:szCs w:val="24"/>
          <w:lang w:val="it-IT"/>
        </w:rPr>
        <w:t>jangka pendek berikut:</w:t>
      </w:r>
    </w:p>
    <w:p w14:paraId="63AED2F4" w14:textId="77777777" w:rsidR="006D2E22" w:rsidRPr="00A46766" w:rsidRDefault="006D2E22" w:rsidP="000421D1">
      <w:pPr>
        <w:ind w:firstLine="425"/>
        <w:jc w:val="both"/>
        <w:rPr>
          <w:szCs w:val="24"/>
          <w:lang w:val="it-IT"/>
        </w:rPr>
      </w:pPr>
    </w:p>
    <w:p w14:paraId="7E68E8A0" w14:textId="32C46F64" w:rsidR="006133E4" w:rsidRPr="00D01AC1" w:rsidRDefault="00000000" w:rsidP="006133E4">
      <w:pPr>
        <w:jc w:val="both"/>
        <w:rPr>
          <w:szCs w:val="24"/>
        </w:rPr>
      </w:pPr>
      <m:oMathPara>
        <m:oMath>
          <m:sSub>
            <m:sSubPr>
              <m:ctrlPr>
                <w:rPr>
                  <w:rFonts w:ascii="Cambria Math" w:hAnsi="Cambria Math"/>
                  <w:i/>
                  <w:szCs w:val="24"/>
                </w:rPr>
              </m:ctrlPr>
            </m:sSubPr>
            <m:e>
              <m:r>
                <w:rPr>
                  <w:rFonts w:ascii="Cambria Math" w:hAnsi="Cambria Math"/>
                  <w:szCs w:val="24"/>
                </w:rPr>
                <m:t>∆(UNEMPT</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∆FDI</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2</m:t>
              </m:r>
            </m:sub>
          </m:sSub>
          <m:sSub>
            <m:sSubPr>
              <m:ctrlPr>
                <w:rPr>
                  <w:rFonts w:ascii="Cambria Math" w:hAnsi="Cambria Math"/>
                  <w:i/>
                  <w:szCs w:val="24"/>
                </w:rPr>
              </m:ctrlPr>
            </m:sSubPr>
            <m:e>
              <m:r>
                <w:rPr>
                  <w:rFonts w:ascii="Cambria Math" w:hAnsi="Cambria Math"/>
                  <w:szCs w:val="24"/>
                </w:rPr>
                <m:t>∆In(JP</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3</m:t>
              </m:r>
            </m:sub>
          </m:sSub>
          <m:sSub>
            <m:sSubPr>
              <m:ctrlPr>
                <w:rPr>
                  <w:rFonts w:ascii="Cambria Math" w:hAnsi="Cambria Math"/>
                  <w:i/>
                  <w:szCs w:val="24"/>
                </w:rPr>
              </m:ctrlPr>
            </m:sSubPr>
            <m:e>
              <m:r>
                <w:rPr>
                  <w:rFonts w:ascii="Cambria Math" w:hAnsi="Cambria Math"/>
                  <w:szCs w:val="24"/>
                </w:rPr>
                <m:t>∆INF</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4</m:t>
              </m:r>
            </m:sub>
          </m:sSub>
          <m:sSub>
            <m:sSubPr>
              <m:ctrlPr>
                <w:rPr>
                  <w:rFonts w:ascii="Cambria Math" w:hAnsi="Cambria Math"/>
                  <w:i/>
                  <w:szCs w:val="24"/>
                </w:rPr>
              </m:ctrlPr>
            </m:sSubPr>
            <m:e>
              <m:r>
                <w:rPr>
                  <w:rFonts w:ascii="Cambria Math" w:hAnsi="Cambria Math"/>
                  <w:szCs w:val="24"/>
                </w:rPr>
                <m:t>∆In(AK</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5</m:t>
              </m:r>
            </m:sub>
          </m:sSub>
          <m:sSub>
            <m:sSubPr>
              <m:ctrlPr>
                <w:rPr>
                  <w:rFonts w:ascii="Cambria Math" w:hAnsi="Cambria Math"/>
                  <w:i/>
                  <w:szCs w:val="24"/>
                </w:rPr>
              </m:ctrlPr>
            </m:sSubPr>
            <m:e>
              <m:r>
                <w:rPr>
                  <w:rFonts w:ascii="Cambria Math" w:hAnsi="Cambria Math"/>
                  <w:szCs w:val="24"/>
                </w:rPr>
                <m:t>FDI</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6</m:t>
              </m:r>
            </m:sub>
          </m:sSub>
          <m:sSub>
            <m:sSubPr>
              <m:ctrlPr>
                <w:rPr>
                  <w:rFonts w:ascii="Cambria Math" w:hAnsi="Cambria Math"/>
                  <w:i/>
                  <w:szCs w:val="24"/>
                </w:rPr>
              </m:ctrlPr>
            </m:sSubPr>
            <m:e>
              <m:r>
                <w:rPr>
                  <w:rFonts w:ascii="Cambria Math" w:hAnsi="Cambria Math"/>
                  <w:szCs w:val="24"/>
                </w:rPr>
                <m:t>In(JP</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7</m:t>
              </m:r>
            </m:sub>
          </m:sSub>
          <m:sSub>
            <m:sSubPr>
              <m:ctrlPr>
                <w:rPr>
                  <w:rFonts w:ascii="Cambria Math" w:hAnsi="Cambria Math"/>
                  <w:i/>
                  <w:szCs w:val="24"/>
                </w:rPr>
              </m:ctrlPr>
            </m:sSubPr>
            <m:e>
              <m:r>
                <w:rPr>
                  <w:rFonts w:ascii="Cambria Math" w:hAnsi="Cambria Math"/>
                  <w:szCs w:val="24"/>
                </w:rPr>
                <m:t>INF</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8</m:t>
              </m:r>
            </m:sub>
          </m:sSub>
          <m:sSub>
            <m:sSubPr>
              <m:ctrlPr>
                <w:rPr>
                  <w:rFonts w:ascii="Cambria Math" w:hAnsi="Cambria Math"/>
                  <w:i/>
                  <w:szCs w:val="24"/>
                </w:rPr>
              </m:ctrlPr>
            </m:sSubPr>
            <m:e>
              <m:r>
                <w:rPr>
                  <w:rFonts w:ascii="Cambria Math" w:hAnsi="Cambria Math"/>
                  <w:szCs w:val="24"/>
                </w:rPr>
                <m:t>In(AK</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9</m:t>
              </m:r>
            </m:sub>
          </m:sSub>
          <m:r>
            <w:rPr>
              <w:rFonts w:ascii="Cambria Math" w:hAnsi="Cambria Math"/>
              <w:szCs w:val="24"/>
            </w:rPr>
            <m:t>ECT+</m:t>
          </m:r>
          <m:sSub>
            <m:sSubPr>
              <m:ctrlPr>
                <w:rPr>
                  <w:rFonts w:ascii="Cambria Math" w:hAnsi="Cambria Math"/>
                  <w:i/>
                  <w:szCs w:val="24"/>
                </w:rPr>
              </m:ctrlPr>
            </m:sSubPr>
            <m:e>
              <m:r>
                <w:rPr>
                  <w:rFonts w:ascii="Cambria Math" w:hAnsi="Cambria Math"/>
                  <w:szCs w:val="24"/>
                </w:rPr>
                <m:t>ω</m:t>
              </m:r>
            </m:e>
            <m:sub>
              <m:r>
                <w:rPr>
                  <w:rFonts w:ascii="Cambria Math" w:hAnsi="Cambria Math"/>
                  <w:szCs w:val="24"/>
                </w:rPr>
                <m:t>t</m:t>
              </m:r>
            </m:sub>
          </m:sSub>
        </m:oMath>
      </m:oMathPara>
    </w:p>
    <w:p w14:paraId="586E7E13" w14:textId="77777777" w:rsidR="006D2E22" w:rsidRPr="00D01AC1" w:rsidRDefault="006D2E22" w:rsidP="006D2E22">
      <w:pPr>
        <w:jc w:val="both"/>
        <w:rPr>
          <w:szCs w:val="24"/>
        </w:rPr>
      </w:pPr>
    </w:p>
    <w:p w14:paraId="1924F613" w14:textId="0C67999E" w:rsidR="00DF3A0E" w:rsidRPr="00D01AC1" w:rsidRDefault="006D2E22" w:rsidP="006D2E22">
      <w:pPr>
        <w:jc w:val="both"/>
        <w:rPr>
          <w:szCs w:val="24"/>
        </w:rPr>
      </w:pPr>
      <w:r w:rsidRPr="00D01AC1">
        <w:rPr>
          <w:szCs w:val="24"/>
        </w:rPr>
        <w:t>di mana:</w:t>
      </w:r>
    </w:p>
    <w:p w14:paraId="7F5979F4" w14:textId="77777777" w:rsidR="00474AEF" w:rsidRPr="00D01AC1" w:rsidRDefault="006D2E22" w:rsidP="006D2E22">
      <w:pPr>
        <w:jc w:val="both"/>
        <w:rPr>
          <w:szCs w:val="24"/>
        </w:rPr>
      </w:pPr>
      <w:r w:rsidRPr="00D01AC1">
        <w:rPr>
          <w:szCs w:val="24"/>
        </w:rPr>
        <w:t>ECT</w:t>
      </w:r>
      <w:r w:rsidRPr="00D01AC1">
        <w:rPr>
          <w:szCs w:val="24"/>
        </w:rPr>
        <w:tab/>
        <w:t>: Error Correction Term</w:t>
      </w:r>
    </w:p>
    <w:p w14:paraId="0A6CF647" w14:textId="58B7578D" w:rsidR="006D2E22" w:rsidRPr="00D01AC1" w:rsidRDefault="00474AEF" w:rsidP="00474AEF">
      <w:pPr>
        <w:ind w:firstLine="720"/>
        <w:jc w:val="both"/>
        <w:rPr>
          <w:szCs w:val="24"/>
        </w:rPr>
      </w:pPr>
      <w:r w:rsidRPr="00D01AC1">
        <w:rPr>
          <w:szCs w:val="24"/>
        </w:rPr>
        <w:t xml:space="preserve">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ECT</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FDI</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logJP</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INF</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logAK</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UNEMPT</m:t>
            </m:r>
          </m:e>
          <m:sub>
            <m:r>
              <w:rPr>
                <w:rFonts w:ascii="Cambria Math" w:hAnsi="Cambria Math"/>
                <w:szCs w:val="24"/>
              </w:rPr>
              <m:t>t-1</m:t>
            </m:r>
          </m:sub>
        </m:sSub>
      </m:oMath>
    </w:p>
    <w:p w14:paraId="192FE975" w14:textId="5800CCAA" w:rsidR="006D2E22" w:rsidRPr="00D01AC1" w:rsidRDefault="00000000" w:rsidP="006D2E22">
      <w:pPr>
        <w:jc w:val="both"/>
        <w:rPr>
          <w:snapToGrid w:val="0"/>
          <w:szCs w:val="24"/>
        </w:rPr>
      </w:pP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9</m:t>
            </m:r>
          </m:sub>
        </m:sSub>
      </m:oMath>
      <w:r w:rsidR="006D2E22" w:rsidRPr="00D01AC1">
        <w:rPr>
          <w:szCs w:val="24"/>
        </w:rPr>
        <w:tab/>
        <w:t xml:space="preserve">: </w:t>
      </w:r>
      <m:oMath>
        <m:r>
          <w:rPr>
            <w:rFonts w:ascii="Cambria Math" w:hAnsi="Cambria Math"/>
            <w:snapToGrid w:val="0"/>
            <w:szCs w:val="24"/>
          </w:rPr>
          <m:t>λ</m:t>
        </m:r>
      </m:oMath>
    </w:p>
    <w:p w14:paraId="3BABAEAC" w14:textId="0C72D180" w:rsidR="006D2E22" w:rsidRPr="00D01AC1" w:rsidRDefault="00000000" w:rsidP="006D2E22">
      <w:pPr>
        <w:jc w:val="both"/>
        <w:rPr>
          <w:szCs w:val="24"/>
        </w:rPr>
      </w:pP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0</m:t>
            </m:r>
          </m:sub>
        </m:sSub>
      </m:oMath>
      <w:r w:rsidR="006D2E22" w:rsidRPr="00D01AC1">
        <w:rPr>
          <w:szCs w:val="24"/>
        </w:rPr>
        <w:tab/>
        <w:t xml:space="preserve">: </w:t>
      </w:r>
      <m:oMath>
        <m:sSub>
          <m:sSubPr>
            <m:ctrlPr>
              <w:rPr>
                <w:rFonts w:ascii="Cambria Math" w:hAnsi="Cambria Math"/>
                <w:i/>
                <w:szCs w:val="24"/>
              </w:rPr>
            </m:ctrlPr>
          </m:sSubPr>
          <m:e>
            <m:r>
              <w:rPr>
                <w:rFonts w:ascii="Cambria Math" w:hAnsi="Cambria Math"/>
                <w:snapToGrid w:val="0"/>
                <w:szCs w:val="24"/>
              </w:rPr>
              <m:t>λ</m:t>
            </m:r>
            <m:r>
              <w:rPr>
                <w:rFonts w:ascii="Cambria Math" w:hAnsi="Cambria Math"/>
                <w:szCs w:val="24"/>
              </w:rPr>
              <m:t>β</m:t>
            </m:r>
          </m:e>
          <m:sub>
            <m:r>
              <w:rPr>
                <w:rFonts w:ascii="Cambria Math" w:hAnsi="Cambria Math"/>
                <w:szCs w:val="24"/>
              </w:rPr>
              <m:t>0</m:t>
            </m:r>
          </m:sub>
        </m:sSub>
      </m:oMath>
    </w:p>
    <w:p w14:paraId="2BDBD87E" w14:textId="77777777" w:rsidR="001F1A65" w:rsidRPr="00D01AC1" w:rsidRDefault="001F1A65" w:rsidP="006D2E22">
      <w:pPr>
        <w:jc w:val="both"/>
        <w:rPr>
          <w:szCs w:val="24"/>
        </w:rPr>
      </w:pPr>
    </w:p>
    <w:p w14:paraId="6ABDCC31" w14:textId="6612AF90" w:rsidR="00165E21" w:rsidRDefault="001F1A65" w:rsidP="00B47D51">
      <w:pPr>
        <w:ind w:firstLine="425"/>
        <w:jc w:val="both"/>
        <w:rPr>
          <w:szCs w:val="24"/>
        </w:rPr>
      </w:pPr>
      <w:r w:rsidRPr="00D01AC1">
        <w:rPr>
          <w:szCs w:val="24"/>
        </w:rPr>
        <w:lastRenderedPageBreak/>
        <w:t>Data yang</w:t>
      </w:r>
      <w:r w:rsidR="00AD0C0D">
        <w:rPr>
          <w:szCs w:val="24"/>
        </w:rPr>
        <w:t xml:space="preserve"> d</w:t>
      </w:r>
      <w:r w:rsidR="0020212F">
        <w:rPr>
          <w:szCs w:val="24"/>
        </w:rPr>
        <w:t>ianalisis</w:t>
      </w:r>
      <w:r w:rsidRPr="00D01AC1">
        <w:rPr>
          <w:szCs w:val="24"/>
        </w:rPr>
        <w:t xml:space="preserve"> </w:t>
      </w:r>
      <w:r w:rsidR="0020212F">
        <w:rPr>
          <w:szCs w:val="24"/>
        </w:rPr>
        <w:t>menggunakan</w:t>
      </w:r>
      <w:r w:rsidRPr="00D01AC1">
        <w:rPr>
          <w:szCs w:val="24"/>
        </w:rPr>
        <w:t xml:space="preserve"> data </w:t>
      </w:r>
      <w:r w:rsidRPr="00AD0C0D">
        <w:rPr>
          <w:i/>
          <w:iCs/>
          <w:szCs w:val="24"/>
        </w:rPr>
        <w:t>time series</w:t>
      </w:r>
      <w:r w:rsidRPr="00D01AC1">
        <w:rPr>
          <w:szCs w:val="24"/>
        </w:rPr>
        <w:t xml:space="preserve"> tahunan dari periode 1991-2022, yang di</w:t>
      </w:r>
      <w:r w:rsidR="00AD0C0D">
        <w:rPr>
          <w:szCs w:val="24"/>
        </w:rPr>
        <w:t>dapatkan</w:t>
      </w:r>
      <w:r w:rsidRPr="00D01AC1">
        <w:rPr>
          <w:szCs w:val="24"/>
        </w:rPr>
        <w:t xml:space="preserve"> dari </w:t>
      </w:r>
      <w:r w:rsidRPr="00D01AC1">
        <w:rPr>
          <w:i/>
          <w:iCs/>
          <w:szCs w:val="24"/>
        </w:rPr>
        <w:t>World Bank</w:t>
      </w:r>
      <w:r w:rsidRPr="00D01AC1">
        <w:rPr>
          <w:szCs w:val="24"/>
        </w:rPr>
        <w:t>.</w:t>
      </w:r>
    </w:p>
    <w:p w14:paraId="26EB9EF5" w14:textId="77777777" w:rsidR="00B47D51" w:rsidRPr="00D01AC1" w:rsidRDefault="00B47D51" w:rsidP="00B47D51">
      <w:pPr>
        <w:ind w:firstLine="425"/>
        <w:jc w:val="both"/>
        <w:rPr>
          <w:szCs w:val="24"/>
        </w:rPr>
      </w:pPr>
    </w:p>
    <w:p w14:paraId="079C2524" w14:textId="54077723" w:rsidR="001F1A65" w:rsidRPr="00D01AC1" w:rsidRDefault="001F1A65" w:rsidP="001F1A65">
      <w:pPr>
        <w:jc w:val="both"/>
        <w:rPr>
          <w:b/>
          <w:bCs/>
          <w:szCs w:val="24"/>
        </w:rPr>
      </w:pPr>
      <w:r w:rsidRPr="00D01AC1">
        <w:rPr>
          <w:b/>
          <w:bCs/>
          <w:szCs w:val="24"/>
        </w:rPr>
        <w:t>HASIL ESTIMASI</w:t>
      </w:r>
    </w:p>
    <w:p w14:paraId="3395074C" w14:textId="16082411" w:rsidR="006133E4" w:rsidRDefault="001F1A65" w:rsidP="000421D1">
      <w:pPr>
        <w:ind w:firstLine="425"/>
        <w:jc w:val="both"/>
        <w:rPr>
          <w:szCs w:val="24"/>
        </w:rPr>
      </w:pPr>
      <w:r w:rsidRPr="00D01AC1">
        <w:rPr>
          <w:szCs w:val="24"/>
        </w:rPr>
        <w:t xml:space="preserve">Hasil </w:t>
      </w:r>
      <w:r w:rsidR="00C73C12">
        <w:rPr>
          <w:szCs w:val="24"/>
        </w:rPr>
        <w:t>perkiraaan</w:t>
      </w:r>
      <w:r w:rsidRPr="00D01AC1">
        <w:rPr>
          <w:szCs w:val="24"/>
        </w:rPr>
        <w:t xml:space="preserve"> model estimator jangka pendek ECM</w:t>
      </w:r>
      <w:r w:rsidR="00245107">
        <w:rPr>
          <w:szCs w:val="24"/>
        </w:rPr>
        <w:t xml:space="preserve"> be</w:t>
      </w:r>
      <w:r w:rsidRPr="00D01AC1">
        <w:rPr>
          <w:szCs w:val="24"/>
        </w:rPr>
        <w:t>serta uji</w:t>
      </w:r>
      <w:r w:rsidR="00245107">
        <w:rPr>
          <w:szCs w:val="24"/>
        </w:rPr>
        <w:t xml:space="preserve"> pendukungnya</w:t>
      </w:r>
      <w:r w:rsidRPr="00D01AC1">
        <w:rPr>
          <w:szCs w:val="24"/>
        </w:rPr>
        <w:t xml:space="preserve"> ter</w:t>
      </w:r>
      <w:r w:rsidR="00C73C12">
        <w:rPr>
          <w:szCs w:val="24"/>
        </w:rPr>
        <w:t>simpulkan</w:t>
      </w:r>
      <w:r w:rsidRPr="00D01AC1">
        <w:rPr>
          <w:szCs w:val="24"/>
        </w:rPr>
        <w:t xml:space="preserve"> dalam Tabel 1.</w:t>
      </w:r>
    </w:p>
    <w:p w14:paraId="63341025" w14:textId="77777777" w:rsidR="00E21438" w:rsidRPr="00D01AC1" w:rsidRDefault="00E21438" w:rsidP="000421D1">
      <w:pPr>
        <w:ind w:firstLine="425"/>
        <w:jc w:val="both"/>
        <w:rPr>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7"/>
      </w:tblGrid>
      <w:tr w:rsidR="006F3C09" w:rsidRPr="00D01AC1" w14:paraId="405BFE5D" w14:textId="77777777" w:rsidTr="001F1A65">
        <w:tc>
          <w:tcPr>
            <w:tcW w:w="9573" w:type="dxa"/>
          </w:tcPr>
          <w:tbl>
            <w:tblPr>
              <w:tblStyle w:val="TableGrid"/>
              <w:tblW w:w="0" w:type="auto"/>
              <w:tblInd w:w="220" w:type="dxa"/>
              <w:tblBorders>
                <w:left w:val="none" w:sz="0" w:space="0" w:color="auto"/>
                <w:right w:val="none" w:sz="0" w:space="0" w:color="auto"/>
              </w:tblBorders>
              <w:tblLook w:val="04A0" w:firstRow="1" w:lastRow="0" w:firstColumn="1" w:lastColumn="0" w:noHBand="0" w:noVBand="1"/>
            </w:tblPr>
            <w:tblGrid>
              <w:gridCol w:w="8921"/>
            </w:tblGrid>
            <w:tr w:rsidR="006F3C09" w:rsidRPr="00D01AC1" w14:paraId="327C29D0" w14:textId="77777777" w:rsidTr="00F37454">
              <w:tc>
                <w:tcPr>
                  <w:tcW w:w="9486" w:type="dxa"/>
                </w:tcPr>
                <w:p w14:paraId="5D8D21B6" w14:textId="77777777" w:rsidR="006F3C09" w:rsidRPr="00D01AC1" w:rsidRDefault="006F3C09" w:rsidP="006F3C09">
                  <w:pPr>
                    <w:widowControl w:val="0"/>
                    <w:autoSpaceDE w:val="0"/>
                    <w:autoSpaceDN w:val="0"/>
                    <w:ind w:right="391"/>
                    <w:jc w:val="center"/>
                    <w:rPr>
                      <w:rFonts w:ascii="Times New Roman" w:hAnsi="Times New Roman"/>
                      <w:b/>
                      <w:bCs/>
                      <w:sz w:val="24"/>
                      <w:szCs w:val="24"/>
                    </w:rPr>
                  </w:pPr>
                  <w:bookmarkStart w:id="0" w:name="_Hlk179232245"/>
                  <w:r w:rsidRPr="00D01AC1">
                    <w:rPr>
                      <w:rFonts w:ascii="Times New Roman" w:hAnsi="Times New Roman"/>
                      <w:b/>
                      <w:bCs/>
                      <w:sz w:val="24"/>
                      <w:szCs w:val="24"/>
                    </w:rPr>
                    <w:t>Tabel 1</w:t>
                  </w:r>
                </w:p>
                <w:p w14:paraId="0A532341" w14:textId="77777777" w:rsidR="006F3C09" w:rsidRPr="00D01AC1" w:rsidRDefault="006F3C09" w:rsidP="006F3C09">
                  <w:pPr>
                    <w:widowControl w:val="0"/>
                    <w:autoSpaceDE w:val="0"/>
                    <w:autoSpaceDN w:val="0"/>
                    <w:ind w:right="391"/>
                    <w:jc w:val="center"/>
                    <w:rPr>
                      <w:rFonts w:ascii="Times New Roman" w:hAnsi="Times New Roman"/>
                      <w:sz w:val="24"/>
                      <w:szCs w:val="24"/>
                    </w:rPr>
                  </w:pPr>
                  <w:r w:rsidRPr="00D01AC1">
                    <w:rPr>
                      <w:rFonts w:ascii="Times New Roman" w:hAnsi="Times New Roman"/>
                      <w:b/>
                      <w:bCs/>
                      <w:sz w:val="24"/>
                      <w:szCs w:val="24"/>
                    </w:rPr>
                    <w:t>Hasil Estimasi Model Ekonometrik</w:t>
                  </w:r>
                </w:p>
              </w:tc>
            </w:tr>
            <w:tr w:rsidR="006F3C09" w:rsidRPr="00D01AC1" w14:paraId="47671986" w14:textId="77777777" w:rsidTr="00F37454">
              <w:tc>
                <w:tcPr>
                  <w:tcW w:w="9486" w:type="dxa"/>
                </w:tcPr>
                <w:p w14:paraId="605CE90D" w14:textId="77777777" w:rsidR="006F3C09" w:rsidRPr="00D01AC1" w:rsidRDefault="00000000" w:rsidP="006F3C09">
                  <w:pPr>
                    <w:widowControl w:val="0"/>
                    <w:autoSpaceDE w:val="0"/>
                    <w:autoSpaceDN w:val="0"/>
                    <w:rPr>
                      <w:rFonts w:ascii="Times New Roman" w:eastAsia="DengXian" w:hAnsi="Times New Roman"/>
                      <w:color w:val="000000"/>
                      <w:sz w:val="24"/>
                      <w:szCs w:val="24"/>
                    </w:rPr>
                  </w:pPr>
                  <m:oMathPara>
                    <m:oMathParaPr>
                      <m:jc m:val="left"/>
                    </m:oMathParaPr>
                    <m:oMath>
                      <m:sSub>
                        <m:sSubPr>
                          <m:ctrlPr>
                            <w:rPr>
                              <w:rFonts w:ascii="Cambria Math" w:eastAsia="Calibri" w:hAnsi="Cambria Math"/>
                              <w:i/>
                              <w:color w:val="000000"/>
                              <w:sz w:val="24"/>
                              <w:szCs w:val="24"/>
                            </w:rPr>
                          </m:ctrlPr>
                        </m:sSubPr>
                        <m:e>
                          <m:r>
                            <w:rPr>
                              <w:rFonts w:ascii="Cambria Math" w:eastAsia="Calibri" w:hAnsi="Cambria Math"/>
                              <w:color w:val="000000"/>
                              <w:sz w:val="24"/>
                              <w:szCs w:val="24"/>
                            </w:rPr>
                            <m:t>UNEMPT</m:t>
                          </m:r>
                        </m:e>
                        <m:sub>
                          <m:r>
                            <w:rPr>
                              <w:rFonts w:ascii="Cambria Math" w:eastAsia="Calibri" w:hAnsi="Cambria Math"/>
                              <w:color w:val="000000"/>
                              <w:sz w:val="24"/>
                              <w:szCs w:val="24"/>
                            </w:rPr>
                            <m:t>t</m:t>
                          </m:r>
                        </m:sub>
                      </m:sSub>
                      <m:r>
                        <w:rPr>
                          <w:rFonts w:ascii="Cambria Math" w:eastAsia="Calibri" w:hAnsi="Cambria Math"/>
                          <w:color w:val="000000"/>
                          <w:sz w:val="24"/>
                          <w:szCs w:val="24"/>
                        </w:rPr>
                        <m:t>= 63,9785-0,1059</m:t>
                      </m:r>
                      <m:sSub>
                        <m:sSubPr>
                          <m:ctrlPr>
                            <w:rPr>
                              <w:rFonts w:ascii="Cambria Math" w:eastAsia="Calibri" w:hAnsi="Cambria Math"/>
                              <w:i/>
                              <w:color w:val="000000"/>
                              <w:sz w:val="24"/>
                              <w:szCs w:val="24"/>
                            </w:rPr>
                          </m:ctrlPr>
                        </m:sSubPr>
                        <m:e>
                          <m:r>
                            <m:rPr>
                              <m:sty m:val="bi"/>
                            </m:rPr>
                            <w:rPr>
                              <w:rFonts w:ascii="Cambria Math" w:eastAsia="Calibri" w:hAnsi="Cambria Math"/>
                              <w:snapToGrid w:val="0"/>
                              <w:sz w:val="24"/>
                              <w:szCs w:val="24"/>
                            </w:rPr>
                            <m:t>∆</m:t>
                          </m:r>
                          <m:r>
                            <w:rPr>
                              <w:rFonts w:ascii="Cambria Math" w:eastAsia="Calibri" w:hAnsi="Cambria Math"/>
                              <w:color w:val="000000"/>
                              <w:sz w:val="24"/>
                              <w:szCs w:val="24"/>
                            </w:rPr>
                            <m:t>FDI</m:t>
                          </m:r>
                        </m:e>
                        <m:sub>
                          <m:r>
                            <w:rPr>
                              <w:rFonts w:ascii="Cambria Math" w:eastAsia="Calibri" w:hAnsi="Cambria Math"/>
                              <w:color w:val="000000"/>
                              <w:sz w:val="24"/>
                              <w:szCs w:val="24"/>
                            </w:rPr>
                            <m:t>t</m:t>
                          </m:r>
                        </m:sub>
                      </m:sSub>
                      <m:r>
                        <w:rPr>
                          <w:rFonts w:ascii="Cambria Math" w:eastAsia="Calibri" w:hAnsi="Cambria Math"/>
                          <w:color w:val="000000"/>
                          <w:sz w:val="24"/>
                          <w:szCs w:val="24"/>
                        </w:rPr>
                        <m:t>-196,0160</m:t>
                      </m:r>
                      <m:r>
                        <m:rPr>
                          <m:sty m:val="bi"/>
                        </m:rPr>
                        <w:rPr>
                          <w:rFonts w:ascii="Cambria Math" w:eastAsia="Calibri" w:hAnsi="Cambria Math"/>
                          <w:snapToGrid w:val="0"/>
                          <w:sz w:val="24"/>
                          <w:szCs w:val="24"/>
                        </w:rPr>
                        <m:t>∆</m:t>
                      </m:r>
                      <m:sSub>
                        <m:sSubPr>
                          <m:ctrlPr>
                            <w:rPr>
                              <w:rFonts w:ascii="Cambria Math" w:eastAsia="Calibri" w:hAnsi="Cambria Math"/>
                              <w:i/>
                              <w:color w:val="000000"/>
                              <w:sz w:val="24"/>
                              <w:szCs w:val="24"/>
                            </w:rPr>
                          </m:ctrlPr>
                        </m:sSubPr>
                        <m:e>
                          <m:r>
                            <w:rPr>
                              <w:rFonts w:ascii="Cambria Math" w:eastAsia="Calibri" w:hAnsi="Cambria Math"/>
                              <w:color w:val="000000"/>
                              <w:sz w:val="24"/>
                              <w:szCs w:val="24"/>
                            </w:rPr>
                            <m:t>logJP</m:t>
                          </m:r>
                        </m:e>
                        <m:sub>
                          <m:r>
                            <w:rPr>
                              <w:rFonts w:ascii="Cambria Math" w:eastAsia="Calibri" w:hAnsi="Cambria Math"/>
                              <w:color w:val="000000"/>
                              <w:sz w:val="24"/>
                              <w:szCs w:val="24"/>
                            </w:rPr>
                            <m:t>t</m:t>
                          </m:r>
                        </m:sub>
                      </m:sSub>
                      <m:r>
                        <w:rPr>
                          <w:rFonts w:ascii="Cambria Math" w:eastAsia="Calibri" w:hAnsi="Cambria Math"/>
                          <w:color w:val="000000"/>
                          <w:sz w:val="24"/>
                          <w:szCs w:val="24"/>
                        </w:rPr>
                        <m:t>-0,0253</m:t>
                      </m:r>
                      <m:r>
                        <m:rPr>
                          <m:sty m:val="bi"/>
                        </m:rPr>
                        <w:rPr>
                          <w:rFonts w:ascii="Cambria Math" w:eastAsia="Calibri" w:hAnsi="Cambria Math"/>
                          <w:snapToGrid w:val="0"/>
                          <w:sz w:val="24"/>
                          <w:szCs w:val="24"/>
                        </w:rPr>
                        <m:t>∆</m:t>
                      </m:r>
                      <m:sSub>
                        <m:sSubPr>
                          <m:ctrlPr>
                            <w:rPr>
                              <w:rFonts w:ascii="Cambria Math" w:eastAsia="Calibri" w:hAnsi="Cambria Math"/>
                              <w:i/>
                              <w:color w:val="000000"/>
                              <w:sz w:val="24"/>
                              <w:szCs w:val="24"/>
                            </w:rPr>
                          </m:ctrlPr>
                        </m:sSubPr>
                        <m:e>
                          <m:r>
                            <w:rPr>
                              <w:rFonts w:ascii="Cambria Math" w:eastAsia="Calibri" w:hAnsi="Cambria Math"/>
                              <w:color w:val="000000"/>
                              <w:sz w:val="24"/>
                              <w:szCs w:val="24"/>
                            </w:rPr>
                            <m:t>INF</m:t>
                          </m:r>
                        </m:e>
                        <m:sub>
                          <m:r>
                            <w:rPr>
                              <w:rFonts w:ascii="Cambria Math" w:eastAsia="Calibri" w:hAnsi="Cambria Math"/>
                              <w:color w:val="000000"/>
                              <w:sz w:val="24"/>
                              <w:szCs w:val="24"/>
                            </w:rPr>
                            <m:t>t</m:t>
                          </m:r>
                        </m:sub>
                      </m:sSub>
                    </m:oMath>
                  </m:oMathPara>
                </w:p>
                <w:p w14:paraId="6765856A" w14:textId="77777777" w:rsidR="006F3C09" w:rsidRPr="00D01AC1" w:rsidRDefault="006F3C09" w:rsidP="006F3C09">
                  <w:pPr>
                    <w:widowControl w:val="0"/>
                    <w:tabs>
                      <w:tab w:val="left" w:pos="4206"/>
                      <w:tab w:val="left" w:pos="6191"/>
                    </w:tabs>
                    <w:autoSpaceDE w:val="0"/>
                    <w:autoSpaceDN w:val="0"/>
                    <w:ind w:left="2505"/>
                    <w:rPr>
                      <w:rFonts w:ascii="Times New Roman" w:eastAsia="Calibri" w:hAnsi="Times New Roman"/>
                      <w:color w:val="000000"/>
                      <w:sz w:val="24"/>
                      <w:szCs w:val="24"/>
                    </w:rPr>
                  </w:pPr>
                  <w:r w:rsidRPr="00D01AC1">
                    <w:rPr>
                      <w:rFonts w:ascii="Times New Roman" w:eastAsia="Calibri" w:hAnsi="Times New Roman"/>
                      <w:color w:val="000000"/>
                      <w:sz w:val="24"/>
                      <w:szCs w:val="24"/>
                    </w:rPr>
                    <w:t xml:space="preserve">(0,0466)** </w:t>
                  </w:r>
                  <w:r w:rsidRPr="00D01AC1">
                    <w:rPr>
                      <w:rFonts w:ascii="Times New Roman" w:eastAsia="Calibri" w:hAnsi="Times New Roman"/>
                      <w:color w:val="000000"/>
                      <w:sz w:val="24"/>
                      <w:szCs w:val="24"/>
                    </w:rPr>
                    <w:tab/>
                    <w:t xml:space="preserve">(0,1014)*** </w:t>
                  </w:r>
                  <w:r w:rsidRPr="00D01AC1">
                    <w:rPr>
                      <w:rFonts w:ascii="Times New Roman" w:eastAsia="Calibri" w:hAnsi="Times New Roman"/>
                      <w:color w:val="000000"/>
                      <w:sz w:val="24"/>
                      <w:szCs w:val="24"/>
                    </w:rPr>
                    <w:tab/>
                    <w:t>(0,7925)</w:t>
                  </w:r>
                </w:p>
                <w:p w14:paraId="3CBC30B7" w14:textId="77777777" w:rsidR="006F3C09" w:rsidRPr="00D01AC1" w:rsidRDefault="006F3C09" w:rsidP="006F3C09">
                  <w:pPr>
                    <w:widowControl w:val="0"/>
                    <w:tabs>
                      <w:tab w:val="left" w:pos="4915"/>
                      <w:tab w:val="left" w:pos="6645"/>
                    </w:tabs>
                    <w:autoSpaceDE w:val="0"/>
                    <w:autoSpaceDN w:val="0"/>
                    <w:ind w:left="1513"/>
                    <w:rPr>
                      <w:rFonts w:ascii="Times New Roman" w:eastAsia="DengXian" w:hAnsi="Times New Roman"/>
                      <w:color w:val="000000"/>
                      <w:sz w:val="24"/>
                      <w:szCs w:val="24"/>
                    </w:rPr>
                  </w:pPr>
                  <m:oMathPara>
                    <m:oMathParaPr>
                      <m:jc m:val="left"/>
                    </m:oMathParaPr>
                    <m:oMath>
                      <m:r>
                        <w:rPr>
                          <w:rFonts w:ascii="Cambria Math" w:eastAsia="DengXian" w:hAnsi="Cambria Math"/>
                          <w:color w:val="000000"/>
                          <w:sz w:val="24"/>
                          <w:szCs w:val="24"/>
                        </w:rPr>
                        <m:t>- 14,9151</m:t>
                      </m:r>
                      <m:r>
                        <m:rPr>
                          <m:sty m:val="bi"/>
                        </m:rPr>
                        <w:rPr>
                          <w:rFonts w:ascii="Cambria Math" w:eastAsia="Calibri" w:hAnsi="Cambria Math"/>
                          <w:snapToGrid w:val="0"/>
                          <w:sz w:val="24"/>
                          <w:szCs w:val="24"/>
                        </w:rPr>
                        <m:t>∆</m:t>
                      </m:r>
                      <m:r>
                        <w:rPr>
                          <w:rFonts w:ascii="Cambria Math" w:eastAsia="DengXian" w:hAnsi="Cambria Math"/>
                          <w:color w:val="000000"/>
                          <w:sz w:val="24"/>
                          <w:szCs w:val="24"/>
                        </w:rPr>
                        <m:t>log</m:t>
                      </m:r>
                      <m:sSub>
                        <m:sSubPr>
                          <m:ctrlPr>
                            <w:rPr>
                              <w:rFonts w:ascii="Cambria Math" w:eastAsia="DengXian" w:hAnsi="Cambria Math"/>
                              <w:i/>
                              <w:color w:val="000000"/>
                              <w:sz w:val="24"/>
                              <w:szCs w:val="24"/>
                            </w:rPr>
                          </m:ctrlPr>
                        </m:sSubPr>
                        <m:e>
                          <m:r>
                            <w:rPr>
                              <w:rFonts w:ascii="Cambria Math" w:eastAsia="DengXian" w:hAnsi="Cambria Math"/>
                              <w:color w:val="000000"/>
                              <w:sz w:val="24"/>
                              <w:szCs w:val="24"/>
                            </w:rPr>
                            <m:t>AK</m:t>
                          </m:r>
                        </m:e>
                        <m:sub>
                          <m:r>
                            <w:rPr>
                              <w:rFonts w:ascii="Cambria Math" w:eastAsia="DengXian" w:hAnsi="Cambria Math"/>
                              <w:color w:val="000000"/>
                              <w:sz w:val="24"/>
                              <w:szCs w:val="24"/>
                            </w:rPr>
                            <m:t>t</m:t>
                          </m:r>
                        </m:sub>
                      </m:sSub>
                      <m:r>
                        <w:rPr>
                          <w:rFonts w:ascii="Cambria Math" w:eastAsia="DengXian" w:hAnsi="Cambria Math"/>
                          <w:color w:val="000000"/>
                          <w:sz w:val="24"/>
                          <w:szCs w:val="24"/>
                        </w:rPr>
                        <m:t>-</m:t>
                      </m:r>
                      <m:sSub>
                        <m:sSubPr>
                          <m:ctrlPr>
                            <w:rPr>
                              <w:rFonts w:ascii="Cambria Math" w:eastAsia="DengXian" w:hAnsi="Cambria Math"/>
                              <w:i/>
                              <w:color w:val="000000"/>
                              <w:sz w:val="24"/>
                              <w:szCs w:val="24"/>
                            </w:rPr>
                          </m:ctrlPr>
                        </m:sSubPr>
                        <m:e>
                          <m:r>
                            <w:rPr>
                              <w:rFonts w:ascii="Cambria Math" w:eastAsia="DengXian" w:hAnsi="Cambria Math"/>
                              <w:color w:val="000000"/>
                              <w:sz w:val="24"/>
                              <w:szCs w:val="24"/>
                            </w:rPr>
                            <m:t>0,5573FDI</m:t>
                          </m:r>
                        </m:e>
                        <m:sub>
                          <m:r>
                            <w:rPr>
                              <w:rFonts w:ascii="Cambria Math" w:eastAsia="DengXian" w:hAnsi="Cambria Math"/>
                              <w:color w:val="000000"/>
                              <w:sz w:val="24"/>
                              <w:szCs w:val="24"/>
                            </w:rPr>
                            <m:t>t-1</m:t>
                          </m:r>
                        </m:sub>
                      </m:sSub>
                      <m:r>
                        <w:rPr>
                          <w:rFonts w:ascii="Cambria Math" w:eastAsia="DengXian" w:hAnsi="Cambria Math"/>
                          <w:color w:val="000000"/>
                          <w:sz w:val="24"/>
                          <w:szCs w:val="24"/>
                        </w:rPr>
                        <m:t>-</m:t>
                      </m:r>
                      <m:sSub>
                        <m:sSubPr>
                          <m:ctrlPr>
                            <w:rPr>
                              <w:rFonts w:ascii="Cambria Math" w:eastAsia="DengXian" w:hAnsi="Cambria Math"/>
                              <w:i/>
                              <w:color w:val="000000"/>
                              <w:sz w:val="24"/>
                              <w:szCs w:val="24"/>
                            </w:rPr>
                          </m:ctrlPr>
                        </m:sSubPr>
                        <m:e>
                          <m:r>
                            <w:rPr>
                              <w:rFonts w:ascii="Cambria Math" w:eastAsia="DengXian" w:hAnsi="Cambria Math"/>
                              <w:color w:val="000000"/>
                              <w:sz w:val="24"/>
                              <w:szCs w:val="24"/>
                            </w:rPr>
                            <m:t>35,2672logJP</m:t>
                          </m:r>
                        </m:e>
                        <m:sub>
                          <m:r>
                            <w:rPr>
                              <w:rFonts w:ascii="Cambria Math" w:eastAsia="DengXian" w:hAnsi="Cambria Math"/>
                              <w:color w:val="000000"/>
                              <w:sz w:val="24"/>
                              <w:szCs w:val="24"/>
                            </w:rPr>
                            <m:t>t-1</m:t>
                          </m:r>
                        </m:sub>
                      </m:sSub>
                    </m:oMath>
                  </m:oMathPara>
                </w:p>
                <w:p w14:paraId="1AA5A3F7" w14:textId="77777777" w:rsidR="006F3C09" w:rsidRPr="00D01AC1" w:rsidRDefault="006F3C09" w:rsidP="006F3C09">
                  <w:pPr>
                    <w:widowControl w:val="0"/>
                    <w:tabs>
                      <w:tab w:val="left" w:pos="3781"/>
                      <w:tab w:val="left" w:pos="5482"/>
                      <w:tab w:val="left" w:pos="5624"/>
                    </w:tabs>
                    <w:autoSpaceDE w:val="0"/>
                    <w:autoSpaceDN w:val="0"/>
                    <w:ind w:left="1797"/>
                    <w:rPr>
                      <w:rFonts w:ascii="Times New Roman" w:eastAsia="DengXian" w:hAnsi="Times New Roman"/>
                      <w:color w:val="000000"/>
                      <w:sz w:val="24"/>
                      <w:szCs w:val="24"/>
                    </w:rPr>
                  </w:pPr>
                  <w:r w:rsidRPr="00D01AC1">
                    <w:rPr>
                      <w:rFonts w:ascii="Times New Roman" w:eastAsia="DengXian" w:hAnsi="Times New Roman"/>
                      <w:color w:val="000000"/>
                      <w:sz w:val="24"/>
                      <w:szCs w:val="24"/>
                    </w:rPr>
                    <w:t xml:space="preserve">(0,6048) </w:t>
                  </w:r>
                  <w:r w:rsidRPr="00D01AC1">
                    <w:rPr>
                      <w:rFonts w:ascii="Times New Roman" w:eastAsia="DengXian" w:hAnsi="Times New Roman"/>
                      <w:color w:val="000000"/>
                      <w:sz w:val="24"/>
                      <w:szCs w:val="24"/>
                    </w:rPr>
                    <w:tab/>
                    <w:t>(0,0018)*            (0,1719)</w:t>
                  </w:r>
                </w:p>
                <w:p w14:paraId="5F8FF925" w14:textId="77777777" w:rsidR="006F3C09" w:rsidRPr="00D01AC1" w:rsidRDefault="006F3C09" w:rsidP="006F3C09">
                  <w:pPr>
                    <w:widowControl w:val="0"/>
                    <w:tabs>
                      <w:tab w:val="left" w:pos="4915"/>
                      <w:tab w:val="left" w:pos="6645"/>
                    </w:tabs>
                    <w:autoSpaceDE w:val="0"/>
                    <w:autoSpaceDN w:val="0"/>
                    <w:ind w:left="1513"/>
                    <w:rPr>
                      <w:rFonts w:ascii="Times New Roman" w:eastAsia="DengXian" w:hAnsi="Times New Roman"/>
                      <w:color w:val="000000"/>
                      <w:sz w:val="24"/>
                      <w:szCs w:val="24"/>
                    </w:rPr>
                  </w:pPr>
                  <m:oMathPara>
                    <m:oMathParaPr>
                      <m:jc m:val="left"/>
                    </m:oMathParaPr>
                    <m:oMath>
                      <m:r>
                        <w:rPr>
                          <w:rFonts w:ascii="Cambria Math" w:eastAsia="DengXian" w:hAnsi="Cambria Math"/>
                          <w:color w:val="000000"/>
                          <w:sz w:val="24"/>
                          <w:szCs w:val="24"/>
                        </w:rPr>
                        <m:t>-0,4671</m:t>
                      </m:r>
                      <m:sSub>
                        <m:sSubPr>
                          <m:ctrlPr>
                            <w:rPr>
                              <w:rFonts w:ascii="Cambria Math" w:eastAsia="DengXian" w:hAnsi="Cambria Math"/>
                              <w:i/>
                              <w:color w:val="000000"/>
                              <w:sz w:val="24"/>
                              <w:szCs w:val="24"/>
                            </w:rPr>
                          </m:ctrlPr>
                        </m:sSubPr>
                        <m:e>
                          <m:r>
                            <w:rPr>
                              <w:rFonts w:ascii="Cambria Math" w:eastAsia="DengXian" w:hAnsi="Cambria Math"/>
                              <w:color w:val="000000"/>
                              <w:sz w:val="24"/>
                              <w:szCs w:val="24"/>
                            </w:rPr>
                            <m:t>INF</m:t>
                          </m:r>
                        </m:e>
                        <m:sub>
                          <m:r>
                            <w:rPr>
                              <w:rFonts w:ascii="Cambria Math" w:eastAsia="DengXian" w:hAnsi="Cambria Math"/>
                              <w:color w:val="000000"/>
                              <w:sz w:val="24"/>
                              <w:szCs w:val="24"/>
                            </w:rPr>
                            <m:t>t-1</m:t>
                          </m:r>
                        </m:sub>
                      </m:sSub>
                      <m:r>
                        <w:rPr>
                          <w:rFonts w:ascii="Cambria Math" w:eastAsia="DengXian" w:hAnsi="Cambria Math"/>
                          <w:color w:val="000000"/>
                          <w:sz w:val="24"/>
                          <w:szCs w:val="24"/>
                        </w:rPr>
                        <m:t>-30,2805</m:t>
                      </m:r>
                      <m:sSub>
                        <m:sSubPr>
                          <m:ctrlPr>
                            <w:rPr>
                              <w:rFonts w:ascii="Cambria Math" w:eastAsia="DengXian" w:hAnsi="Cambria Math"/>
                              <w:i/>
                              <w:color w:val="000000"/>
                              <w:sz w:val="24"/>
                              <w:szCs w:val="24"/>
                            </w:rPr>
                          </m:ctrlPr>
                        </m:sSubPr>
                        <m:e>
                          <m:r>
                            <w:rPr>
                              <w:rFonts w:ascii="Cambria Math" w:eastAsia="DengXian" w:hAnsi="Cambria Math"/>
                              <w:color w:val="000000"/>
                              <w:sz w:val="24"/>
                              <w:szCs w:val="24"/>
                            </w:rPr>
                            <m:t>logAK</m:t>
                          </m:r>
                        </m:e>
                        <m:sub>
                          <m:r>
                            <w:rPr>
                              <w:rFonts w:ascii="Cambria Math" w:eastAsia="DengXian" w:hAnsi="Cambria Math"/>
                              <w:color w:val="000000"/>
                              <w:sz w:val="24"/>
                              <w:szCs w:val="24"/>
                            </w:rPr>
                            <m:t>t-1</m:t>
                          </m:r>
                        </m:sub>
                      </m:sSub>
                      <m:r>
                        <w:rPr>
                          <w:rFonts w:ascii="Cambria Math" w:eastAsia="DengXian" w:hAnsi="Cambria Math"/>
                          <w:color w:val="000000"/>
                          <w:sz w:val="24"/>
                          <w:szCs w:val="24"/>
                        </w:rPr>
                        <m:t>+0,3581</m:t>
                      </m:r>
                      <m:sSub>
                        <m:sSubPr>
                          <m:ctrlPr>
                            <w:rPr>
                              <w:rFonts w:ascii="Cambria Math" w:eastAsia="DengXian" w:hAnsi="Cambria Math"/>
                              <w:i/>
                              <w:color w:val="000000"/>
                              <w:sz w:val="24"/>
                              <w:szCs w:val="24"/>
                            </w:rPr>
                          </m:ctrlPr>
                        </m:sSubPr>
                        <m:e>
                          <m:r>
                            <w:rPr>
                              <w:rFonts w:ascii="Cambria Math" w:eastAsia="DengXian" w:hAnsi="Cambria Math"/>
                              <w:color w:val="000000"/>
                              <w:sz w:val="24"/>
                              <w:szCs w:val="24"/>
                            </w:rPr>
                            <m:t>ECT</m:t>
                          </m:r>
                        </m:e>
                        <m:sub>
                          <m:r>
                            <w:rPr>
                              <w:rFonts w:ascii="Cambria Math" w:eastAsia="DengXian" w:hAnsi="Cambria Math"/>
                              <w:color w:val="000000"/>
                              <w:sz w:val="24"/>
                              <w:szCs w:val="24"/>
                            </w:rPr>
                            <m:t>t</m:t>
                          </m:r>
                        </m:sub>
                      </m:sSub>
                    </m:oMath>
                  </m:oMathPara>
                </w:p>
                <w:p w14:paraId="3155E60C" w14:textId="77777777" w:rsidR="006F3C09" w:rsidRPr="00D01AC1" w:rsidRDefault="006F3C09" w:rsidP="006F3C09">
                  <w:pPr>
                    <w:widowControl w:val="0"/>
                    <w:tabs>
                      <w:tab w:val="left" w:pos="3358"/>
                      <w:tab w:val="center" w:pos="5907"/>
                    </w:tabs>
                    <w:autoSpaceDE w:val="0"/>
                    <w:autoSpaceDN w:val="0"/>
                    <w:ind w:left="1655"/>
                    <w:rPr>
                      <w:rFonts w:ascii="Times New Roman" w:eastAsia="DengXian" w:hAnsi="Times New Roman"/>
                      <w:color w:val="000000"/>
                      <w:sz w:val="24"/>
                      <w:szCs w:val="24"/>
                    </w:rPr>
                  </w:pPr>
                  <w:r w:rsidRPr="00D01AC1">
                    <w:rPr>
                      <w:rFonts w:ascii="Times New Roman" w:eastAsia="DengXian" w:hAnsi="Times New Roman"/>
                      <w:color w:val="000000"/>
                      <w:sz w:val="24"/>
                      <w:szCs w:val="24"/>
                    </w:rPr>
                    <w:t>(0,0258)**</w:t>
                  </w:r>
                  <w:r w:rsidRPr="00D01AC1">
                    <w:rPr>
                      <w:rFonts w:ascii="Times New Roman" w:eastAsia="DengXian" w:hAnsi="Times New Roman"/>
                      <w:color w:val="000000"/>
                      <w:sz w:val="24"/>
                      <w:szCs w:val="24"/>
                    </w:rPr>
                    <w:tab/>
                    <w:t>(0,1376)</w:t>
                  </w:r>
                  <w:r w:rsidRPr="00D01AC1">
                    <w:rPr>
                      <w:rFonts w:ascii="Times New Roman" w:eastAsia="DengXian" w:hAnsi="Times New Roman"/>
                      <w:color w:val="000000"/>
                      <w:sz w:val="24"/>
                      <w:szCs w:val="24"/>
                    </w:rPr>
                    <w:tab/>
                    <w:t>(0,0052)*</w:t>
                  </w:r>
                </w:p>
              </w:tc>
            </w:tr>
            <w:tr w:rsidR="006F3C09" w:rsidRPr="00A46766" w14:paraId="2E87EED8" w14:textId="77777777" w:rsidTr="00F37454">
              <w:tc>
                <w:tcPr>
                  <w:tcW w:w="9486" w:type="dxa"/>
                </w:tcPr>
                <w:p w14:paraId="594B083D" w14:textId="77777777" w:rsidR="006F3C09" w:rsidRPr="00A46766" w:rsidRDefault="006F3C09" w:rsidP="006F3C09">
                  <w:pPr>
                    <w:widowControl w:val="0"/>
                    <w:autoSpaceDE w:val="0"/>
                    <w:autoSpaceDN w:val="0"/>
                    <w:rPr>
                      <w:rFonts w:ascii="Times New Roman" w:eastAsia="Calibri" w:hAnsi="Times New Roman"/>
                      <w:sz w:val="24"/>
                      <w:szCs w:val="24"/>
                      <w:lang w:val="da-DK"/>
                    </w:rPr>
                  </w:pPr>
                  <w:r w:rsidRPr="00A46766">
                    <w:rPr>
                      <w:rFonts w:ascii="Times New Roman" w:eastAsia="Calibri" w:hAnsi="Times New Roman"/>
                      <w:sz w:val="24"/>
                      <w:szCs w:val="24"/>
                      <w:lang w:val="da-DK"/>
                    </w:rPr>
                    <w:t>R</w:t>
                  </w:r>
                  <w:r w:rsidRPr="00A46766">
                    <w:rPr>
                      <w:rFonts w:ascii="Times New Roman" w:eastAsia="Calibri" w:hAnsi="Times New Roman"/>
                      <w:sz w:val="24"/>
                      <w:szCs w:val="24"/>
                      <w:vertAlign w:val="superscript"/>
                      <w:lang w:val="da-DK"/>
                    </w:rPr>
                    <w:t>2</w:t>
                  </w:r>
                  <w:r w:rsidRPr="00A46766">
                    <w:rPr>
                      <w:rFonts w:ascii="Times New Roman" w:eastAsia="Calibri" w:hAnsi="Times New Roman"/>
                      <w:sz w:val="24"/>
                      <w:szCs w:val="24"/>
                      <w:lang w:val="da-DK"/>
                    </w:rPr>
                    <w:t xml:space="preserve"> = 0,6967; DW-Stat = 1,4221; F-Stat. = 5,3609; Prob.F = 0,0007</w:t>
                  </w:r>
                </w:p>
              </w:tc>
            </w:tr>
            <w:tr w:rsidR="006F3C09" w:rsidRPr="00D01AC1" w14:paraId="6D102D6D" w14:textId="77777777" w:rsidTr="00F37454">
              <w:tc>
                <w:tcPr>
                  <w:tcW w:w="9486" w:type="dxa"/>
                </w:tcPr>
                <w:p w14:paraId="2FE2906A" w14:textId="77777777" w:rsidR="006F3C09" w:rsidRPr="00D01AC1" w:rsidRDefault="006F3C09" w:rsidP="006F3C09">
                  <w:pPr>
                    <w:widowControl w:val="0"/>
                    <w:autoSpaceDE w:val="0"/>
                    <w:autoSpaceDN w:val="0"/>
                    <w:contextualSpacing/>
                    <w:rPr>
                      <w:rFonts w:ascii="Times New Roman" w:eastAsia="Calibri" w:hAnsi="Times New Roman"/>
                      <w:sz w:val="24"/>
                      <w:szCs w:val="24"/>
                    </w:rPr>
                  </w:pPr>
                  <w:r w:rsidRPr="00D01AC1">
                    <w:rPr>
                      <w:rFonts w:ascii="Times New Roman" w:eastAsia="Calibri" w:hAnsi="Times New Roman"/>
                      <w:sz w:val="24"/>
                      <w:szCs w:val="24"/>
                    </w:rPr>
                    <w:t>Uji Diagnosis</w:t>
                  </w:r>
                </w:p>
                <w:p w14:paraId="5F4E05B7" w14:textId="77777777" w:rsidR="004016C8" w:rsidRPr="00D01AC1" w:rsidRDefault="006F3C09" w:rsidP="004016C8">
                  <w:pPr>
                    <w:widowControl w:val="0"/>
                    <w:numPr>
                      <w:ilvl w:val="0"/>
                      <w:numId w:val="11"/>
                    </w:numPr>
                    <w:autoSpaceDE w:val="0"/>
                    <w:autoSpaceDN w:val="0"/>
                    <w:ind w:left="349"/>
                    <w:contextualSpacing/>
                    <w:rPr>
                      <w:rFonts w:ascii="Times New Roman" w:eastAsia="Calibri" w:hAnsi="Times New Roman"/>
                      <w:sz w:val="24"/>
                      <w:szCs w:val="24"/>
                    </w:rPr>
                  </w:pPr>
                  <w:r w:rsidRPr="00D01AC1">
                    <w:rPr>
                      <w:rFonts w:ascii="Times New Roman" w:eastAsia="Calibri" w:hAnsi="Times New Roman"/>
                      <w:sz w:val="24"/>
                      <w:szCs w:val="24"/>
                    </w:rPr>
                    <w:t>Multikolinieritas (VIF)</w:t>
                  </w:r>
                </w:p>
                <w:p w14:paraId="7C7DE937" w14:textId="4F3E161F" w:rsidR="004016C8" w:rsidRPr="00D01AC1" w:rsidRDefault="00000000" w:rsidP="004016C8">
                  <w:pPr>
                    <w:widowControl w:val="0"/>
                    <w:autoSpaceDE w:val="0"/>
                    <w:autoSpaceDN w:val="0"/>
                    <w:ind w:left="349"/>
                    <w:contextualSpacing/>
                    <w:rPr>
                      <w:rFonts w:ascii="Times New Roman" w:eastAsia="Calibri" w:hAnsi="Times New Roman"/>
                      <w:sz w:val="24"/>
                      <w:szCs w:val="24"/>
                    </w:rPr>
                  </w:pPr>
                  <m:oMathPara>
                    <m:oMathParaPr>
                      <m:jc m:val="left"/>
                    </m:oMathParaPr>
                    <m:oMath>
                      <m:sSub>
                        <m:sSubPr>
                          <m:ctrlPr>
                            <w:rPr>
                              <w:rFonts w:ascii="Cambria Math" w:eastAsia="Calibri" w:hAnsi="Cambria Math"/>
                              <w:i/>
                              <w:sz w:val="24"/>
                              <w:szCs w:val="24"/>
                            </w:rPr>
                          </m:ctrlPr>
                        </m:sSubPr>
                        <m:e>
                          <m:r>
                            <w:rPr>
                              <w:rFonts w:ascii="Cambria Math" w:eastAsia="Calibri" w:hAnsi="Cambria Math"/>
                              <w:sz w:val="24"/>
                              <w:szCs w:val="24"/>
                            </w:rPr>
                            <m:t>∆FDI</m:t>
                          </m:r>
                        </m:e>
                        <m:sub>
                          <m:r>
                            <w:rPr>
                              <w:rFonts w:ascii="Cambria Math" w:eastAsia="Calibri" w:hAnsi="Cambria Math"/>
                              <w:sz w:val="24"/>
                              <w:szCs w:val="24"/>
                            </w:rPr>
                            <m:t>t</m:t>
                          </m:r>
                        </m:sub>
                      </m:sSub>
                      <m:r>
                        <w:rPr>
                          <w:rFonts w:ascii="Cambria Math" w:eastAsia="Calibri" w:hAnsi="Cambria Math"/>
                          <w:sz w:val="24"/>
                          <w:szCs w:val="24"/>
                        </w:rPr>
                        <m:t xml:space="preserve">=1,8194; </m:t>
                      </m:r>
                      <m:sSub>
                        <m:sSubPr>
                          <m:ctrlPr>
                            <w:rPr>
                              <w:rFonts w:ascii="Cambria Math" w:eastAsia="Calibri" w:hAnsi="Cambria Math"/>
                              <w:i/>
                              <w:sz w:val="24"/>
                              <w:szCs w:val="24"/>
                            </w:rPr>
                          </m:ctrlPr>
                        </m:sSubPr>
                        <m:e>
                          <m:r>
                            <w:rPr>
                              <w:rFonts w:ascii="Cambria Math" w:eastAsia="Calibri" w:hAnsi="Cambria Math"/>
                              <w:sz w:val="24"/>
                              <w:szCs w:val="24"/>
                            </w:rPr>
                            <m:t>∆loogJP</m:t>
                          </m:r>
                        </m:e>
                        <m:sub>
                          <m:r>
                            <w:rPr>
                              <w:rFonts w:ascii="Cambria Math" w:eastAsia="Calibri" w:hAnsi="Cambria Math"/>
                              <w:sz w:val="24"/>
                              <w:szCs w:val="24"/>
                            </w:rPr>
                            <m:t>t</m:t>
                          </m:r>
                        </m:sub>
                      </m:sSub>
                      <m:r>
                        <w:rPr>
                          <w:rFonts w:ascii="Cambria Math" w:eastAsia="Calibri" w:hAnsi="Cambria Math"/>
                          <w:sz w:val="24"/>
                          <w:szCs w:val="24"/>
                        </w:rPr>
                        <m:t xml:space="preserve">=5,8162; </m:t>
                      </m:r>
                      <m:sSub>
                        <m:sSubPr>
                          <m:ctrlPr>
                            <w:rPr>
                              <w:rFonts w:ascii="Cambria Math" w:eastAsia="Calibri" w:hAnsi="Cambria Math"/>
                              <w:i/>
                              <w:sz w:val="24"/>
                              <w:szCs w:val="24"/>
                            </w:rPr>
                          </m:ctrlPr>
                        </m:sSubPr>
                        <m:e>
                          <m:r>
                            <w:rPr>
                              <w:rFonts w:ascii="Cambria Math" w:eastAsia="Calibri" w:hAnsi="Cambria Math"/>
                              <w:sz w:val="24"/>
                              <w:szCs w:val="24"/>
                            </w:rPr>
                            <m:t>∆INF</m:t>
                          </m:r>
                        </m:e>
                        <m:sub>
                          <m:r>
                            <w:rPr>
                              <w:rFonts w:ascii="Cambria Math" w:eastAsia="Calibri" w:hAnsi="Cambria Math"/>
                              <w:sz w:val="24"/>
                              <w:szCs w:val="24"/>
                            </w:rPr>
                            <m:t>t</m:t>
                          </m:r>
                        </m:sub>
                      </m:sSub>
                      <m:r>
                        <w:rPr>
                          <w:rFonts w:ascii="Cambria Math" w:eastAsia="Calibri" w:hAnsi="Cambria Math"/>
                          <w:sz w:val="24"/>
                          <w:szCs w:val="24"/>
                        </w:rPr>
                        <m:t xml:space="preserve">=2,1232; </m:t>
                      </m:r>
                      <m:sSub>
                        <m:sSubPr>
                          <m:ctrlPr>
                            <w:rPr>
                              <w:rFonts w:ascii="Cambria Math" w:eastAsia="Calibri" w:hAnsi="Cambria Math"/>
                              <w:i/>
                              <w:sz w:val="24"/>
                              <w:szCs w:val="24"/>
                            </w:rPr>
                          </m:ctrlPr>
                        </m:sSubPr>
                        <m:e>
                          <m:r>
                            <w:rPr>
                              <w:rFonts w:ascii="Cambria Math" w:eastAsia="Calibri" w:hAnsi="Cambria Math"/>
                              <w:sz w:val="24"/>
                              <w:szCs w:val="24"/>
                            </w:rPr>
                            <m:t>∆logAK</m:t>
                          </m:r>
                        </m:e>
                        <m:sub>
                          <m:r>
                            <w:rPr>
                              <w:rFonts w:ascii="Cambria Math" w:eastAsia="Calibri" w:hAnsi="Cambria Math"/>
                              <w:sz w:val="24"/>
                              <w:szCs w:val="24"/>
                            </w:rPr>
                            <m:t>t</m:t>
                          </m:r>
                        </m:sub>
                      </m:sSub>
                      <m:r>
                        <w:rPr>
                          <w:rFonts w:ascii="Cambria Math" w:eastAsia="Calibri" w:hAnsi="Cambria Math"/>
                          <w:sz w:val="24"/>
                          <w:szCs w:val="24"/>
                        </w:rPr>
                        <m:t>=3,9634;</m:t>
                      </m:r>
                    </m:oMath>
                  </m:oMathPara>
                </w:p>
                <w:p w14:paraId="18F45A3E" w14:textId="77777777" w:rsidR="006F3C09" w:rsidRPr="00D01AC1" w:rsidRDefault="00000000" w:rsidP="006F3C09">
                  <w:pPr>
                    <w:widowControl w:val="0"/>
                    <w:autoSpaceDE w:val="0"/>
                    <w:autoSpaceDN w:val="0"/>
                    <w:ind w:left="349"/>
                    <w:contextualSpacing/>
                    <w:rPr>
                      <w:rFonts w:ascii="Times New Roman" w:eastAsia="DengXian" w:hAnsi="Times New Roman"/>
                      <w:bCs/>
                      <w:i/>
                      <w:iCs/>
                      <w:sz w:val="24"/>
                      <w:szCs w:val="24"/>
                      <w:lang w:val="id-ID"/>
                    </w:rPr>
                  </w:pPr>
                  <m:oMathPara>
                    <m:oMathParaPr>
                      <m:jc m:val="left"/>
                    </m:oMathParaPr>
                    <m:oMath>
                      <m:sSub>
                        <m:sSubPr>
                          <m:ctrlPr>
                            <w:rPr>
                              <w:rFonts w:ascii="Cambria Math" w:eastAsia="DengXian" w:hAnsi="Cambria Math"/>
                              <w:bCs/>
                              <w:i/>
                              <w:iCs/>
                              <w:sz w:val="24"/>
                              <w:szCs w:val="24"/>
                              <w:lang w:val="id-ID"/>
                            </w:rPr>
                          </m:ctrlPr>
                        </m:sSubPr>
                        <m:e>
                          <m:r>
                            <w:rPr>
                              <w:rFonts w:ascii="Cambria Math" w:eastAsia="DengXian" w:hAnsi="Cambria Math"/>
                              <w:sz w:val="24"/>
                              <w:szCs w:val="24"/>
                              <w:lang w:val="id-ID"/>
                            </w:rPr>
                            <m:t>FDI</m:t>
                          </m:r>
                        </m:e>
                        <m:sub>
                          <m:r>
                            <w:rPr>
                              <w:rFonts w:ascii="Cambria Math" w:eastAsia="DengXian" w:hAnsi="Cambria Math"/>
                              <w:sz w:val="24"/>
                              <w:szCs w:val="24"/>
                              <w:lang w:val="id-ID"/>
                            </w:rPr>
                            <m:t>t-1</m:t>
                          </m:r>
                        </m:sub>
                      </m:sSub>
                      <m:r>
                        <w:rPr>
                          <w:rFonts w:ascii="Cambria Math" w:eastAsia="DengXian" w:hAnsi="Cambria Math"/>
                          <w:sz w:val="24"/>
                          <w:szCs w:val="24"/>
                          <w:lang w:val="id-ID"/>
                        </w:rPr>
                        <m:t>=15,2922;</m:t>
                      </m:r>
                      <m:sSub>
                        <m:sSubPr>
                          <m:ctrlPr>
                            <w:rPr>
                              <w:rFonts w:ascii="Cambria Math" w:eastAsia="DengXian" w:hAnsi="Cambria Math"/>
                              <w:bCs/>
                              <w:i/>
                              <w:iCs/>
                              <w:sz w:val="24"/>
                              <w:szCs w:val="24"/>
                              <w:lang w:val="id-ID"/>
                            </w:rPr>
                          </m:ctrlPr>
                        </m:sSubPr>
                        <m:e>
                          <m:r>
                            <w:rPr>
                              <w:rFonts w:ascii="Cambria Math" w:eastAsia="DengXian" w:hAnsi="Cambria Math"/>
                              <w:sz w:val="24"/>
                              <w:szCs w:val="24"/>
                              <w:lang w:val="id-ID"/>
                            </w:rPr>
                            <m:t>logJP</m:t>
                          </m:r>
                        </m:e>
                        <m:sub>
                          <m:r>
                            <w:rPr>
                              <w:rFonts w:ascii="Cambria Math" w:eastAsia="DengXian" w:hAnsi="Cambria Math"/>
                              <w:sz w:val="24"/>
                              <w:szCs w:val="24"/>
                              <w:lang w:val="id-ID"/>
                            </w:rPr>
                            <m:t>t-1</m:t>
                          </m:r>
                        </m:sub>
                      </m:sSub>
                      <m:r>
                        <w:rPr>
                          <w:rFonts w:ascii="Cambria Math" w:eastAsia="DengXian" w:hAnsi="Cambria Math"/>
                          <w:sz w:val="24"/>
                          <w:szCs w:val="24"/>
                          <w:lang w:val="id-ID"/>
                        </w:rPr>
                        <m:t>=100,3773;</m:t>
                      </m:r>
                      <m:sSub>
                        <m:sSubPr>
                          <m:ctrlPr>
                            <w:rPr>
                              <w:rFonts w:ascii="Cambria Math" w:eastAsia="DengXian" w:hAnsi="Cambria Math"/>
                              <w:bCs/>
                              <w:i/>
                              <w:iCs/>
                              <w:sz w:val="24"/>
                              <w:szCs w:val="24"/>
                              <w:lang w:val="id-ID"/>
                            </w:rPr>
                          </m:ctrlPr>
                        </m:sSubPr>
                        <m:e>
                          <m:r>
                            <w:rPr>
                              <w:rFonts w:ascii="Cambria Math" w:eastAsia="DengXian" w:hAnsi="Cambria Math"/>
                              <w:sz w:val="24"/>
                              <w:szCs w:val="24"/>
                              <w:lang w:val="id-ID"/>
                            </w:rPr>
                            <m:t>INF</m:t>
                          </m:r>
                        </m:e>
                        <m:sub>
                          <m:r>
                            <w:rPr>
                              <w:rFonts w:ascii="Cambria Math" w:eastAsia="DengXian" w:hAnsi="Cambria Math"/>
                              <w:sz w:val="24"/>
                              <w:szCs w:val="24"/>
                              <w:lang w:val="id-ID"/>
                            </w:rPr>
                            <m:t>t-1</m:t>
                          </m:r>
                        </m:sub>
                      </m:sSub>
                      <m:r>
                        <w:rPr>
                          <w:rFonts w:ascii="Cambria Math" w:eastAsia="DengXian" w:hAnsi="Cambria Math"/>
                          <w:sz w:val="24"/>
                          <w:szCs w:val="24"/>
                          <w:lang w:val="id-ID"/>
                        </w:rPr>
                        <m:t>=6,4112;log</m:t>
                      </m:r>
                      <m:sSub>
                        <m:sSubPr>
                          <m:ctrlPr>
                            <w:rPr>
                              <w:rFonts w:ascii="Cambria Math" w:eastAsia="DengXian" w:hAnsi="Cambria Math"/>
                              <w:bCs/>
                              <w:i/>
                              <w:iCs/>
                              <w:sz w:val="24"/>
                              <w:szCs w:val="24"/>
                              <w:lang w:val="id-ID"/>
                            </w:rPr>
                          </m:ctrlPr>
                        </m:sSubPr>
                        <m:e>
                          <m:r>
                            <w:rPr>
                              <w:rFonts w:ascii="Cambria Math" w:eastAsia="DengXian" w:hAnsi="Cambria Math"/>
                              <w:sz w:val="24"/>
                              <w:szCs w:val="24"/>
                              <w:lang w:val="id-ID"/>
                            </w:rPr>
                            <m:t>AK</m:t>
                          </m:r>
                        </m:e>
                        <m:sub>
                          <m:r>
                            <w:rPr>
                              <w:rFonts w:ascii="Cambria Math" w:eastAsia="DengXian" w:hAnsi="Cambria Math"/>
                              <w:sz w:val="24"/>
                              <w:szCs w:val="24"/>
                              <w:lang w:val="id-ID"/>
                            </w:rPr>
                            <m:t>t-1</m:t>
                          </m:r>
                        </m:sub>
                      </m:sSub>
                    </m:oMath>
                  </m:oMathPara>
                </w:p>
                <w:p w14:paraId="7136B9F7" w14:textId="77777777" w:rsidR="006F3C09" w:rsidRPr="00D01AC1" w:rsidRDefault="006F3C09" w:rsidP="006F3C09">
                  <w:pPr>
                    <w:widowControl w:val="0"/>
                    <w:autoSpaceDE w:val="0"/>
                    <w:autoSpaceDN w:val="0"/>
                    <w:ind w:left="349"/>
                    <w:contextualSpacing/>
                    <w:rPr>
                      <w:rFonts w:ascii="Times New Roman" w:eastAsia="DengXian" w:hAnsi="Times New Roman"/>
                      <w:bCs/>
                      <w:sz w:val="24"/>
                      <w:szCs w:val="24"/>
                    </w:rPr>
                  </w:pPr>
                  <m:oMathPara>
                    <m:oMathParaPr>
                      <m:jc m:val="left"/>
                    </m:oMathParaPr>
                    <m:oMath>
                      <m:r>
                        <w:rPr>
                          <w:rFonts w:ascii="Cambria Math" w:eastAsia="DengXian" w:hAnsi="Cambria Math"/>
                          <w:sz w:val="24"/>
                          <w:szCs w:val="24"/>
                        </w:rPr>
                        <m:t>=108,0052;</m:t>
                      </m:r>
                      <m:sSub>
                        <m:sSubPr>
                          <m:ctrlPr>
                            <w:rPr>
                              <w:rFonts w:ascii="Cambria Math" w:eastAsia="DengXian" w:hAnsi="Cambria Math"/>
                              <w:bCs/>
                              <w:i/>
                              <w:sz w:val="24"/>
                              <w:szCs w:val="24"/>
                            </w:rPr>
                          </m:ctrlPr>
                        </m:sSubPr>
                        <m:e>
                          <m:r>
                            <w:rPr>
                              <w:rFonts w:ascii="Cambria Math" w:eastAsia="DengXian" w:hAnsi="Cambria Math"/>
                              <w:sz w:val="24"/>
                              <w:szCs w:val="24"/>
                            </w:rPr>
                            <m:t>ECT</m:t>
                          </m:r>
                        </m:e>
                        <m:sub>
                          <m:r>
                            <w:rPr>
                              <w:rFonts w:ascii="Cambria Math" w:eastAsia="DengXian" w:hAnsi="Cambria Math"/>
                              <w:sz w:val="24"/>
                              <w:szCs w:val="24"/>
                            </w:rPr>
                            <m:t>t-1</m:t>
                          </m:r>
                        </m:sub>
                      </m:sSub>
                      <m:r>
                        <w:rPr>
                          <w:rFonts w:ascii="Cambria Math" w:eastAsia="DengXian" w:hAnsi="Cambria Math"/>
                          <w:sz w:val="24"/>
                          <w:szCs w:val="24"/>
                        </w:rPr>
                        <m:t>=13,6842</m:t>
                      </m:r>
                    </m:oMath>
                  </m:oMathPara>
                </w:p>
                <w:p w14:paraId="5B892779" w14:textId="77777777" w:rsidR="006F3C09" w:rsidRPr="00D01AC1" w:rsidRDefault="006F3C09" w:rsidP="006F3C09">
                  <w:pPr>
                    <w:widowControl w:val="0"/>
                    <w:numPr>
                      <w:ilvl w:val="0"/>
                      <w:numId w:val="11"/>
                    </w:numPr>
                    <w:autoSpaceDE w:val="0"/>
                    <w:autoSpaceDN w:val="0"/>
                    <w:ind w:left="349"/>
                    <w:rPr>
                      <w:rFonts w:ascii="Times New Roman" w:eastAsia="Calibri" w:hAnsi="Times New Roman"/>
                      <w:sz w:val="24"/>
                      <w:szCs w:val="24"/>
                    </w:rPr>
                  </w:pPr>
                  <w:r w:rsidRPr="00D01AC1">
                    <w:rPr>
                      <w:rFonts w:ascii="Times New Roman" w:eastAsia="Calibri" w:hAnsi="Times New Roman"/>
                      <w:sz w:val="24"/>
                      <w:szCs w:val="24"/>
                    </w:rPr>
                    <w:t>Normalitas Residual (Jarque Bera)</w:t>
                  </w:r>
                </w:p>
                <w:p w14:paraId="37BC38C8" w14:textId="77777777" w:rsidR="006F3C09" w:rsidRPr="00D01AC1" w:rsidRDefault="006F3C09" w:rsidP="006F3C09">
                  <w:pPr>
                    <w:widowControl w:val="0"/>
                    <w:autoSpaceDE w:val="0"/>
                    <w:autoSpaceDN w:val="0"/>
                    <w:ind w:left="349"/>
                    <w:contextualSpacing/>
                    <w:rPr>
                      <w:rFonts w:ascii="Times New Roman" w:eastAsia="Calibri" w:hAnsi="Times New Roman"/>
                      <w:sz w:val="24"/>
                      <w:szCs w:val="24"/>
                    </w:rPr>
                  </w:pPr>
                  <w:r w:rsidRPr="00D01AC1">
                    <w:rPr>
                      <w:rFonts w:ascii="Times New Roman" w:eastAsia="Calibri" w:hAnsi="Times New Roman"/>
                      <w:sz w:val="24"/>
                      <w:szCs w:val="24"/>
                    </w:rPr>
                    <w:t>JB(2) = 0,4220; Prob. JB(2) = 0,8097</w:t>
                  </w:r>
                </w:p>
                <w:p w14:paraId="4ADB12BE" w14:textId="77777777" w:rsidR="006F3C09" w:rsidRPr="00D01AC1" w:rsidRDefault="006F3C09" w:rsidP="006F3C09">
                  <w:pPr>
                    <w:widowControl w:val="0"/>
                    <w:numPr>
                      <w:ilvl w:val="0"/>
                      <w:numId w:val="11"/>
                    </w:numPr>
                    <w:autoSpaceDE w:val="0"/>
                    <w:autoSpaceDN w:val="0"/>
                    <w:ind w:left="349"/>
                    <w:rPr>
                      <w:rFonts w:ascii="Times New Roman" w:eastAsia="Calibri" w:hAnsi="Times New Roman"/>
                      <w:sz w:val="24"/>
                      <w:szCs w:val="24"/>
                    </w:rPr>
                  </w:pPr>
                  <w:r w:rsidRPr="00D01AC1">
                    <w:rPr>
                      <w:rFonts w:ascii="Times New Roman" w:eastAsia="Calibri" w:hAnsi="Times New Roman"/>
                      <w:sz w:val="24"/>
                      <w:szCs w:val="24"/>
                    </w:rPr>
                    <w:t>Otokorelasi (Breusch Godfrey)</w:t>
                  </w:r>
                </w:p>
                <w:p w14:paraId="516AE4CE" w14:textId="77777777" w:rsidR="006F3C09" w:rsidRPr="00D01AC1" w:rsidRDefault="006F3C09" w:rsidP="006F3C09">
                  <w:pPr>
                    <w:widowControl w:val="0"/>
                    <w:autoSpaceDE w:val="0"/>
                    <w:autoSpaceDN w:val="0"/>
                    <w:ind w:left="349"/>
                    <w:contextualSpacing/>
                    <w:rPr>
                      <w:rFonts w:ascii="Times New Roman" w:eastAsia="Calibri" w:hAnsi="Times New Roman"/>
                      <w:sz w:val="24"/>
                      <w:szCs w:val="24"/>
                    </w:rPr>
                  </w:pPr>
                  <w:r w:rsidRPr="00D01AC1">
                    <w:rPr>
                      <w:rFonts w:ascii="Times New Roman" w:eastAsia="Calibri" w:hAnsi="Times New Roman"/>
                      <w:sz w:val="24"/>
                      <w:szCs w:val="24"/>
                    </w:rPr>
                    <w:sym w:font="Symbol" w:char="F063"/>
                  </w:r>
                  <w:r w:rsidRPr="00D01AC1">
                    <w:rPr>
                      <w:rFonts w:ascii="Times New Roman" w:eastAsia="Calibri" w:hAnsi="Times New Roman"/>
                      <w:sz w:val="24"/>
                      <w:szCs w:val="24"/>
                      <w:vertAlign w:val="superscript"/>
                    </w:rPr>
                    <w:t>2</w:t>
                  </w:r>
                  <w:r w:rsidRPr="00D01AC1">
                    <w:rPr>
                      <w:rFonts w:ascii="Times New Roman" w:eastAsia="Calibri" w:hAnsi="Times New Roman"/>
                      <w:sz w:val="24"/>
                      <w:szCs w:val="24"/>
                    </w:rPr>
                    <w:t xml:space="preserve"> (3) = 3,2526; Prob. </w:t>
                  </w:r>
                  <w:r w:rsidRPr="00D01AC1">
                    <w:rPr>
                      <w:rFonts w:ascii="Times New Roman" w:eastAsia="Calibri" w:hAnsi="Times New Roman"/>
                      <w:sz w:val="24"/>
                      <w:szCs w:val="24"/>
                    </w:rPr>
                    <w:sym w:font="Symbol" w:char="F063"/>
                  </w:r>
                  <w:r w:rsidRPr="00D01AC1">
                    <w:rPr>
                      <w:rFonts w:ascii="Times New Roman" w:eastAsia="Calibri" w:hAnsi="Times New Roman"/>
                      <w:sz w:val="24"/>
                      <w:szCs w:val="24"/>
                      <w:vertAlign w:val="superscript"/>
                    </w:rPr>
                    <w:t>2</w:t>
                  </w:r>
                  <w:r w:rsidRPr="00D01AC1">
                    <w:rPr>
                      <w:rFonts w:ascii="Times New Roman" w:eastAsia="Calibri" w:hAnsi="Times New Roman"/>
                      <w:sz w:val="24"/>
                      <w:szCs w:val="24"/>
                    </w:rPr>
                    <w:t xml:space="preserve"> (3) = 0,3543</w:t>
                  </w:r>
                </w:p>
                <w:p w14:paraId="0CD88E40" w14:textId="77777777" w:rsidR="006F3C09" w:rsidRPr="00D01AC1" w:rsidRDefault="006F3C09" w:rsidP="006F3C09">
                  <w:pPr>
                    <w:widowControl w:val="0"/>
                    <w:numPr>
                      <w:ilvl w:val="0"/>
                      <w:numId w:val="11"/>
                    </w:numPr>
                    <w:autoSpaceDE w:val="0"/>
                    <w:autoSpaceDN w:val="0"/>
                    <w:ind w:left="349"/>
                    <w:rPr>
                      <w:rFonts w:ascii="Times New Roman" w:eastAsia="Calibri" w:hAnsi="Times New Roman"/>
                      <w:sz w:val="24"/>
                      <w:szCs w:val="24"/>
                    </w:rPr>
                  </w:pPr>
                  <w:r w:rsidRPr="00D01AC1">
                    <w:rPr>
                      <w:rFonts w:ascii="Times New Roman" w:eastAsia="Calibri" w:hAnsi="Times New Roman"/>
                      <w:sz w:val="24"/>
                      <w:szCs w:val="24"/>
                    </w:rPr>
                    <w:t>Heteroskedastisitaas (White)</w:t>
                  </w:r>
                </w:p>
                <w:p w14:paraId="6AD5F7CD" w14:textId="77777777" w:rsidR="006F3C09" w:rsidRPr="00D01AC1" w:rsidRDefault="006F3C09" w:rsidP="006F3C09">
                  <w:pPr>
                    <w:widowControl w:val="0"/>
                    <w:autoSpaceDE w:val="0"/>
                    <w:autoSpaceDN w:val="0"/>
                    <w:ind w:left="349"/>
                    <w:contextualSpacing/>
                    <w:rPr>
                      <w:rFonts w:ascii="Times New Roman" w:eastAsia="Calibri" w:hAnsi="Times New Roman"/>
                      <w:sz w:val="24"/>
                      <w:szCs w:val="24"/>
                    </w:rPr>
                  </w:pPr>
                  <w:r w:rsidRPr="00D01AC1">
                    <w:rPr>
                      <w:rFonts w:ascii="Times New Roman" w:eastAsia="Calibri" w:hAnsi="Times New Roman"/>
                      <w:sz w:val="24"/>
                      <w:szCs w:val="24"/>
                    </w:rPr>
                    <w:sym w:font="Symbol" w:char="F063"/>
                  </w:r>
                  <w:r w:rsidRPr="00D01AC1">
                    <w:rPr>
                      <w:rFonts w:ascii="Times New Roman" w:eastAsia="Calibri" w:hAnsi="Times New Roman"/>
                      <w:sz w:val="24"/>
                      <w:szCs w:val="24"/>
                      <w:vertAlign w:val="superscript"/>
                    </w:rPr>
                    <w:t xml:space="preserve">2 </w:t>
                  </w:r>
                  <w:r w:rsidRPr="00D01AC1">
                    <w:rPr>
                      <w:rFonts w:ascii="Times New Roman" w:eastAsia="Calibri" w:hAnsi="Times New Roman"/>
                      <w:sz w:val="24"/>
                      <w:szCs w:val="24"/>
                    </w:rPr>
                    <w:t xml:space="preserve">(16) = 21,9873; Prob. </w:t>
                  </w:r>
                  <w:r w:rsidRPr="00D01AC1">
                    <w:rPr>
                      <w:rFonts w:ascii="Times New Roman" w:eastAsia="Calibri" w:hAnsi="Times New Roman"/>
                      <w:sz w:val="24"/>
                      <w:szCs w:val="24"/>
                    </w:rPr>
                    <w:sym w:font="Symbol" w:char="F063"/>
                  </w:r>
                  <w:r w:rsidRPr="00D01AC1">
                    <w:rPr>
                      <w:rFonts w:ascii="Times New Roman" w:eastAsia="Calibri" w:hAnsi="Times New Roman"/>
                      <w:sz w:val="24"/>
                      <w:szCs w:val="24"/>
                      <w:vertAlign w:val="superscript"/>
                    </w:rPr>
                    <w:t>2</w:t>
                  </w:r>
                  <w:r w:rsidRPr="00D01AC1">
                    <w:rPr>
                      <w:rFonts w:ascii="Times New Roman" w:eastAsia="Calibri" w:hAnsi="Times New Roman"/>
                      <w:sz w:val="24"/>
                      <w:szCs w:val="24"/>
                    </w:rPr>
                    <w:t xml:space="preserve"> (16) = 0,1436</w:t>
                  </w:r>
                </w:p>
                <w:p w14:paraId="2D906969" w14:textId="77777777" w:rsidR="006F3C09" w:rsidRPr="00D01AC1" w:rsidRDefault="006F3C09" w:rsidP="006F3C09">
                  <w:pPr>
                    <w:widowControl w:val="0"/>
                    <w:numPr>
                      <w:ilvl w:val="0"/>
                      <w:numId w:val="11"/>
                    </w:numPr>
                    <w:autoSpaceDE w:val="0"/>
                    <w:autoSpaceDN w:val="0"/>
                    <w:ind w:left="349"/>
                    <w:rPr>
                      <w:rFonts w:ascii="Times New Roman" w:eastAsia="Calibri" w:hAnsi="Times New Roman"/>
                      <w:sz w:val="24"/>
                      <w:szCs w:val="24"/>
                    </w:rPr>
                  </w:pPr>
                  <w:r w:rsidRPr="00D01AC1">
                    <w:rPr>
                      <w:rFonts w:ascii="Times New Roman" w:eastAsia="Calibri" w:hAnsi="Times New Roman"/>
                      <w:sz w:val="24"/>
                      <w:szCs w:val="24"/>
                    </w:rPr>
                    <w:t>Linieritas (Ramsey Reset)</w:t>
                  </w:r>
                </w:p>
                <w:p w14:paraId="1828B764" w14:textId="77777777" w:rsidR="006F3C09" w:rsidRPr="00D01AC1" w:rsidRDefault="006F3C09" w:rsidP="006F3C09">
                  <w:pPr>
                    <w:widowControl w:val="0"/>
                    <w:autoSpaceDE w:val="0"/>
                    <w:autoSpaceDN w:val="0"/>
                    <w:ind w:left="349"/>
                    <w:rPr>
                      <w:rFonts w:ascii="Times New Roman" w:eastAsia="Calibri" w:hAnsi="Times New Roman"/>
                      <w:sz w:val="24"/>
                      <w:szCs w:val="24"/>
                    </w:rPr>
                  </w:pPr>
                  <w:r w:rsidRPr="00D01AC1">
                    <w:rPr>
                      <w:rFonts w:ascii="Times New Roman" w:eastAsia="Calibri" w:hAnsi="Times New Roman"/>
                      <w:sz w:val="24"/>
                      <w:szCs w:val="24"/>
                    </w:rPr>
                    <w:t xml:space="preserve">F (2,19) = 2,5171; Prob. F (2,19) = 0,1072 </w:t>
                  </w:r>
                </w:p>
              </w:tc>
            </w:tr>
          </w:tbl>
          <w:bookmarkEnd w:id="0"/>
          <w:p w14:paraId="20AB8DFC" w14:textId="593F4573" w:rsidR="006F3C09" w:rsidRPr="00D01AC1" w:rsidRDefault="006F3C09" w:rsidP="006F3C09">
            <w:pPr>
              <w:ind w:left="426"/>
              <w:contextualSpacing/>
              <w:jc w:val="both"/>
              <w:rPr>
                <w:rFonts w:ascii="Times New Roman" w:eastAsia="Calibri" w:hAnsi="Times New Roman"/>
                <w:sz w:val="24"/>
                <w:szCs w:val="24"/>
              </w:rPr>
            </w:pPr>
            <w:r w:rsidRPr="00D01AC1">
              <w:rPr>
                <w:rFonts w:ascii="Times New Roman" w:eastAsia="Calibri" w:hAnsi="Times New Roman"/>
                <w:b/>
                <w:bCs/>
                <w:sz w:val="24"/>
                <w:szCs w:val="24"/>
                <w:lang w:val="id-ID"/>
              </w:rPr>
              <w:t>Sumber:</w:t>
            </w:r>
            <w:r w:rsidRPr="00D01AC1">
              <w:rPr>
                <w:rFonts w:ascii="Times New Roman" w:eastAsia="Calibri" w:hAnsi="Times New Roman"/>
                <w:sz w:val="24"/>
                <w:szCs w:val="24"/>
                <w:lang w:val="id-ID"/>
              </w:rPr>
              <w:t xml:space="preserve"> </w:t>
            </w:r>
            <w:r w:rsidRPr="00D01AC1">
              <w:rPr>
                <w:rFonts w:ascii="Times New Roman" w:eastAsia="Calibri" w:hAnsi="Times New Roman"/>
                <w:i/>
                <w:iCs/>
                <w:sz w:val="24"/>
                <w:szCs w:val="24"/>
                <w:lang w:val="id-ID"/>
              </w:rPr>
              <w:t>WorldBank</w:t>
            </w:r>
            <w:r w:rsidRPr="00D01AC1">
              <w:rPr>
                <w:rFonts w:ascii="Times New Roman" w:eastAsia="Calibri" w:hAnsi="Times New Roman"/>
                <w:sz w:val="24"/>
                <w:szCs w:val="24"/>
                <w:lang w:val="id-ID"/>
              </w:rPr>
              <w:t xml:space="preserve">, diolah. </w:t>
            </w:r>
            <w:r w:rsidRPr="00D01AC1">
              <w:rPr>
                <w:rFonts w:ascii="Times New Roman" w:eastAsia="Calibri" w:hAnsi="Times New Roman"/>
                <w:b/>
                <w:bCs/>
                <w:sz w:val="24"/>
                <w:szCs w:val="24"/>
                <w:lang w:val="id-ID"/>
              </w:rPr>
              <w:t>Ket:</w:t>
            </w:r>
            <w:r w:rsidRPr="00D01AC1">
              <w:rPr>
                <w:rFonts w:ascii="Times New Roman" w:eastAsia="Calibri" w:hAnsi="Times New Roman"/>
                <w:sz w:val="24"/>
                <w:szCs w:val="24"/>
                <w:lang w:val="id-ID"/>
              </w:rPr>
              <w:t xml:space="preserve"> *</w:t>
            </w:r>
            <w:r w:rsidRPr="00D01AC1">
              <w:rPr>
                <w:rFonts w:ascii="Times New Roman" w:eastAsia="Calibri" w:hAnsi="Times New Roman"/>
                <w:sz w:val="24"/>
                <w:szCs w:val="24"/>
              </w:rPr>
              <w:t>S</w:t>
            </w:r>
            <w:r w:rsidRPr="00D01AC1">
              <w:rPr>
                <w:rFonts w:ascii="Times New Roman" w:eastAsia="Calibri" w:hAnsi="Times New Roman"/>
                <w:sz w:val="24"/>
                <w:szCs w:val="24"/>
                <w:lang w:val="id-ID"/>
              </w:rPr>
              <w:t xml:space="preserve">ignifikan pada α = 0,01; ** </w:t>
            </w:r>
            <w:r w:rsidRPr="00D01AC1">
              <w:rPr>
                <w:rFonts w:ascii="Times New Roman" w:eastAsia="Calibri" w:hAnsi="Times New Roman"/>
                <w:sz w:val="24"/>
                <w:szCs w:val="24"/>
              </w:rPr>
              <w:t>S</w:t>
            </w:r>
            <w:r w:rsidRPr="00D01AC1">
              <w:rPr>
                <w:rFonts w:ascii="Times New Roman" w:eastAsia="Calibri" w:hAnsi="Times New Roman"/>
                <w:sz w:val="24"/>
                <w:szCs w:val="24"/>
                <w:lang w:val="id-ID"/>
              </w:rPr>
              <w:t>ig</w:t>
            </w:r>
            <w:r w:rsidR="004F18CD">
              <w:rPr>
                <w:rFonts w:ascii="Times New Roman" w:eastAsia="Calibri" w:hAnsi="Times New Roman"/>
                <w:sz w:val="24"/>
                <w:szCs w:val="24"/>
              </w:rPr>
              <w:t>nifikan</w:t>
            </w:r>
            <w:r w:rsidRPr="00D01AC1">
              <w:rPr>
                <w:rFonts w:ascii="Times New Roman" w:eastAsia="Calibri" w:hAnsi="Times New Roman"/>
                <w:sz w:val="24"/>
                <w:szCs w:val="24"/>
                <w:lang w:val="id-ID"/>
              </w:rPr>
              <w:t xml:space="preserve"> </w:t>
            </w:r>
            <w:r w:rsidR="004F18CD">
              <w:rPr>
                <w:rFonts w:ascii="Times New Roman" w:eastAsia="Calibri" w:hAnsi="Times New Roman"/>
                <w:sz w:val="24"/>
                <w:szCs w:val="24"/>
              </w:rPr>
              <w:t>dalam</w:t>
            </w:r>
            <w:r w:rsidRPr="00D01AC1">
              <w:rPr>
                <w:rFonts w:ascii="Times New Roman" w:eastAsia="Calibri" w:hAnsi="Times New Roman"/>
                <w:sz w:val="24"/>
                <w:szCs w:val="24"/>
                <w:lang w:val="id-ID"/>
              </w:rPr>
              <w:t xml:space="preserve"> α = 0,05; *** </w:t>
            </w:r>
            <w:r w:rsidRPr="00D01AC1">
              <w:rPr>
                <w:rFonts w:ascii="Times New Roman" w:eastAsia="Calibri" w:hAnsi="Times New Roman"/>
                <w:sz w:val="24"/>
                <w:szCs w:val="24"/>
              </w:rPr>
              <w:t>S</w:t>
            </w:r>
            <w:r w:rsidRPr="00D01AC1">
              <w:rPr>
                <w:rFonts w:ascii="Times New Roman" w:eastAsia="Calibri" w:hAnsi="Times New Roman"/>
                <w:sz w:val="24"/>
                <w:szCs w:val="24"/>
                <w:lang w:val="id-ID"/>
              </w:rPr>
              <w:t>ignifikan</w:t>
            </w:r>
            <w:r w:rsidRPr="00D01AC1">
              <w:rPr>
                <w:rFonts w:ascii="Times New Roman" w:eastAsia="Calibri" w:hAnsi="Times New Roman"/>
                <w:sz w:val="24"/>
                <w:szCs w:val="24"/>
              </w:rPr>
              <w:t xml:space="preserve"> </w:t>
            </w:r>
            <w:r w:rsidR="004F18CD">
              <w:rPr>
                <w:rFonts w:ascii="Times New Roman" w:eastAsia="Calibri" w:hAnsi="Times New Roman"/>
                <w:sz w:val="24"/>
                <w:szCs w:val="24"/>
              </w:rPr>
              <w:t>dalam</w:t>
            </w:r>
            <w:r w:rsidRPr="00D01AC1">
              <w:rPr>
                <w:rFonts w:ascii="Times New Roman" w:eastAsia="Calibri" w:hAnsi="Times New Roman"/>
                <w:sz w:val="24"/>
                <w:szCs w:val="24"/>
              </w:rPr>
              <w:t xml:space="preserve"> α = 0,10. Angka dalam</w:t>
            </w:r>
            <w:r w:rsidR="004F18CD">
              <w:rPr>
                <w:rFonts w:ascii="Times New Roman" w:eastAsia="Calibri" w:hAnsi="Times New Roman"/>
                <w:sz w:val="24"/>
                <w:szCs w:val="24"/>
              </w:rPr>
              <w:t xml:space="preserve"> tanda</w:t>
            </w:r>
            <w:r w:rsidRPr="00D01AC1">
              <w:rPr>
                <w:rFonts w:ascii="Times New Roman" w:eastAsia="Calibri" w:hAnsi="Times New Roman"/>
                <w:sz w:val="24"/>
                <w:szCs w:val="24"/>
              </w:rPr>
              <w:t xml:space="preserve"> kurung adalah probabilitas empirik (</w:t>
            </w:r>
            <w:r w:rsidRPr="00D01AC1">
              <w:rPr>
                <w:rFonts w:ascii="Times New Roman" w:eastAsia="Calibri" w:hAnsi="Times New Roman"/>
                <w:i/>
                <w:iCs/>
                <w:sz w:val="24"/>
                <w:szCs w:val="24"/>
              </w:rPr>
              <w:t>p value</w:t>
            </w:r>
            <w:r w:rsidRPr="00D01AC1">
              <w:rPr>
                <w:rFonts w:ascii="Times New Roman" w:eastAsia="Calibri" w:hAnsi="Times New Roman"/>
                <w:sz w:val="24"/>
                <w:szCs w:val="24"/>
              </w:rPr>
              <w:t>) t-statistik.</w:t>
            </w:r>
          </w:p>
          <w:p w14:paraId="55087421" w14:textId="722E173F" w:rsidR="006F3C09" w:rsidRPr="00D01AC1" w:rsidRDefault="006F3C09" w:rsidP="001F1A65">
            <w:pPr>
              <w:jc w:val="both"/>
              <w:rPr>
                <w:rFonts w:ascii="Times New Roman" w:hAnsi="Times New Roman"/>
                <w:sz w:val="24"/>
                <w:szCs w:val="24"/>
              </w:rPr>
            </w:pPr>
          </w:p>
        </w:tc>
      </w:tr>
    </w:tbl>
    <w:p w14:paraId="6D0132CE" w14:textId="754E000B" w:rsidR="006133E4" w:rsidRPr="00D01AC1" w:rsidRDefault="009A36F8" w:rsidP="000421D1">
      <w:pPr>
        <w:ind w:firstLine="425"/>
        <w:jc w:val="both"/>
        <w:rPr>
          <w:rFonts w:eastAsiaTheme="minorEastAsia"/>
          <w:noProof/>
          <w:szCs w:val="24"/>
        </w:rPr>
      </w:pPr>
      <w:r>
        <w:rPr>
          <w:szCs w:val="24"/>
        </w:rPr>
        <w:t>Berdasar</w:t>
      </w:r>
      <w:r w:rsidR="006F3C09" w:rsidRPr="00D01AC1">
        <w:rPr>
          <w:rFonts w:eastAsiaTheme="minorEastAsia"/>
          <w:iCs/>
          <w:szCs w:val="24"/>
        </w:rPr>
        <w:t xml:space="preserve"> </w:t>
      </w:r>
      <w:r w:rsidR="008B0224">
        <w:rPr>
          <w:rFonts w:eastAsiaTheme="minorEastAsia"/>
          <w:iCs/>
          <w:szCs w:val="24"/>
        </w:rPr>
        <w:t>t</w:t>
      </w:r>
      <w:r w:rsidR="006F3C09" w:rsidRPr="00D01AC1">
        <w:rPr>
          <w:rFonts w:eastAsiaTheme="minorEastAsia"/>
          <w:iCs/>
          <w:szCs w:val="24"/>
        </w:rPr>
        <w:t xml:space="preserve">abel 1, </w:t>
      </w:r>
      <w:r>
        <w:rPr>
          <w:rFonts w:eastAsiaTheme="minorEastAsia"/>
          <w:iCs/>
          <w:szCs w:val="24"/>
        </w:rPr>
        <w:t>tampak</w:t>
      </w:r>
      <w:r w:rsidR="006F3C09" w:rsidRPr="00D01AC1">
        <w:rPr>
          <w:rFonts w:eastAsiaTheme="minorEastAsia"/>
          <w:iCs/>
          <w:szCs w:val="24"/>
        </w:rPr>
        <w:t xml:space="preserve"> koefisien regresi </w:t>
      </w:r>
      <w:r w:rsidR="006F3C09" w:rsidRPr="00D01AC1">
        <w:rPr>
          <w:rFonts w:eastAsiaTheme="minorEastAsia"/>
          <w:i/>
          <w:szCs w:val="24"/>
        </w:rPr>
        <w:t>ECT</w:t>
      </w:r>
      <w:r w:rsidR="006F3C09" w:rsidRPr="00D01AC1">
        <w:rPr>
          <w:rFonts w:eastAsiaTheme="minorEastAsia"/>
          <w:iCs/>
          <w:szCs w:val="24"/>
        </w:rPr>
        <w:t xml:space="preserve"> (koefisien </w:t>
      </w:r>
      <w:r w:rsidR="006F3C09" w:rsidRPr="00D01AC1">
        <w:rPr>
          <w:rFonts w:eastAsiaTheme="minorEastAsia"/>
          <w:i/>
          <w:szCs w:val="24"/>
        </w:rPr>
        <w:t xml:space="preserve">adjustment, </w:t>
      </w:r>
      <w:r w:rsidR="006F3C09" w:rsidRPr="00D01AC1">
        <w:rPr>
          <w:i/>
          <w:noProof/>
          <w:szCs w:val="24"/>
        </w:rPr>
        <w:sym w:font="Symbol" w:char="F06C"/>
      </w:r>
      <w:r w:rsidR="006F3C09" w:rsidRPr="00D01AC1">
        <w:rPr>
          <w:rFonts w:eastAsiaTheme="minorEastAsia"/>
          <w:iCs/>
          <w:szCs w:val="24"/>
        </w:rPr>
        <w:t xml:space="preserve">)  </w:t>
      </w:r>
      <w:r>
        <w:rPr>
          <w:rFonts w:eastAsiaTheme="minorEastAsia"/>
          <w:iCs/>
          <w:szCs w:val="24"/>
        </w:rPr>
        <w:t>nilainya ialah</w:t>
      </w:r>
      <w:r w:rsidR="006F3C09" w:rsidRPr="00D01AC1">
        <w:rPr>
          <w:rFonts w:eastAsiaTheme="minorEastAsia"/>
          <w:iCs/>
          <w:szCs w:val="24"/>
        </w:rPr>
        <w:t xml:space="preserve"> 0,3581,</w:t>
      </w:r>
      <w:r w:rsidR="008B56F8">
        <w:rPr>
          <w:rFonts w:eastAsiaTheme="minorEastAsia"/>
          <w:iCs/>
          <w:szCs w:val="24"/>
        </w:rPr>
        <w:t xml:space="preserve"> yang sesuai dengan kriteria</w:t>
      </w:r>
      <w:r w:rsidR="006F3C09" w:rsidRPr="00D01AC1">
        <w:rPr>
          <w:rFonts w:eastAsiaTheme="minorEastAsia"/>
          <w:iCs/>
          <w:szCs w:val="24"/>
        </w:rPr>
        <w:t xml:space="preserve"> 0 &lt; </w:t>
      </w:r>
      <w:r w:rsidR="006F3C09" w:rsidRPr="00D01AC1">
        <w:rPr>
          <w:iCs/>
          <w:noProof/>
          <w:szCs w:val="24"/>
        </w:rPr>
        <w:sym w:font="Symbol" w:char="F06C"/>
      </w:r>
      <w:r w:rsidR="006F3C09" w:rsidRPr="00D01AC1">
        <w:rPr>
          <w:iCs/>
          <w:noProof/>
          <w:szCs w:val="24"/>
        </w:rPr>
        <w:t xml:space="preserve"> &lt; 1. Koefisien </w:t>
      </w:r>
      <w:r>
        <w:rPr>
          <w:iCs/>
          <w:noProof/>
          <w:szCs w:val="24"/>
        </w:rPr>
        <w:t>tersebut ber</w:t>
      </w:r>
      <w:r w:rsidR="006F3C09" w:rsidRPr="00D01AC1">
        <w:rPr>
          <w:iCs/>
          <w:noProof/>
          <w:szCs w:val="24"/>
        </w:rPr>
        <w:t>nilai p (</w:t>
      </w:r>
      <w:r w:rsidR="006F3C09" w:rsidRPr="00D01AC1">
        <w:rPr>
          <w:i/>
          <w:noProof/>
          <w:szCs w:val="24"/>
        </w:rPr>
        <w:t>p value</w:t>
      </w:r>
      <w:r w:rsidR="006F3C09" w:rsidRPr="00D01AC1">
        <w:rPr>
          <w:iCs/>
          <w:noProof/>
          <w:szCs w:val="24"/>
        </w:rPr>
        <w:t>) atau</w:t>
      </w:r>
      <w:r>
        <w:rPr>
          <w:iCs/>
          <w:noProof/>
          <w:szCs w:val="24"/>
        </w:rPr>
        <w:t>pun</w:t>
      </w:r>
      <w:r w:rsidR="006F3C09" w:rsidRPr="00D01AC1">
        <w:rPr>
          <w:iCs/>
          <w:noProof/>
          <w:szCs w:val="24"/>
        </w:rPr>
        <w:t xml:space="preserve"> probabilitas (signifikansi) empirik statistik t </w:t>
      </w:r>
      <w:r>
        <w:rPr>
          <w:iCs/>
          <w:noProof/>
          <w:szCs w:val="24"/>
        </w:rPr>
        <w:t>senilai</w:t>
      </w:r>
      <w:r w:rsidR="006F3C09" w:rsidRPr="00D01AC1">
        <w:rPr>
          <w:iCs/>
          <w:noProof/>
          <w:szCs w:val="24"/>
        </w:rPr>
        <w:t xml:space="preserve"> 0,0052, </w:t>
      </w:r>
      <w:r>
        <w:rPr>
          <w:iCs/>
          <w:noProof/>
          <w:szCs w:val="24"/>
        </w:rPr>
        <w:t>diartikan</w:t>
      </w:r>
      <w:r w:rsidR="006F3C09" w:rsidRPr="00D01AC1">
        <w:rPr>
          <w:iCs/>
          <w:noProof/>
          <w:szCs w:val="24"/>
        </w:rPr>
        <w:t xml:space="preserve"> koefisien adjustment signifikan</w:t>
      </w:r>
      <w:r>
        <w:rPr>
          <w:iCs/>
          <w:noProof/>
          <w:szCs w:val="24"/>
        </w:rPr>
        <w:t xml:space="preserve">nya </w:t>
      </w:r>
      <w:r w:rsidR="006F3C09" w:rsidRPr="00D01AC1">
        <w:rPr>
          <w:iCs/>
          <w:noProof/>
          <w:szCs w:val="24"/>
        </w:rPr>
        <w:t xml:space="preserve">α = 0,01. </w:t>
      </w:r>
      <w:r>
        <w:rPr>
          <w:rFonts w:eastAsiaTheme="minorEastAsia"/>
          <w:noProof/>
          <w:szCs w:val="24"/>
        </w:rPr>
        <w:t>Dua keadaan tersebut mengindikasikan</w:t>
      </w:r>
      <w:r w:rsidR="006F3C09" w:rsidRPr="00D01AC1">
        <w:rPr>
          <w:rFonts w:eastAsiaTheme="minorEastAsia"/>
          <w:noProof/>
          <w:szCs w:val="24"/>
        </w:rPr>
        <w:t xml:space="preserve"> model terestimasi </w:t>
      </w:r>
      <w:r>
        <w:rPr>
          <w:rFonts w:eastAsiaTheme="minorEastAsia"/>
          <w:noProof/>
          <w:szCs w:val="24"/>
        </w:rPr>
        <w:t>termasuk dalam</w:t>
      </w:r>
      <w:r w:rsidR="006F3C09" w:rsidRPr="00D01AC1">
        <w:rPr>
          <w:rFonts w:eastAsiaTheme="minorEastAsia"/>
          <w:noProof/>
          <w:szCs w:val="24"/>
        </w:rPr>
        <w:t xml:space="preserve"> model ECM, </w:t>
      </w:r>
      <w:r>
        <w:rPr>
          <w:rFonts w:eastAsiaTheme="minorEastAsia"/>
          <w:noProof/>
          <w:szCs w:val="24"/>
        </w:rPr>
        <w:t>hingga dengan</w:t>
      </w:r>
      <w:r w:rsidR="006F3C09" w:rsidRPr="00D01AC1">
        <w:rPr>
          <w:rFonts w:eastAsiaTheme="minorEastAsia"/>
          <w:noProof/>
          <w:szCs w:val="24"/>
        </w:rPr>
        <w:t xml:space="preserve"> </w:t>
      </w:r>
      <w:r>
        <w:rPr>
          <w:rFonts w:eastAsiaTheme="minorEastAsia"/>
          <w:noProof/>
          <w:szCs w:val="24"/>
        </w:rPr>
        <w:t>proses</w:t>
      </w:r>
      <w:r w:rsidR="006F3C09" w:rsidRPr="00D01AC1">
        <w:rPr>
          <w:rFonts w:eastAsiaTheme="minorEastAsia"/>
          <w:noProof/>
          <w:szCs w:val="24"/>
        </w:rPr>
        <w:t xml:space="preserve"> koreksi kesalahan, hubungan ekuilibrium teorik jangka panjang antara variabel independen dan variabel dependen</w:t>
      </w:r>
      <w:r>
        <w:rPr>
          <w:rFonts w:eastAsiaTheme="minorEastAsia"/>
          <w:noProof/>
          <w:szCs w:val="24"/>
        </w:rPr>
        <w:t xml:space="preserve">nya yang </w:t>
      </w:r>
      <w:r w:rsidR="006F3C09" w:rsidRPr="00D01AC1">
        <w:rPr>
          <w:rFonts w:eastAsiaTheme="minorEastAsia"/>
          <w:noProof/>
          <w:szCs w:val="24"/>
        </w:rPr>
        <w:t xml:space="preserve">dispesifikasi dalam model ekonometrik </w:t>
      </w:r>
      <w:r>
        <w:rPr>
          <w:rFonts w:eastAsiaTheme="minorEastAsia"/>
          <w:noProof/>
          <w:szCs w:val="24"/>
        </w:rPr>
        <w:t>bisa dicapai</w:t>
      </w:r>
      <w:r w:rsidR="006F3C09" w:rsidRPr="00D01AC1">
        <w:rPr>
          <w:rFonts w:eastAsiaTheme="minorEastAsia"/>
          <w:noProof/>
          <w:szCs w:val="24"/>
        </w:rPr>
        <w:t>.</w:t>
      </w:r>
    </w:p>
    <w:p w14:paraId="5EDEE04B" w14:textId="31645030" w:rsidR="006F3C09" w:rsidRPr="009A36F8" w:rsidRDefault="009A36F8" w:rsidP="000421D1">
      <w:pPr>
        <w:ind w:firstLine="425"/>
        <w:jc w:val="both"/>
        <w:rPr>
          <w:rFonts w:eastAsiaTheme="minorEastAsia"/>
          <w:noProof/>
          <w:szCs w:val="24"/>
        </w:rPr>
      </w:pPr>
      <w:r w:rsidRPr="009A36F8">
        <w:rPr>
          <w:rFonts w:eastAsiaTheme="minorEastAsia"/>
          <w:noProof/>
          <w:szCs w:val="24"/>
        </w:rPr>
        <w:t>Mengacu pada pengertian</w:t>
      </w:r>
      <w:r w:rsidR="006F3C09" w:rsidRPr="009A36F8">
        <w:rPr>
          <w:rFonts w:eastAsiaTheme="minorEastAsia"/>
          <w:noProof/>
          <w:szCs w:val="24"/>
        </w:rPr>
        <w:t xml:space="preserve"> parameter jangka pendek, </w:t>
      </w:r>
      <w:r w:rsidR="00245107" w:rsidRPr="009A36F8">
        <w:rPr>
          <w:rFonts w:eastAsiaTheme="minorEastAsia"/>
          <w:noProof/>
          <w:szCs w:val="24"/>
        </w:rPr>
        <w:t xml:space="preserve">hasil </w:t>
      </w:r>
      <w:r w:rsidR="006F3C09" w:rsidRPr="009A36F8">
        <w:rPr>
          <w:rFonts w:eastAsiaTheme="minorEastAsia"/>
          <w:noProof/>
          <w:szCs w:val="24"/>
        </w:rPr>
        <w:t>perhitungan</w:t>
      </w:r>
      <w:r>
        <w:rPr>
          <w:rFonts w:eastAsiaTheme="minorEastAsia"/>
          <w:noProof/>
          <w:szCs w:val="24"/>
        </w:rPr>
        <w:t>nya</w:t>
      </w:r>
      <w:r w:rsidR="00245107" w:rsidRPr="009A36F8">
        <w:rPr>
          <w:rFonts w:eastAsiaTheme="minorEastAsia"/>
          <w:noProof/>
          <w:szCs w:val="24"/>
        </w:rPr>
        <w:t xml:space="preserve"> menghasilkan </w:t>
      </w:r>
      <w:r w:rsidR="006F3C09" w:rsidRPr="009A36F8">
        <w:rPr>
          <w:rFonts w:eastAsiaTheme="minorEastAsia"/>
          <w:noProof/>
          <w:szCs w:val="24"/>
        </w:rPr>
        <w:t xml:space="preserve">model estimasi jangka panjang ECM </w:t>
      </w:r>
      <w:r>
        <w:rPr>
          <w:rFonts w:eastAsiaTheme="minorEastAsia"/>
          <w:noProof/>
          <w:szCs w:val="24"/>
        </w:rPr>
        <w:t>di antaranya</w:t>
      </w:r>
      <w:r w:rsidR="006F3C09" w:rsidRPr="009A36F8">
        <w:rPr>
          <w:rFonts w:eastAsiaTheme="minorEastAsia"/>
          <w:noProof/>
          <w:szCs w:val="24"/>
        </w:rPr>
        <w:t>:</w:t>
      </w:r>
    </w:p>
    <w:p w14:paraId="7EBCF5C5" w14:textId="77777777" w:rsidR="00B374B8" w:rsidRPr="009A36F8" w:rsidRDefault="00B374B8" w:rsidP="000421D1">
      <w:pPr>
        <w:ind w:firstLine="425"/>
        <w:jc w:val="both"/>
        <w:rPr>
          <w:rFonts w:eastAsiaTheme="minorEastAsia"/>
          <w:noProof/>
          <w:szCs w:val="24"/>
        </w:rPr>
      </w:pPr>
    </w:p>
    <w:p w14:paraId="532BC69B" w14:textId="1D20834C" w:rsidR="006F3C09" w:rsidRPr="00D01AC1" w:rsidRDefault="00000000" w:rsidP="000421D1">
      <w:pPr>
        <w:ind w:firstLine="425"/>
        <w:jc w:val="both"/>
        <w:rPr>
          <w:szCs w:val="24"/>
        </w:rPr>
      </w:pPr>
      <m:oMathPara>
        <m:oMathParaPr>
          <m:jc m:val="center"/>
        </m:oMathParaPr>
        <m:oMath>
          <m:sSub>
            <m:sSubPr>
              <m:ctrlPr>
                <w:rPr>
                  <w:rFonts w:ascii="Cambria Math" w:hAnsi="Cambria Math"/>
                  <w:i/>
                  <w:szCs w:val="24"/>
                </w:rPr>
              </m:ctrlPr>
            </m:sSubPr>
            <m:e>
              <m:r>
                <w:rPr>
                  <w:rFonts w:ascii="Cambria Math" w:hAnsi="Cambria Math"/>
                  <w:szCs w:val="24"/>
                </w:rPr>
                <m:t>UNEMPT</m:t>
              </m:r>
            </m:e>
            <m:sub>
              <m:r>
                <w:rPr>
                  <w:rFonts w:ascii="Cambria Math" w:hAnsi="Cambria Math"/>
                  <w:szCs w:val="24"/>
                </w:rPr>
                <m:t>t</m:t>
              </m:r>
            </m:sub>
          </m:sSub>
          <m:r>
            <w:rPr>
              <w:rFonts w:ascii="Cambria Math" w:hAnsi="Cambria Math"/>
              <w:szCs w:val="24"/>
            </w:rPr>
            <m:t>=178,6690-</m:t>
          </m:r>
          <m:sSub>
            <m:sSubPr>
              <m:ctrlPr>
                <w:rPr>
                  <w:rFonts w:ascii="Cambria Math" w:hAnsi="Cambria Math"/>
                  <w:i/>
                  <w:szCs w:val="24"/>
                </w:rPr>
              </m:ctrlPr>
            </m:sSubPr>
            <m:e>
              <m:r>
                <w:rPr>
                  <w:rFonts w:ascii="Cambria Math" w:hAnsi="Cambria Math"/>
                  <w:szCs w:val="24"/>
                </w:rPr>
                <m:t>0,5562FDI</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97,4842In(JP</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0,3043INF</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85,5587In(AK</m:t>
              </m:r>
            </m:e>
            <m:sub>
              <m:r>
                <w:rPr>
                  <w:rFonts w:ascii="Cambria Math" w:hAnsi="Cambria Math"/>
                  <w:szCs w:val="24"/>
                </w:rPr>
                <m:t>t)</m:t>
              </m:r>
            </m:sub>
          </m:sSub>
        </m:oMath>
      </m:oMathPara>
    </w:p>
    <w:p w14:paraId="48D54F4D" w14:textId="77777777" w:rsidR="00B374B8" w:rsidRPr="00D01AC1" w:rsidRDefault="00B374B8" w:rsidP="00B374B8">
      <w:pPr>
        <w:ind w:firstLine="425"/>
        <w:jc w:val="both"/>
        <w:rPr>
          <w:szCs w:val="24"/>
        </w:rPr>
      </w:pPr>
    </w:p>
    <w:p w14:paraId="7F9CFFCC" w14:textId="7B30CAB9" w:rsidR="00B374B8" w:rsidRPr="00D01AC1" w:rsidRDefault="00DC68A9" w:rsidP="00B374B8">
      <w:pPr>
        <w:ind w:firstLine="425"/>
        <w:jc w:val="both"/>
        <w:rPr>
          <w:szCs w:val="24"/>
        </w:rPr>
      </w:pPr>
      <w:r>
        <w:rPr>
          <w:szCs w:val="24"/>
        </w:rPr>
        <w:t>Mengacu pada</w:t>
      </w:r>
      <w:r w:rsidR="00B374B8" w:rsidRPr="00D01AC1">
        <w:rPr>
          <w:szCs w:val="24"/>
        </w:rPr>
        <w:t xml:space="preserve"> </w:t>
      </w:r>
      <w:r>
        <w:rPr>
          <w:szCs w:val="24"/>
        </w:rPr>
        <w:t>pengujian</w:t>
      </w:r>
      <w:r w:rsidR="00B374B8" w:rsidRPr="00D01AC1">
        <w:rPr>
          <w:szCs w:val="24"/>
        </w:rPr>
        <w:t xml:space="preserve"> diagnosis </w:t>
      </w:r>
      <w:r>
        <w:rPr>
          <w:szCs w:val="24"/>
        </w:rPr>
        <w:t>dalam</w:t>
      </w:r>
      <w:r w:rsidR="00B374B8" w:rsidRPr="00D01AC1">
        <w:rPr>
          <w:szCs w:val="24"/>
        </w:rPr>
        <w:t xml:space="preserve"> Tabel 1, </w:t>
      </w:r>
      <w:r>
        <w:rPr>
          <w:szCs w:val="24"/>
        </w:rPr>
        <w:t>tampak</w:t>
      </w:r>
      <w:r w:rsidR="00B374B8" w:rsidRPr="00D01AC1">
        <w:rPr>
          <w:szCs w:val="24"/>
        </w:rPr>
        <w:t xml:space="preserve"> probabilitas empirik statistik uji Normalitas Residual, Otokorelasi, Heteroskedastisitas, dan uji Linieritas, </w:t>
      </w:r>
      <w:r>
        <w:rPr>
          <w:szCs w:val="24"/>
        </w:rPr>
        <w:t xml:space="preserve">mempunyai nilai secara </w:t>
      </w:r>
      <w:r>
        <w:rPr>
          <w:szCs w:val="24"/>
        </w:rPr>
        <w:lastRenderedPageBreak/>
        <w:t>berurutan</w:t>
      </w:r>
      <w:r w:rsidR="00B374B8" w:rsidRPr="00D01AC1">
        <w:rPr>
          <w:szCs w:val="24"/>
        </w:rPr>
        <w:t xml:space="preserve"> 0,8097 (&gt; 0,10), 0,3543 (&gt; 0,10), 0,1436 (&gt; 0,10), 0,1072 (&gt; 0,10), yang </w:t>
      </w:r>
      <w:r>
        <w:rPr>
          <w:szCs w:val="24"/>
        </w:rPr>
        <w:t>mengindikasikan</w:t>
      </w:r>
      <w:r w:rsidR="00B374B8" w:rsidRPr="00D01AC1">
        <w:rPr>
          <w:szCs w:val="24"/>
        </w:rPr>
        <w:t xml:space="preserve"> model terestimasi </w:t>
      </w:r>
      <w:r>
        <w:rPr>
          <w:szCs w:val="24"/>
        </w:rPr>
        <w:t>ber</w:t>
      </w:r>
      <w:r w:rsidR="00B374B8" w:rsidRPr="00D01AC1">
        <w:rPr>
          <w:szCs w:val="24"/>
        </w:rPr>
        <w:t xml:space="preserve">distribusi residual yang normal, </w:t>
      </w:r>
      <w:r>
        <w:rPr>
          <w:szCs w:val="24"/>
        </w:rPr>
        <w:t>ter</w:t>
      </w:r>
      <w:r w:rsidR="00B374B8" w:rsidRPr="00D01AC1">
        <w:rPr>
          <w:szCs w:val="24"/>
        </w:rPr>
        <w:t xml:space="preserve">bebas dari </w:t>
      </w:r>
      <w:r>
        <w:rPr>
          <w:szCs w:val="24"/>
        </w:rPr>
        <w:t>permasalahan</w:t>
      </w:r>
      <w:r w:rsidR="00B374B8" w:rsidRPr="00D01AC1">
        <w:rPr>
          <w:szCs w:val="24"/>
        </w:rPr>
        <w:t xml:space="preserve"> </w:t>
      </w:r>
      <w:r>
        <w:rPr>
          <w:szCs w:val="24"/>
        </w:rPr>
        <w:t>au</w:t>
      </w:r>
      <w:r w:rsidR="00B374B8" w:rsidRPr="00D01AC1">
        <w:rPr>
          <w:szCs w:val="24"/>
        </w:rPr>
        <w:t xml:space="preserve">tokorelasi dan heteroskedastisitas, </w:t>
      </w:r>
      <w:r w:rsidR="009B695B">
        <w:rPr>
          <w:szCs w:val="24"/>
        </w:rPr>
        <w:t>melalui</w:t>
      </w:r>
      <w:r w:rsidR="00B374B8" w:rsidRPr="00D01AC1">
        <w:rPr>
          <w:szCs w:val="24"/>
        </w:rPr>
        <w:t xml:space="preserve"> spesifikasi model tepat (linier). Seluruh nilai </w:t>
      </w:r>
      <w:r w:rsidR="00B374B8" w:rsidRPr="00D01AC1">
        <w:rPr>
          <w:i/>
          <w:iCs/>
          <w:szCs w:val="24"/>
        </w:rPr>
        <w:t>VIF</w:t>
      </w:r>
      <w:r w:rsidR="00B374B8" w:rsidRPr="00D01AC1">
        <w:rPr>
          <w:szCs w:val="24"/>
        </w:rPr>
        <w:t xml:space="preserve"> &lt; 10, kecuali pada </w:t>
      </w:r>
      <m:oMath>
        <m:sSub>
          <m:sSubPr>
            <m:ctrlPr>
              <w:rPr>
                <w:rFonts w:ascii="Cambria Math" w:hAnsi="Cambria Math"/>
                <w:i/>
                <w:szCs w:val="24"/>
              </w:rPr>
            </m:ctrlPr>
          </m:sSubPr>
          <m:e>
            <m:r>
              <w:rPr>
                <w:rFonts w:ascii="Cambria Math" w:hAnsi="Cambria Math"/>
                <w:szCs w:val="24"/>
              </w:rPr>
              <m:t>FDI</m:t>
            </m:r>
          </m:e>
          <m:sub>
            <m:r>
              <w:rPr>
                <w:rFonts w:ascii="Cambria Math" w:hAnsi="Cambria Math"/>
                <w:szCs w:val="24"/>
              </w:rPr>
              <m:t>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logJP</m:t>
            </m:r>
          </m:e>
          <m:sub>
            <m:r>
              <w:rPr>
                <w:rFonts w:ascii="Cambria Math" w:hAnsi="Cambria Math"/>
                <w:szCs w:val="24"/>
              </w:rPr>
              <m:t>t-1</m:t>
            </m:r>
          </m:sub>
        </m:sSub>
        <m:r>
          <w:rPr>
            <w:rFonts w:ascii="Cambria Math" w:hAnsi="Cambria Math"/>
            <w:szCs w:val="24"/>
          </w:rPr>
          <m:t>,dan</m:t>
        </m:r>
        <m:sSub>
          <m:sSubPr>
            <m:ctrlPr>
              <w:rPr>
                <w:rFonts w:ascii="Cambria Math" w:hAnsi="Cambria Math"/>
                <w:i/>
                <w:szCs w:val="24"/>
              </w:rPr>
            </m:ctrlPr>
          </m:sSubPr>
          <m:e>
            <m:r>
              <w:rPr>
                <w:rFonts w:ascii="Cambria Math" w:hAnsi="Cambria Math"/>
                <w:szCs w:val="24"/>
              </w:rPr>
              <m:t xml:space="preserve"> ECT</m:t>
            </m:r>
          </m:e>
          <m:sub>
            <m:r>
              <w:rPr>
                <w:rFonts w:ascii="Cambria Math" w:hAnsi="Cambria Math"/>
                <w:szCs w:val="24"/>
              </w:rPr>
              <m:t>t-1</m:t>
            </m:r>
          </m:sub>
        </m:sSub>
        <m:r>
          <w:rPr>
            <w:rFonts w:ascii="Cambria Math" w:hAnsi="Cambria Math"/>
            <w:szCs w:val="24"/>
          </w:rPr>
          <m:t>,</m:t>
        </m:r>
      </m:oMath>
      <w:r w:rsidR="00B374B8" w:rsidRPr="00D01AC1">
        <w:rPr>
          <w:szCs w:val="24"/>
        </w:rPr>
        <w:t xml:space="preserve"> yakni sebesar 15,2922; 100,2772 dan 13,6842, yang berarti ketiga variabel ini menyebabkan terjadinya masalah multikolinieritas dalam model terestimasi.</w:t>
      </w:r>
    </w:p>
    <w:p w14:paraId="672801B5" w14:textId="242F0513" w:rsidR="006133E4" w:rsidRPr="00CD3D40" w:rsidRDefault="00B374B8" w:rsidP="000421D1">
      <w:pPr>
        <w:ind w:firstLine="425"/>
        <w:jc w:val="both"/>
        <w:rPr>
          <w:szCs w:val="24"/>
        </w:rPr>
      </w:pPr>
      <w:r w:rsidRPr="00D01AC1">
        <w:rPr>
          <w:szCs w:val="24"/>
        </w:rPr>
        <w:t xml:space="preserve">Statistik </w:t>
      </w:r>
      <w:r w:rsidR="006C162C">
        <w:rPr>
          <w:szCs w:val="24"/>
        </w:rPr>
        <w:t>ketepatan</w:t>
      </w:r>
      <w:r w:rsidRPr="00D01AC1">
        <w:rPr>
          <w:szCs w:val="24"/>
        </w:rPr>
        <w:t xml:space="preserve"> sesuai (</w:t>
      </w:r>
      <w:r w:rsidRPr="00D01AC1">
        <w:rPr>
          <w:i/>
          <w:iCs/>
          <w:szCs w:val="24"/>
        </w:rPr>
        <w:t>goodness of fit</w:t>
      </w:r>
      <w:r w:rsidRPr="00D01AC1">
        <w:rPr>
          <w:szCs w:val="24"/>
        </w:rPr>
        <w:t xml:space="preserve">) </w:t>
      </w:r>
      <w:r w:rsidR="006C162C">
        <w:rPr>
          <w:szCs w:val="24"/>
        </w:rPr>
        <w:t>mengindikasikan</w:t>
      </w:r>
      <w:r w:rsidRPr="00D01AC1">
        <w:rPr>
          <w:szCs w:val="24"/>
        </w:rPr>
        <w:t xml:space="preserve"> model</w:t>
      </w:r>
      <w:r w:rsidR="006C162C">
        <w:rPr>
          <w:szCs w:val="24"/>
        </w:rPr>
        <w:t>nya</w:t>
      </w:r>
      <w:r w:rsidRPr="00D01AC1">
        <w:rPr>
          <w:szCs w:val="24"/>
        </w:rPr>
        <w:t xml:space="preserve"> eksis, </w:t>
      </w:r>
      <w:r w:rsidR="006C162C">
        <w:rPr>
          <w:szCs w:val="24"/>
        </w:rPr>
        <w:t>tampak melalui</w:t>
      </w:r>
      <w:r w:rsidRPr="00D01AC1">
        <w:rPr>
          <w:szCs w:val="24"/>
        </w:rPr>
        <w:t xml:space="preserve"> probabilitas empirik statistik </w:t>
      </w:r>
      <w:r w:rsidRPr="00D01AC1">
        <w:rPr>
          <w:i/>
          <w:iCs/>
          <w:szCs w:val="24"/>
        </w:rPr>
        <w:t>F</w:t>
      </w:r>
      <w:r w:rsidRPr="00D01AC1">
        <w:rPr>
          <w:szCs w:val="24"/>
        </w:rPr>
        <w:t xml:space="preserve">, yang </w:t>
      </w:r>
      <w:r w:rsidR="006C162C">
        <w:rPr>
          <w:szCs w:val="24"/>
        </w:rPr>
        <w:t>bernilai</w:t>
      </w:r>
      <w:r w:rsidRPr="00D01AC1">
        <w:rPr>
          <w:szCs w:val="24"/>
        </w:rPr>
        <w:t xml:space="preserve"> 0,0007 (&lt; 0,01) </w:t>
      </w:r>
      <w:r w:rsidR="00C47599">
        <w:rPr>
          <w:szCs w:val="24"/>
        </w:rPr>
        <w:t>di mana</w:t>
      </w:r>
      <w:r w:rsidRPr="00D01AC1">
        <w:rPr>
          <w:szCs w:val="24"/>
        </w:rPr>
        <w:t xml:space="preserve"> </w:t>
      </w:r>
      <w:r w:rsidRPr="00D01AC1">
        <w:rPr>
          <w:i/>
          <w:iCs/>
          <w:szCs w:val="24"/>
        </w:rPr>
        <w:t>R</w:t>
      </w:r>
      <w:r w:rsidRPr="00D01AC1">
        <w:rPr>
          <w:i/>
          <w:iCs/>
          <w:szCs w:val="24"/>
          <w:vertAlign w:val="superscript"/>
        </w:rPr>
        <w:t>2</w:t>
      </w:r>
      <w:r w:rsidRPr="00D01AC1">
        <w:rPr>
          <w:szCs w:val="24"/>
        </w:rPr>
        <w:t xml:space="preserve"> atau</w:t>
      </w:r>
      <w:r w:rsidR="00C47599">
        <w:rPr>
          <w:szCs w:val="24"/>
        </w:rPr>
        <w:t>pun</w:t>
      </w:r>
      <w:r w:rsidRPr="00D01AC1">
        <w:rPr>
          <w:szCs w:val="24"/>
        </w:rPr>
        <w:t xml:space="preserve"> daya ramal sedang, </w:t>
      </w:r>
      <w:r w:rsidR="00C47599">
        <w:rPr>
          <w:szCs w:val="24"/>
        </w:rPr>
        <w:t>yaitu senilai</w:t>
      </w:r>
      <w:r w:rsidRPr="00D01AC1">
        <w:rPr>
          <w:szCs w:val="24"/>
        </w:rPr>
        <w:t xml:space="preserve"> 0,6967. </w:t>
      </w:r>
      <w:r w:rsidR="00C47599" w:rsidRPr="00CD3D40">
        <w:rPr>
          <w:szCs w:val="24"/>
        </w:rPr>
        <w:t>Di artikan</w:t>
      </w:r>
      <w:r w:rsidRPr="00CD3D40">
        <w:rPr>
          <w:szCs w:val="24"/>
        </w:rPr>
        <w:t xml:space="preserve">, 69,67 persen variasi Pengangguran </w:t>
      </w:r>
      <w:r w:rsidR="00C47599" w:rsidRPr="00CD3D40">
        <w:rPr>
          <w:szCs w:val="24"/>
        </w:rPr>
        <w:t>bisa diterangkan oleh</w:t>
      </w:r>
      <w:r w:rsidRPr="00CD3D40">
        <w:rPr>
          <w:szCs w:val="24"/>
        </w:rPr>
        <w:t xml:space="preserve"> variasi Investasi Asing, Jumlah Penduduk, Inflasi, dan Angkatan Kerja sedangkan sisanya 30,33 persen disebabkan oleh variasi lain diluar variabel.</w:t>
      </w:r>
    </w:p>
    <w:p w14:paraId="75B48F8D" w14:textId="0C55264E" w:rsidR="006133E4" w:rsidRPr="00A46766" w:rsidRDefault="00CD3D40" w:rsidP="000421D1">
      <w:pPr>
        <w:ind w:firstLine="425"/>
        <w:jc w:val="both"/>
        <w:rPr>
          <w:szCs w:val="24"/>
          <w:lang w:val="sv-SE"/>
        </w:rPr>
      </w:pPr>
      <w:r w:rsidRPr="00CD3D40">
        <w:rPr>
          <w:szCs w:val="24"/>
        </w:rPr>
        <w:t>Secara</w:t>
      </w:r>
      <w:r w:rsidR="00B374B8" w:rsidRPr="00CD3D40">
        <w:rPr>
          <w:szCs w:val="24"/>
        </w:rPr>
        <w:t xml:space="preserve"> jangka panjang</w:t>
      </w:r>
      <w:r w:rsidRPr="00CD3D40">
        <w:rPr>
          <w:szCs w:val="24"/>
        </w:rPr>
        <w:t>nya</w:t>
      </w:r>
      <w:r w:rsidR="00B374B8" w:rsidRPr="00CD3D40">
        <w:rPr>
          <w:szCs w:val="24"/>
        </w:rPr>
        <w:t xml:space="preserve">, variabel yang </w:t>
      </w:r>
      <w:r w:rsidRPr="00CD3D40">
        <w:rPr>
          <w:szCs w:val="24"/>
        </w:rPr>
        <w:t>memengaruhi</w:t>
      </w:r>
      <w:r w:rsidR="00B374B8" w:rsidRPr="00CD3D40">
        <w:rPr>
          <w:szCs w:val="24"/>
        </w:rPr>
        <w:t xml:space="preserve"> signifikan </w:t>
      </w:r>
      <w:r>
        <w:rPr>
          <w:szCs w:val="24"/>
        </w:rPr>
        <w:t>kepada</w:t>
      </w:r>
      <w:r w:rsidR="00B374B8" w:rsidRPr="00CD3D40">
        <w:rPr>
          <w:szCs w:val="24"/>
        </w:rPr>
        <w:t xml:space="preserve"> Pengangguran (UNEMP) adalah Investasi Asing (FDI) dan Inflasi (INF). </w:t>
      </w:r>
      <w:r w:rsidR="00B374B8" w:rsidRPr="00A46766">
        <w:rPr>
          <w:szCs w:val="24"/>
          <w:lang w:val="sv-SE"/>
        </w:rPr>
        <w:t>Jumlah Penduduk (JP) dan Angkatan Kerja (AK) justru tidak m</w:t>
      </w:r>
      <w:r w:rsidR="00382682" w:rsidRPr="00A46766">
        <w:rPr>
          <w:szCs w:val="24"/>
          <w:lang w:val="sv-SE"/>
        </w:rPr>
        <w:t>enunjukkan dampak</w:t>
      </w:r>
      <w:r w:rsidR="00B374B8" w:rsidRPr="00A46766">
        <w:rPr>
          <w:szCs w:val="24"/>
          <w:lang w:val="sv-SE"/>
        </w:rPr>
        <w:t xml:space="preserve"> signifikan.</w:t>
      </w:r>
    </w:p>
    <w:p w14:paraId="04DDDE9E" w14:textId="2347264B" w:rsidR="00AC00FD" w:rsidRPr="00A46766" w:rsidRDefault="00CD3D40" w:rsidP="000421D1">
      <w:pPr>
        <w:ind w:firstLine="425"/>
        <w:jc w:val="both"/>
        <w:rPr>
          <w:szCs w:val="24"/>
          <w:lang w:val="sv-SE"/>
        </w:rPr>
      </w:pPr>
      <w:r>
        <w:rPr>
          <w:szCs w:val="24"/>
          <w:lang w:val="sv-SE"/>
        </w:rPr>
        <w:t>Secara</w:t>
      </w:r>
      <w:r w:rsidR="00B374B8" w:rsidRPr="00A46766">
        <w:rPr>
          <w:szCs w:val="24"/>
          <w:lang w:val="sv-SE"/>
        </w:rPr>
        <w:t xml:space="preserve"> jangka pendek</w:t>
      </w:r>
      <w:r>
        <w:rPr>
          <w:szCs w:val="24"/>
          <w:lang w:val="sv-SE"/>
        </w:rPr>
        <w:t>nya,</w:t>
      </w:r>
      <w:r w:rsidR="00B374B8" w:rsidRPr="00A46766">
        <w:rPr>
          <w:szCs w:val="24"/>
          <w:lang w:val="sv-SE"/>
        </w:rPr>
        <w:t xml:space="preserve"> variabel Investasi Asing (FDI) </w:t>
      </w:r>
      <w:r>
        <w:rPr>
          <w:szCs w:val="24"/>
          <w:lang w:val="sv-SE"/>
        </w:rPr>
        <w:t>ber</w:t>
      </w:r>
      <w:r w:rsidR="00B374B8" w:rsidRPr="00A46766">
        <w:rPr>
          <w:szCs w:val="24"/>
          <w:lang w:val="sv-SE"/>
        </w:rPr>
        <w:t xml:space="preserve">koefisien regresi </w:t>
      </w:r>
      <w:r>
        <w:rPr>
          <w:szCs w:val="24"/>
          <w:lang w:val="sv-SE"/>
        </w:rPr>
        <w:t>senilai</w:t>
      </w:r>
      <w:r w:rsidR="00B374B8" w:rsidRPr="00A46766">
        <w:rPr>
          <w:szCs w:val="24"/>
          <w:lang w:val="sv-SE"/>
        </w:rPr>
        <w:t xml:space="preserve"> -0,1059 dan -0,5562 dalam jangka panjang. Pola hubungan variabel ini dengan Pengangguran (UNEMPT) </w:t>
      </w:r>
      <w:r>
        <w:rPr>
          <w:szCs w:val="24"/>
          <w:lang w:val="sv-SE"/>
        </w:rPr>
        <w:t>i</w:t>
      </w:r>
      <w:r w:rsidR="00B374B8" w:rsidRPr="00A46766">
        <w:rPr>
          <w:szCs w:val="24"/>
          <w:lang w:val="sv-SE"/>
        </w:rPr>
        <w:t xml:space="preserve">alah Lin-Lin. </w:t>
      </w:r>
      <w:r>
        <w:rPr>
          <w:szCs w:val="24"/>
          <w:lang w:val="sv-SE"/>
        </w:rPr>
        <w:t>Diartikan bila</w:t>
      </w:r>
      <w:r w:rsidR="00B374B8" w:rsidRPr="00A46766">
        <w:rPr>
          <w:szCs w:val="24"/>
          <w:lang w:val="sv-SE"/>
        </w:rPr>
        <w:t xml:space="preserve"> Investasi Asing (FDI) </w:t>
      </w:r>
      <w:r>
        <w:rPr>
          <w:szCs w:val="24"/>
          <w:lang w:val="sv-SE"/>
        </w:rPr>
        <w:t>meningkat</w:t>
      </w:r>
      <w:r w:rsidR="00B374B8" w:rsidRPr="00A46766">
        <w:rPr>
          <w:szCs w:val="24"/>
          <w:lang w:val="sv-SE"/>
        </w:rPr>
        <w:t xml:space="preserve"> 1%, </w:t>
      </w:r>
      <w:r>
        <w:rPr>
          <w:szCs w:val="24"/>
          <w:lang w:val="sv-SE"/>
        </w:rPr>
        <w:t>bisa dinyatakan</w:t>
      </w:r>
      <w:r w:rsidR="00B374B8" w:rsidRPr="00A46766">
        <w:rPr>
          <w:szCs w:val="24"/>
          <w:lang w:val="sv-SE"/>
        </w:rPr>
        <w:t xml:space="preserve"> pengangguran </w:t>
      </w:r>
      <w:r>
        <w:rPr>
          <w:szCs w:val="24"/>
          <w:lang w:val="sv-SE"/>
        </w:rPr>
        <w:t>menurun hingga</w:t>
      </w:r>
      <w:r w:rsidR="00B374B8" w:rsidRPr="00A46766">
        <w:rPr>
          <w:szCs w:val="24"/>
          <w:lang w:val="sv-SE"/>
        </w:rPr>
        <w:t xml:space="preserve"> 0,1059% </w:t>
      </w:r>
      <w:r>
        <w:rPr>
          <w:szCs w:val="24"/>
          <w:lang w:val="sv-SE"/>
        </w:rPr>
        <w:t>secara</w:t>
      </w:r>
      <w:r w:rsidR="00B374B8" w:rsidRPr="00A46766">
        <w:rPr>
          <w:szCs w:val="24"/>
          <w:lang w:val="sv-SE"/>
        </w:rPr>
        <w:t xml:space="preserve"> jangka pendek</w:t>
      </w:r>
      <w:r>
        <w:rPr>
          <w:szCs w:val="24"/>
          <w:lang w:val="sv-SE"/>
        </w:rPr>
        <w:t>nya</w:t>
      </w:r>
      <w:r w:rsidR="00B374B8" w:rsidRPr="00A46766">
        <w:rPr>
          <w:szCs w:val="24"/>
          <w:lang w:val="sv-SE"/>
        </w:rPr>
        <w:t xml:space="preserve"> dan </w:t>
      </w:r>
      <w:r>
        <w:rPr>
          <w:szCs w:val="24"/>
          <w:lang w:val="sv-SE"/>
        </w:rPr>
        <w:t>mencapai</w:t>
      </w:r>
      <w:r w:rsidR="00B374B8" w:rsidRPr="00A46766">
        <w:rPr>
          <w:szCs w:val="24"/>
          <w:lang w:val="sv-SE"/>
        </w:rPr>
        <w:t xml:space="preserve"> 0,5562% </w:t>
      </w:r>
      <w:r>
        <w:rPr>
          <w:szCs w:val="24"/>
          <w:lang w:val="sv-SE"/>
        </w:rPr>
        <w:t>secara</w:t>
      </w:r>
      <w:r w:rsidR="00B374B8" w:rsidRPr="00A46766">
        <w:rPr>
          <w:szCs w:val="24"/>
          <w:lang w:val="sv-SE"/>
        </w:rPr>
        <w:t xml:space="preserve"> jangka panjang</w:t>
      </w:r>
      <w:r>
        <w:rPr>
          <w:szCs w:val="24"/>
          <w:lang w:val="sv-SE"/>
        </w:rPr>
        <w:t>nya</w:t>
      </w:r>
      <w:r w:rsidR="00B374B8" w:rsidRPr="00A46766">
        <w:rPr>
          <w:szCs w:val="24"/>
          <w:lang w:val="sv-SE"/>
        </w:rPr>
        <w:t xml:space="preserve">. </w:t>
      </w:r>
      <w:r w:rsidR="002F30C8">
        <w:rPr>
          <w:szCs w:val="24"/>
          <w:lang w:val="sv-SE"/>
        </w:rPr>
        <w:t>Bert</w:t>
      </w:r>
      <w:r w:rsidR="002F30C8" w:rsidRPr="002F30C8">
        <w:rPr>
          <w:lang w:val="sv-SE"/>
        </w:rPr>
        <w:t>o</w:t>
      </w:r>
      <w:r w:rsidR="002F30C8" w:rsidRPr="002F30C8">
        <w:rPr>
          <w:lang w:val="sv-SE"/>
        </w:rPr>
        <w:t>lak belakang dengan hal tersebut,</w:t>
      </w:r>
      <w:r w:rsidR="00B374B8" w:rsidRPr="00A46766">
        <w:rPr>
          <w:szCs w:val="24"/>
          <w:lang w:val="sv-SE"/>
        </w:rPr>
        <w:t xml:space="preserve"> </w:t>
      </w:r>
      <w:r w:rsidR="002F30C8">
        <w:rPr>
          <w:szCs w:val="24"/>
          <w:lang w:val="sv-SE"/>
        </w:rPr>
        <w:t>bila</w:t>
      </w:r>
      <w:r w:rsidR="00B374B8" w:rsidRPr="00A46766">
        <w:rPr>
          <w:szCs w:val="24"/>
          <w:lang w:val="sv-SE"/>
        </w:rPr>
        <w:t xml:space="preserve"> Investasi Asing (FDI) </w:t>
      </w:r>
      <w:r w:rsidR="002F30C8">
        <w:rPr>
          <w:szCs w:val="24"/>
          <w:lang w:val="sv-SE"/>
        </w:rPr>
        <w:t>menurun</w:t>
      </w:r>
      <w:r w:rsidR="00B374B8" w:rsidRPr="00A46766">
        <w:rPr>
          <w:szCs w:val="24"/>
          <w:lang w:val="sv-SE"/>
        </w:rPr>
        <w:t xml:space="preserve"> sebesar 1%, </w:t>
      </w:r>
      <w:r w:rsidR="002F30C8">
        <w:rPr>
          <w:szCs w:val="24"/>
          <w:lang w:val="sv-SE"/>
        </w:rPr>
        <w:t>bisa dinyatakan</w:t>
      </w:r>
      <w:r w:rsidR="00B374B8" w:rsidRPr="00A46766">
        <w:rPr>
          <w:szCs w:val="24"/>
          <w:lang w:val="sv-SE"/>
        </w:rPr>
        <w:t xml:space="preserve"> Pengangguran </w:t>
      </w:r>
      <w:r w:rsidR="002F30C8">
        <w:rPr>
          <w:szCs w:val="24"/>
          <w:lang w:val="sv-SE"/>
        </w:rPr>
        <w:t>bakal meningkat hingga</w:t>
      </w:r>
      <w:r w:rsidR="00B374B8" w:rsidRPr="00A46766">
        <w:rPr>
          <w:szCs w:val="24"/>
          <w:lang w:val="sv-SE"/>
        </w:rPr>
        <w:t xml:space="preserve"> 0,1059% </w:t>
      </w:r>
      <w:r w:rsidR="002F30C8">
        <w:rPr>
          <w:szCs w:val="24"/>
          <w:lang w:val="sv-SE"/>
        </w:rPr>
        <w:t>secara</w:t>
      </w:r>
      <w:r w:rsidR="00B374B8" w:rsidRPr="00A46766">
        <w:rPr>
          <w:szCs w:val="24"/>
          <w:lang w:val="sv-SE"/>
        </w:rPr>
        <w:t xml:space="preserve"> jangka pendek</w:t>
      </w:r>
      <w:r w:rsidR="002F30C8">
        <w:rPr>
          <w:szCs w:val="24"/>
          <w:lang w:val="sv-SE"/>
        </w:rPr>
        <w:t>nya</w:t>
      </w:r>
      <w:r w:rsidR="00B374B8" w:rsidRPr="00A46766">
        <w:rPr>
          <w:szCs w:val="24"/>
          <w:lang w:val="sv-SE"/>
        </w:rPr>
        <w:t xml:space="preserve"> dan </w:t>
      </w:r>
      <w:r w:rsidR="002F30C8">
        <w:rPr>
          <w:szCs w:val="24"/>
          <w:lang w:val="sv-SE"/>
        </w:rPr>
        <w:t>mencapai</w:t>
      </w:r>
      <w:r w:rsidR="00B374B8" w:rsidRPr="00A46766">
        <w:rPr>
          <w:szCs w:val="24"/>
          <w:lang w:val="sv-SE"/>
        </w:rPr>
        <w:t xml:space="preserve"> 0,5562% </w:t>
      </w:r>
      <w:r w:rsidR="002F30C8">
        <w:rPr>
          <w:szCs w:val="24"/>
          <w:lang w:val="sv-SE"/>
        </w:rPr>
        <w:t>secara</w:t>
      </w:r>
      <w:r w:rsidR="00B374B8" w:rsidRPr="00A46766">
        <w:rPr>
          <w:szCs w:val="24"/>
          <w:lang w:val="sv-SE"/>
        </w:rPr>
        <w:t xml:space="preserve"> jangka panjang</w:t>
      </w:r>
      <w:r w:rsidR="002F30C8">
        <w:rPr>
          <w:szCs w:val="24"/>
          <w:lang w:val="sv-SE"/>
        </w:rPr>
        <w:t>nya</w:t>
      </w:r>
      <w:r w:rsidR="00B374B8" w:rsidRPr="00A46766">
        <w:rPr>
          <w:szCs w:val="24"/>
          <w:lang w:val="sv-SE"/>
        </w:rPr>
        <w:t>.</w:t>
      </w:r>
    </w:p>
    <w:p w14:paraId="241089EE" w14:textId="5D589C12" w:rsidR="00866749" w:rsidRPr="00A46766" w:rsidRDefault="00E55436" w:rsidP="00B374B8">
      <w:pPr>
        <w:ind w:firstLine="426"/>
        <w:jc w:val="both"/>
        <w:rPr>
          <w:szCs w:val="24"/>
          <w:lang w:val="sv-SE"/>
        </w:rPr>
      </w:pPr>
      <w:r>
        <w:rPr>
          <w:szCs w:val="24"/>
          <w:lang w:val="sv-SE"/>
        </w:rPr>
        <w:t>Secara</w:t>
      </w:r>
      <w:r w:rsidR="00B374B8" w:rsidRPr="00A46766">
        <w:rPr>
          <w:szCs w:val="24"/>
          <w:lang w:val="sv-SE"/>
        </w:rPr>
        <w:t xml:space="preserve"> jangka pendek</w:t>
      </w:r>
      <w:r>
        <w:rPr>
          <w:szCs w:val="24"/>
          <w:lang w:val="sv-SE"/>
        </w:rPr>
        <w:t>nya,</w:t>
      </w:r>
      <w:r w:rsidR="00B374B8" w:rsidRPr="00A46766">
        <w:rPr>
          <w:szCs w:val="24"/>
          <w:lang w:val="sv-SE"/>
        </w:rPr>
        <w:t xml:space="preserve"> variabel Jumlah Penduduk (JP) memiliki koefisien regresi sebesar -196,0160. Pola hubungan variabel ini dengan Pengangguran (UNEMPT) adalah Lin-Log. Artinya, jika Jumlah Penduduk (JP) naik sebesar 1%, maka Pengangguran (UNEMPT) akan turun sebesar 196,0160 : 100 = 19,6016 ribu jiwa. Sebaliknya jika Jumlah Penduduk turun 1%, maka Pengangguran akan naik sebesar 19,6016 ribu jiwa. Dalam jangka panjang variabel Jumlah Penduduk tidak m</w:t>
      </w:r>
      <w:r w:rsidR="00382682" w:rsidRPr="00A46766">
        <w:rPr>
          <w:szCs w:val="24"/>
          <w:lang w:val="sv-SE"/>
        </w:rPr>
        <w:t>enunjukkan</w:t>
      </w:r>
      <w:r w:rsidR="00B374B8" w:rsidRPr="00A46766">
        <w:rPr>
          <w:szCs w:val="24"/>
          <w:lang w:val="sv-SE"/>
        </w:rPr>
        <w:t xml:space="preserve"> </w:t>
      </w:r>
      <w:r w:rsidR="00382682" w:rsidRPr="00A46766">
        <w:rPr>
          <w:szCs w:val="24"/>
          <w:lang w:val="sv-SE"/>
        </w:rPr>
        <w:t>dampak</w:t>
      </w:r>
      <w:r w:rsidR="00B374B8" w:rsidRPr="00A46766">
        <w:rPr>
          <w:szCs w:val="24"/>
          <w:lang w:val="sv-SE"/>
        </w:rPr>
        <w:t xml:space="preserve"> terhadap Pengangguran (UNEMPT).</w:t>
      </w:r>
    </w:p>
    <w:p w14:paraId="6A0C14F4" w14:textId="5A3356AD" w:rsidR="00B374B8" w:rsidRPr="008061AD" w:rsidRDefault="00B374B8" w:rsidP="00B374B8">
      <w:pPr>
        <w:ind w:firstLine="426"/>
        <w:jc w:val="both"/>
        <w:rPr>
          <w:szCs w:val="24"/>
          <w:lang w:val="sv-SE"/>
        </w:rPr>
      </w:pPr>
      <w:r w:rsidRPr="00A46766">
        <w:rPr>
          <w:szCs w:val="24"/>
          <w:lang w:val="sv-SE"/>
        </w:rPr>
        <w:t xml:space="preserve">Dalam jangka pendek variabel Inflasi (INF) tidak memiliki pengaruh terhadap Pengangguran (UNEMPT); dalam jangka panjang variabel ini memiliki koefisien regresi sebesar -0,3043. </w:t>
      </w:r>
      <w:r w:rsidRPr="008061AD">
        <w:rPr>
          <w:szCs w:val="24"/>
          <w:lang w:val="sv-SE"/>
        </w:rPr>
        <w:t>Pola hubungan variabel ini dengan Pengangguran (UNEMPT) adalah Lin-Lin. Artinya, dalam jangka panjang jika Inflasi (INF) naik sebesar 1%, maka Pengangguran (UNEMPT) akan turun 0,4671 ribu jiwa. Sebaliknya jika Inflasi turun sebesar 1%, maka Pengangguran akan naik sebesar 0,4671 ribu jiwa.</w:t>
      </w:r>
    </w:p>
    <w:p w14:paraId="5D08444E" w14:textId="56A9D2EB" w:rsidR="00866749" w:rsidRPr="008061AD" w:rsidRDefault="00B374B8" w:rsidP="00B374B8">
      <w:pPr>
        <w:ind w:firstLine="426"/>
        <w:jc w:val="both"/>
        <w:rPr>
          <w:szCs w:val="24"/>
          <w:lang w:val="sv-SE"/>
        </w:rPr>
      </w:pPr>
      <w:r w:rsidRPr="008061AD">
        <w:rPr>
          <w:szCs w:val="24"/>
          <w:lang w:val="sv-SE"/>
        </w:rPr>
        <w:t xml:space="preserve">Dari hasil estimasi dalam jangka pendek maupun jangka panjang variabel Angkatan Kerja (AK) tidak </w:t>
      </w:r>
      <w:r w:rsidR="005A6E26" w:rsidRPr="008061AD">
        <w:rPr>
          <w:szCs w:val="24"/>
          <w:lang w:val="sv-SE"/>
        </w:rPr>
        <w:t>menunjukkan dampak</w:t>
      </w:r>
      <w:r w:rsidRPr="008061AD">
        <w:rPr>
          <w:szCs w:val="24"/>
          <w:lang w:val="sv-SE"/>
        </w:rPr>
        <w:t xml:space="preserve"> signifikan </w:t>
      </w:r>
      <w:r w:rsidR="00382682" w:rsidRPr="008061AD">
        <w:rPr>
          <w:szCs w:val="24"/>
          <w:lang w:val="sv-SE"/>
        </w:rPr>
        <w:t>pada</w:t>
      </w:r>
      <w:r w:rsidRPr="008061AD">
        <w:rPr>
          <w:szCs w:val="24"/>
          <w:lang w:val="sv-SE"/>
        </w:rPr>
        <w:t xml:space="preserve"> Pengangguran (UNEMPT). Artinya peningkatan Angkatan Kerja (AK) tidak memberikan pengaruh terhadap turunnya angka Pengangguran (UNEMPT).</w:t>
      </w:r>
    </w:p>
    <w:p w14:paraId="57033852" w14:textId="77777777" w:rsidR="00866749" w:rsidRPr="00D01AC1" w:rsidRDefault="00866749" w:rsidP="00385729">
      <w:pPr>
        <w:ind w:left="425"/>
        <w:jc w:val="both"/>
        <w:rPr>
          <w:szCs w:val="24"/>
          <w:lang w:val="id-ID"/>
        </w:rPr>
      </w:pPr>
    </w:p>
    <w:p w14:paraId="292B1000" w14:textId="5FE718A7" w:rsidR="00D73172" w:rsidRPr="00D01AC1" w:rsidRDefault="00670614" w:rsidP="00D01AC1">
      <w:pPr>
        <w:pStyle w:val="Heading1"/>
        <w:numPr>
          <w:ilvl w:val="1"/>
          <w:numId w:val="7"/>
        </w:numPr>
        <w:suppressAutoHyphens/>
        <w:rPr>
          <w:b w:val="0"/>
          <w:sz w:val="24"/>
          <w:szCs w:val="24"/>
          <w:lang w:val="id-ID"/>
        </w:rPr>
      </w:pPr>
      <w:r w:rsidRPr="00D01AC1">
        <w:rPr>
          <w:i w:val="0"/>
          <w:sz w:val="24"/>
          <w:szCs w:val="24"/>
          <w:lang w:val="id-ID"/>
        </w:rPr>
        <w:t>Pembahasan</w:t>
      </w:r>
    </w:p>
    <w:p w14:paraId="3BDFA084" w14:textId="7DF5EE66" w:rsidR="009B3D6E" w:rsidRPr="008061AD" w:rsidRDefault="009B3D6E" w:rsidP="00D01AC1">
      <w:pPr>
        <w:ind w:firstLine="357"/>
        <w:jc w:val="both"/>
        <w:rPr>
          <w:szCs w:val="24"/>
          <w:lang w:val="id-ID"/>
        </w:rPr>
      </w:pPr>
      <w:r w:rsidRPr="008061AD">
        <w:rPr>
          <w:szCs w:val="24"/>
          <w:lang w:val="id-ID"/>
        </w:rPr>
        <w:t xml:space="preserve">Dari analisis diatas terlihat bahwa Pengangguran (UNEMPT) di Swedia pada tahun 1991-2022 dalam jangka pendek ternyata dipengaruhi oleh variabel Investasi </w:t>
      </w:r>
      <w:r w:rsidR="001010B2" w:rsidRPr="008061AD">
        <w:rPr>
          <w:szCs w:val="24"/>
          <w:lang w:val="id-ID"/>
        </w:rPr>
        <w:t xml:space="preserve">Asing (FDI) </w:t>
      </w:r>
      <w:r w:rsidR="005A6E26" w:rsidRPr="008061AD">
        <w:rPr>
          <w:szCs w:val="24"/>
          <w:lang w:val="id-ID"/>
        </w:rPr>
        <w:t>serta</w:t>
      </w:r>
      <w:r w:rsidR="001010B2" w:rsidRPr="008061AD">
        <w:rPr>
          <w:szCs w:val="24"/>
          <w:lang w:val="id-ID"/>
        </w:rPr>
        <w:t xml:space="preserve"> Jumlah Penduduk (JP). Dalam jangka panjang, variabel Jumlah Penduduk (JP) tidak memiliki pengaruh, sementara variabel Investasi Asing (FDI) dan Inflasi (INF) justru memiliki pengaruh terhadap Pengangguran (UNEMPT) di Swedia.</w:t>
      </w:r>
    </w:p>
    <w:p w14:paraId="7159F6D6" w14:textId="77777777" w:rsidR="00026680" w:rsidRPr="008061AD" w:rsidRDefault="00026680" w:rsidP="00D01AC1">
      <w:pPr>
        <w:ind w:firstLine="357"/>
        <w:jc w:val="both"/>
        <w:rPr>
          <w:szCs w:val="24"/>
          <w:lang w:val="id-ID"/>
        </w:rPr>
      </w:pPr>
    </w:p>
    <w:p w14:paraId="3197268F" w14:textId="22E610AA" w:rsidR="00163A50" w:rsidRPr="008061AD" w:rsidRDefault="00163A50" w:rsidP="00163A50">
      <w:pPr>
        <w:jc w:val="both"/>
        <w:rPr>
          <w:b/>
          <w:bCs/>
          <w:szCs w:val="24"/>
          <w:lang w:val="id-ID"/>
        </w:rPr>
      </w:pPr>
      <w:r w:rsidRPr="008061AD">
        <w:rPr>
          <w:b/>
          <w:bCs/>
          <w:szCs w:val="24"/>
          <w:lang w:val="id-ID"/>
        </w:rPr>
        <w:t>Pengaruh Investasi Asing (FDI) terhadap Pengangguran (UNEMPT)</w:t>
      </w:r>
    </w:p>
    <w:p w14:paraId="1C9901D1" w14:textId="12302037" w:rsidR="00163A50" w:rsidRPr="008061AD" w:rsidRDefault="001010B2" w:rsidP="009B3D6E">
      <w:pPr>
        <w:ind w:firstLine="357"/>
        <w:jc w:val="both"/>
        <w:rPr>
          <w:szCs w:val="24"/>
          <w:lang w:val="id-ID"/>
        </w:rPr>
      </w:pPr>
      <w:r w:rsidRPr="008061AD">
        <w:rPr>
          <w:szCs w:val="24"/>
          <w:lang w:val="id-ID"/>
        </w:rPr>
        <w:t>Hasil penelitian ini menunjukkan bahwa variabel Investasi Asing (FDI)</w:t>
      </w:r>
      <w:r w:rsidR="00BA562B" w:rsidRPr="008061AD">
        <w:rPr>
          <w:szCs w:val="24"/>
          <w:lang w:val="id-ID"/>
        </w:rPr>
        <w:t xml:space="preserve"> mempunyai hubungan </w:t>
      </w:r>
      <w:r w:rsidRPr="008061AD">
        <w:rPr>
          <w:szCs w:val="24"/>
          <w:lang w:val="id-ID"/>
        </w:rPr>
        <w:t xml:space="preserve">negatif </w:t>
      </w:r>
      <w:r w:rsidR="009D3CB6" w:rsidRPr="008061AD">
        <w:rPr>
          <w:szCs w:val="24"/>
          <w:lang w:val="id-ID"/>
        </w:rPr>
        <w:t>pada</w:t>
      </w:r>
      <w:r w:rsidRPr="008061AD">
        <w:rPr>
          <w:szCs w:val="24"/>
          <w:lang w:val="id-ID"/>
        </w:rPr>
        <w:t xml:space="preserve"> jangka pendek maupun jangka panjang. Hal ini sesuai dengan teori Harrod-Domar </w:t>
      </w:r>
      <w:r w:rsidRPr="008061AD">
        <w:rPr>
          <w:szCs w:val="24"/>
          <w:lang w:val="id-ID"/>
        </w:rPr>
        <w:lastRenderedPageBreak/>
        <w:t xml:space="preserve">yang menunjukkan jika pengaruh investasi asing </w:t>
      </w:r>
      <w:r w:rsidR="00BC4FAD" w:rsidRPr="008061AD">
        <w:rPr>
          <w:szCs w:val="24"/>
          <w:lang w:val="id-ID"/>
        </w:rPr>
        <w:t>tidak hanya akan menghasilkan</w:t>
      </w:r>
      <w:r w:rsidRPr="008061AD">
        <w:rPr>
          <w:szCs w:val="24"/>
          <w:lang w:val="id-ID"/>
        </w:rPr>
        <w:t xml:space="preserve"> permintaan, </w:t>
      </w:r>
      <w:r w:rsidR="00BC4FAD" w:rsidRPr="008061AD">
        <w:rPr>
          <w:szCs w:val="24"/>
          <w:lang w:val="id-ID"/>
        </w:rPr>
        <w:t>sekaligus</w:t>
      </w:r>
      <w:r w:rsidRPr="008061AD">
        <w:rPr>
          <w:szCs w:val="24"/>
          <w:lang w:val="id-ID"/>
        </w:rPr>
        <w:t xml:space="preserve"> akan menciptakan</w:t>
      </w:r>
      <w:r w:rsidR="00BA562B" w:rsidRPr="008061AD">
        <w:rPr>
          <w:szCs w:val="24"/>
          <w:lang w:val="id-ID"/>
        </w:rPr>
        <w:t xml:space="preserve"> daya tampung</w:t>
      </w:r>
      <w:r w:rsidRPr="008061AD">
        <w:rPr>
          <w:szCs w:val="24"/>
          <w:lang w:val="id-ID"/>
        </w:rPr>
        <w:t xml:space="preserve"> produksi untuk meningkatkan stok barang yang </w:t>
      </w:r>
      <w:r w:rsidR="00BA562B" w:rsidRPr="008061AD">
        <w:rPr>
          <w:szCs w:val="24"/>
          <w:lang w:val="id-ID"/>
        </w:rPr>
        <w:t>akan mendapatkan efek</w:t>
      </w:r>
      <w:r w:rsidRPr="008061AD">
        <w:rPr>
          <w:szCs w:val="24"/>
          <w:lang w:val="id-ID"/>
        </w:rPr>
        <w:t xml:space="preserve"> positif </w:t>
      </w:r>
      <w:r w:rsidR="00BA562B" w:rsidRPr="008061AD">
        <w:rPr>
          <w:szCs w:val="24"/>
          <w:lang w:val="id-ID"/>
        </w:rPr>
        <w:t>pada</w:t>
      </w:r>
      <w:r w:rsidRPr="008061AD">
        <w:rPr>
          <w:szCs w:val="24"/>
          <w:lang w:val="id-ID"/>
        </w:rPr>
        <w:t xml:space="preserve"> perekonomian</w:t>
      </w:r>
      <w:r w:rsidR="00BA562B" w:rsidRPr="008061AD">
        <w:rPr>
          <w:szCs w:val="24"/>
          <w:lang w:val="id-ID"/>
        </w:rPr>
        <w:t xml:space="preserve"> negara</w:t>
      </w:r>
      <w:r w:rsidRPr="008061AD">
        <w:rPr>
          <w:szCs w:val="24"/>
          <w:lang w:val="id-ID"/>
        </w:rPr>
        <w:t xml:space="preserve">, karena adanya peningkatan stok barang, maka akan meningkatkan proses produksi dan akan menambah peluang untuk bekerja, kesempatan kerja akan tinggi yang </w:t>
      </w:r>
      <w:r w:rsidR="009D3CB6" w:rsidRPr="008061AD">
        <w:rPr>
          <w:szCs w:val="24"/>
          <w:lang w:val="id-ID"/>
        </w:rPr>
        <w:t>dapat</w:t>
      </w:r>
      <w:r w:rsidRPr="008061AD">
        <w:rPr>
          <w:szCs w:val="24"/>
          <w:lang w:val="id-ID"/>
        </w:rPr>
        <w:t xml:space="preserve"> men</w:t>
      </w:r>
      <w:r w:rsidR="009D3CB6" w:rsidRPr="008061AD">
        <w:rPr>
          <w:szCs w:val="24"/>
          <w:lang w:val="id-ID"/>
        </w:rPr>
        <w:t>urunkan sejumlah</w:t>
      </w:r>
      <w:r w:rsidRPr="008061AD">
        <w:rPr>
          <w:szCs w:val="24"/>
          <w:lang w:val="id-ID"/>
        </w:rPr>
        <w:t xml:space="preserve"> pengangguran d</w:t>
      </w:r>
      <w:r w:rsidR="00BA562B" w:rsidRPr="008061AD">
        <w:rPr>
          <w:szCs w:val="24"/>
          <w:lang w:val="id-ID"/>
        </w:rPr>
        <w:t>i</w:t>
      </w:r>
      <w:r w:rsidRPr="008061AD">
        <w:rPr>
          <w:szCs w:val="24"/>
          <w:lang w:val="id-ID"/>
        </w:rPr>
        <w:t xml:space="preserve"> Swedia.</w:t>
      </w:r>
    </w:p>
    <w:p w14:paraId="6FC4D4D0" w14:textId="235F75A4" w:rsidR="001010B2" w:rsidRPr="008061AD" w:rsidRDefault="001010B2" w:rsidP="009B3D6E">
      <w:pPr>
        <w:ind w:firstLine="357"/>
        <w:jc w:val="both"/>
        <w:rPr>
          <w:szCs w:val="24"/>
          <w:lang w:val="id-ID"/>
        </w:rPr>
      </w:pPr>
      <w:r w:rsidRPr="008061AD">
        <w:rPr>
          <w:szCs w:val="24"/>
          <w:lang w:val="id-ID"/>
        </w:rPr>
        <w:t>Hasil ini menunjukkan bahwa ketika adanya kenaikan Investasi Asing maka tingkat Pengangguran akan turun, karena Investasi Asing akan membuka lapangan pekerjaan yang semakin banyak</w:t>
      </w:r>
      <w:r w:rsidR="00BA562B" w:rsidRPr="008061AD">
        <w:rPr>
          <w:szCs w:val="24"/>
          <w:lang w:val="id-ID"/>
        </w:rPr>
        <w:t xml:space="preserve"> dan baru</w:t>
      </w:r>
      <w:r w:rsidRPr="008061AD">
        <w:rPr>
          <w:szCs w:val="24"/>
          <w:lang w:val="id-ID"/>
        </w:rPr>
        <w:t xml:space="preserve"> karena tak hanya terjadi dalam kurun waktu satu tahun, tetapi memanjang hingga kurang lebih dalam satu tahun ke depan.</w:t>
      </w:r>
    </w:p>
    <w:p w14:paraId="2030DED6" w14:textId="77777777" w:rsidR="00026680" w:rsidRPr="008061AD" w:rsidRDefault="00026680" w:rsidP="009B3D6E">
      <w:pPr>
        <w:ind w:firstLine="357"/>
        <w:jc w:val="both"/>
        <w:rPr>
          <w:szCs w:val="24"/>
          <w:lang w:val="id-ID"/>
        </w:rPr>
      </w:pPr>
    </w:p>
    <w:p w14:paraId="1CA60854" w14:textId="308965CB" w:rsidR="00163A50" w:rsidRPr="008061AD" w:rsidRDefault="00163A50" w:rsidP="00163A50">
      <w:pPr>
        <w:jc w:val="both"/>
        <w:rPr>
          <w:b/>
          <w:bCs/>
          <w:szCs w:val="24"/>
          <w:lang w:val="id-ID"/>
        </w:rPr>
      </w:pPr>
      <w:r w:rsidRPr="008061AD">
        <w:rPr>
          <w:b/>
          <w:bCs/>
          <w:szCs w:val="24"/>
          <w:lang w:val="id-ID"/>
        </w:rPr>
        <w:t>Pengaruh Jumlah Penduduk (JP) terhadap Pengangguran (UNEMPT)</w:t>
      </w:r>
    </w:p>
    <w:p w14:paraId="3CEB12FC" w14:textId="096D3D9B" w:rsidR="00163A50" w:rsidRPr="008061AD" w:rsidRDefault="00163A50" w:rsidP="00163A50">
      <w:pPr>
        <w:ind w:firstLine="357"/>
        <w:jc w:val="both"/>
        <w:rPr>
          <w:szCs w:val="24"/>
          <w:lang w:val="id-ID"/>
        </w:rPr>
      </w:pPr>
      <w:r w:rsidRPr="008061AD">
        <w:rPr>
          <w:szCs w:val="24"/>
          <w:lang w:val="id-ID"/>
        </w:rPr>
        <w:t>Hasil penelitian</w:t>
      </w:r>
      <w:r w:rsidR="00BC682C" w:rsidRPr="008061AD">
        <w:rPr>
          <w:szCs w:val="24"/>
          <w:lang w:val="id-ID"/>
        </w:rPr>
        <w:t xml:space="preserve"> ini mengungkapkan</w:t>
      </w:r>
      <w:r w:rsidRPr="008061AD">
        <w:rPr>
          <w:szCs w:val="24"/>
          <w:lang w:val="id-ID"/>
        </w:rPr>
        <w:t xml:space="preserve"> bahwa variabel Jumlah Penduduk (JP) me</w:t>
      </w:r>
      <w:r w:rsidR="00BC682C" w:rsidRPr="008061AD">
        <w:rPr>
          <w:szCs w:val="24"/>
          <w:lang w:val="id-ID"/>
        </w:rPr>
        <w:t>nunjukkan</w:t>
      </w:r>
      <w:r w:rsidRPr="008061AD">
        <w:rPr>
          <w:szCs w:val="24"/>
          <w:lang w:val="id-ID"/>
        </w:rPr>
        <w:t xml:space="preserve"> hubungan negatif dalam jangka pendek, yang menunjukkan</w:t>
      </w:r>
      <w:r w:rsidR="00BA562B" w:rsidRPr="008061AD">
        <w:rPr>
          <w:szCs w:val="24"/>
          <w:lang w:val="id-ID"/>
        </w:rPr>
        <w:t xml:space="preserve"> bahwa</w:t>
      </w:r>
      <w:r w:rsidRPr="008061AD">
        <w:rPr>
          <w:szCs w:val="24"/>
          <w:lang w:val="id-ID"/>
        </w:rPr>
        <w:t xml:space="preserve"> bertambah banyaknya jumlah penduduk</w:t>
      </w:r>
      <w:r w:rsidR="00BA562B" w:rsidRPr="008061AD">
        <w:rPr>
          <w:szCs w:val="24"/>
          <w:lang w:val="id-ID"/>
        </w:rPr>
        <w:t xml:space="preserve"> di sebuah negara,</w:t>
      </w:r>
      <w:r w:rsidRPr="008061AD">
        <w:rPr>
          <w:szCs w:val="24"/>
          <w:lang w:val="id-ID"/>
        </w:rPr>
        <w:t xml:space="preserve"> maka bisa menambah tenaga kerja yang semakin meningkat juga, </w:t>
      </w:r>
      <w:r w:rsidR="00BC682C" w:rsidRPr="008061AD">
        <w:rPr>
          <w:szCs w:val="24"/>
          <w:lang w:val="id-ID"/>
        </w:rPr>
        <w:t>namun</w:t>
      </w:r>
      <w:r w:rsidRPr="008061AD">
        <w:rPr>
          <w:szCs w:val="24"/>
          <w:lang w:val="id-ID"/>
        </w:rPr>
        <w:t xml:space="preserve"> jik</w:t>
      </w:r>
      <w:r w:rsidR="00BC682C" w:rsidRPr="008061AD">
        <w:rPr>
          <w:szCs w:val="24"/>
          <w:lang w:val="id-ID"/>
        </w:rPr>
        <w:t>a masalah</w:t>
      </w:r>
      <w:r w:rsidR="009D3CB6" w:rsidRPr="008061AD">
        <w:rPr>
          <w:szCs w:val="24"/>
          <w:lang w:val="id-ID"/>
        </w:rPr>
        <w:t xml:space="preserve"> ini</w:t>
      </w:r>
      <w:r w:rsidR="00BC682C" w:rsidRPr="008061AD">
        <w:rPr>
          <w:szCs w:val="24"/>
          <w:lang w:val="id-ID"/>
        </w:rPr>
        <w:t xml:space="preserve"> tidak </w:t>
      </w:r>
      <w:r w:rsidR="009D3CB6" w:rsidRPr="008061AD">
        <w:rPr>
          <w:szCs w:val="24"/>
          <w:lang w:val="id-ID"/>
        </w:rPr>
        <w:t>seimbang</w:t>
      </w:r>
      <w:r w:rsidRPr="008061AD">
        <w:rPr>
          <w:szCs w:val="24"/>
          <w:lang w:val="id-ID"/>
        </w:rPr>
        <w:t xml:space="preserve"> dengan adanya lapangan pekerjaan</w:t>
      </w:r>
      <w:r w:rsidR="00BA562B" w:rsidRPr="008061AD">
        <w:rPr>
          <w:szCs w:val="24"/>
          <w:lang w:val="id-ID"/>
        </w:rPr>
        <w:t xml:space="preserve"> yang tersedia</w:t>
      </w:r>
      <w:r w:rsidRPr="008061AD">
        <w:rPr>
          <w:szCs w:val="24"/>
          <w:lang w:val="id-ID"/>
        </w:rPr>
        <w:t>, maka akan terjadi</w:t>
      </w:r>
      <w:r w:rsidR="00BA562B" w:rsidRPr="008061AD">
        <w:rPr>
          <w:szCs w:val="24"/>
          <w:lang w:val="id-ID"/>
        </w:rPr>
        <w:t>nya</w:t>
      </w:r>
      <w:r w:rsidRPr="008061AD">
        <w:rPr>
          <w:szCs w:val="24"/>
          <w:lang w:val="id-ID"/>
        </w:rPr>
        <w:t xml:space="preserve"> persaingan pekerjaan dan bisa menambah jumlah angka pengangguran di Swedia.</w:t>
      </w:r>
    </w:p>
    <w:p w14:paraId="1BE3B4A1" w14:textId="77777777" w:rsidR="00026680" w:rsidRPr="008061AD" w:rsidRDefault="00026680" w:rsidP="00163A50">
      <w:pPr>
        <w:ind w:firstLine="357"/>
        <w:jc w:val="both"/>
        <w:rPr>
          <w:szCs w:val="24"/>
          <w:lang w:val="id-ID"/>
        </w:rPr>
      </w:pPr>
    </w:p>
    <w:p w14:paraId="71FB1E29" w14:textId="7000371C" w:rsidR="00163A50" w:rsidRPr="008061AD" w:rsidRDefault="00163A50" w:rsidP="00163A50">
      <w:pPr>
        <w:jc w:val="both"/>
        <w:rPr>
          <w:b/>
          <w:bCs/>
          <w:szCs w:val="24"/>
          <w:lang w:val="id-ID"/>
        </w:rPr>
      </w:pPr>
      <w:r w:rsidRPr="008061AD">
        <w:rPr>
          <w:b/>
          <w:bCs/>
          <w:szCs w:val="24"/>
          <w:lang w:val="id-ID"/>
        </w:rPr>
        <w:t>Pengaruh Inflasi (INF) terhadap Pengangguran (UNEMPT)</w:t>
      </w:r>
    </w:p>
    <w:p w14:paraId="7C9BB4E8" w14:textId="09955185" w:rsidR="00163A50" w:rsidRPr="008061AD" w:rsidRDefault="001010B2" w:rsidP="009B3D6E">
      <w:pPr>
        <w:ind w:firstLine="357"/>
        <w:jc w:val="both"/>
        <w:rPr>
          <w:szCs w:val="24"/>
          <w:lang w:val="id-ID"/>
        </w:rPr>
      </w:pPr>
      <w:r w:rsidRPr="008061AD">
        <w:rPr>
          <w:szCs w:val="24"/>
          <w:lang w:val="id-ID"/>
        </w:rPr>
        <w:t>Hasil penelitian ini menunjukkan bahwa variabel Inflasi (INF) memiliki hubungan negatif dalam jangka panjang, hal ini akan meningkatnya inflasi yang bernilai negatif</w:t>
      </w:r>
      <w:r w:rsidR="00385729" w:rsidRPr="008061AD">
        <w:rPr>
          <w:szCs w:val="24"/>
          <w:lang w:val="id-ID"/>
        </w:rPr>
        <w:t xml:space="preserve"> maka pengangguran akan menurun. Bahwa tingginya tingkat inflasi akan berdampak buruk karena harga barang dan jasa justru akan relatif lebih mahal, ketika terjadinya inflasi yang terlalu tinggi maka pemerintah akan menciptakan</w:t>
      </w:r>
      <w:r w:rsidR="00BA562B" w:rsidRPr="008061AD">
        <w:rPr>
          <w:szCs w:val="24"/>
          <w:lang w:val="id-ID"/>
        </w:rPr>
        <w:t xml:space="preserve"> </w:t>
      </w:r>
      <w:r w:rsidR="00385729" w:rsidRPr="008061AD">
        <w:rPr>
          <w:szCs w:val="24"/>
          <w:lang w:val="id-ID"/>
        </w:rPr>
        <w:t>kebijakan ekonomi kontraktif yang bisa menyebabkan proses produksi turun dan akan menyebabkan pengangguran meningkat, sehingga dalam jangka panjang inflasi yang terlalu tinggi akan</w:t>
      </w:r>
      <w:r w:rsidR="00BC682C" w:rsidRPr="008061AD">
        <w:rPr>
          <w:szCs w:val="24"/>
          <w:lang w:val="id-ID"/>
        </w:rPr>
        <w:t xml:space="preserve"> mengakibatkan peningkatan tingkat</w:t>
      </w:r>
      <w:r w:rsidR="00385729" w:rsidRPr="008061AD">
        <w:rPr>
          <w:szCs w:val="24"/>
          <w:lang w:val="id-ID"/>
        </w:rPr>
        <w:t xml:space="preserve"> pengangguran akan ikut tinggi. Cara pemerintah mengatasi tingginya pengangguran yang disebabkan oleh tingginya inflasi yaitu d</w:t>
      </w:r>
      <w:r w:rsidR="00BA562B" w:rsidRPr="008061AD">
        <w:rPr>
          <w:szCs w:val="24"/>
          <w:lang w:val="id-ID"/>
        </w:rPr>
        <w:t>e</w:t>
      </w:r>
      <w:r w:rsidR="00385729" w:rsidRPr="008061AD">
        <w:rPr>
          <w:szCs w:val="24"/>
          <w:lang w:val="id-ID"/>
        </w:rPr>
        <w:t>ngan cara meningkatkan hasil produksi dan melaksanakan pengawasan terhadap distribusi produksi barang.</w:t>
      </w:r>
    </w:p>
    <w:p w14:paraId="4065044D" w14:textId="77777777" w:rsidR="00026680" w:rsidRPr="008061AD" w:rsidRDefault="00026680" w:rsidP="009B3D6E">
      <w:pPr>
        <w:ind w:firstLine="357"/>
        <w:jc w:val="both"/>
        <w:rPr>
          <w:szCs w:val="24"/>
          <w:lang w:val="id-ID"/>
        </w:rPr>
      </w:pPr>
    </w:p>
    <w:p w14:paraId="0821331B" w14:textId="416EE15B" w:rsidR="00163A50" w:rsidRPr="008061AD" w:rsidRDefault="00163A50" w:rsidP="00163A50">
      <w:pPr>
        <w:jc w:val="both"/>
        <w:rPr>
          <w:b/>
          <w:bCs/>
          <w:szCs w:val="24"/>
          <w:lang w:val="id-ID"/>
        </w:rPr>
      </w:pPr>
      <w:r w:rsidRPr="008061AD">
        <w:rPr>
          <w:b/>
          <w:bCs/>
          <w:szCs w:val="24"/>
          <w:lang w:val="id-ID"/>
        </w:rPr>
        <w:t>Pengaruh Angkatan Kerja (AK) terhadap Pengangguran (UNEMPT)</w:t>
      </w:r>
    </w:p>
    <w:p w14:paraId="48C97EA9" w14:textId="6167CFF9" w:rsidR="00163A50" w:rsidRPr="008061AD" w:rsidRDefault="009B3D6E" w:rsidP="009B3D6E">
      <w:pPr>
        <w:ind w:firstLine="357"/>
        <w:jc w:val="both"/>
        <w:rPr>
          <w:szCs w:val="24"/>
          <w:lang w:val="id-ID"/>
        </w:rPr>
      </w:pPr>
      <w:r w:rsidRPr="008061AD">
        <w:rPr>
          <w:szCs w:val="24"/>
          <w:lang w:val="id-ID"/>
        </w:rPr>
        <w:t xml:space="preserve">Hasil penelitian ini menyatakan bahwa variabel Angkatan Kerja (AK) tidak memiliki pengaruh signifikan dalam jangka pendek maupun jangka panjang. Hal ini </w:t>
      </w:r>
      <w:r w:rsidR="00BC4FAD" w:rsidRPr="008061AD">
        <w:rPr>
          <w:szCs w:val="24"/>
          <w:lang w:val="id-ID"/>
        </w:rPr>
        <w:t>disebabkan</w:t>
      </w:r>
      <w:r w:rsidRPr="008061AD">
        <w:rPr>
          <w:szCs w:val="24"/>
          <w:lang w:val="id-ID"/>
        </w:rPr>
        <w:t xml:space="preserve"> karena adanya penurunan daya tampung yang mengakibatkan angka pengangguran yang berakibat adanya beba</w:t>
      </w:r>
      <w:r w:rsidR="00BA562B" w:rsidRPr="008061AD">
        <w:rPr>
          <w:szCs w:val="24"/>
          <w:lang w:val="id-ID"/>
        </w:rPr>
        <w:t>n</w:t>
      </w:r>
      <w:r w:rsidRPr="008061AD">
        <w:rPr>
          <w:szCs w:val="24"/>
          <w:lang w:val="id-ID"/>
        </w:rPr>
        <w:t xml:space="preserve"> dalam menampung kebutuhan untuk keluarganya, lalu untuk jangka panjang keadaan ini aka</w:t>
      </w:r>
      <w:r w:rsidR="004F4BC4" w:rsidRPr="008061AD">
        <w:rPr>
          <w:szCs w:val="24"/>
          <w:lang w:val="id-ID"/>
        </w:rPr>
        <w:t>n menghalangi serta menganggu</w:t>
      </w:r>
      <w:r w:rsidRPr="008061AD">
        <w:rPr>
          <w:szCs w:val="24"/>
          <w:lang w:val="id-ID"/>
        </w:rPr>
        <w:t xml:space="preserve"> </w:t>
      </w:r>
      <w:r w:rsidR="004F4BC4" w:rsidRPr="008061AD">
        <w:rPr>
          <w:szCs w:val="24"/>
          <w:lang w:val="id-ID"/>
        </w:rPr>
        <w:t>upaya</w:t>
      </w:r>
      <w:r w:rsidRPr="008061AD">
        <w:rPr>
          <w:szCs w:val="24"/>
          <w:lang w:val="id-ID"/>
        </w:rPr>
        <w:t xml:space="preserve"> meningkatkan pembangunan ekonomi, yang bisa diartikan meskipun jumlah angkatan kerja terus bertambah ataupun berkurang tidak akan berdampak signifikan </w:t>
      </w:r>
      <w:r w:rsidR="004F4BC4" w:rsidRPr="008061AD">
        <w:rPr>
          <w:szCs w:val="24"/>
          <w:lang w:val="id-ID"/>
        </w:rPr>
        <w:t>dalam</w:t>
      </w:r>
      <w:r w:rsidRPr="008061AD">
        <w:rPr>
          <w:szCs w:val="24"/>
          <w:lang w:val="id-ID"/>
        </w:rPr>
        <w:t xml:space="preserve"> pengangguran di Swedia dalam jangka pendek maupun jangka panjang. </w:t>
      </w:r>
    </w:p>
    <w:p w14:paraId="756AA4C0" w14:textId="7B6814FC" w:rsidR="00163A50" w:rsidRPr="008061AD" w:rsidRDefault="00163A50" w:rsidP="00163A50">
      <w:pPr>
        <w:jc w:val="both"/>
        <w:rPr>
          <w:szCs w:val="24"/>
          <w:lang w:val="id-ID"/>
        </w:rPr>
      </w:pPr>
    </w:p>
    <w:p w14:paraId="7411A9D6" w14:textId="77777777" w:rsidR="00D73172" w:rsidRPr="00D01AC1" w:rsidRDefault="004B7814" w:rsidP="004B7814">
      <w:pPr>
        <w:pStyle w:val="Heading1"/>
        <w:numPr>
          <w:ilvl w:val="0"/>
          <w:numId w:val="6"/>
        </w:numPr>
        <w:suppressAutoHyphens/>
        <w:spacing w:after="60"/>
        <w:ind w:left="360"/>
        <w:rPr>
          <w:i w:val="0"/>
          <w:sz w:val="24"/>
          <w:szCs w:val="24"/>
        </w:rPr>
      </w:pPr>
      <w:r w:rsidRPr="00D01AC1">
        <w:rPr>
          <w:i w:val="0"/>
          <w:sz w:val="24"/>
          <w:szCs w:val="24"/>
          <w:lang w:val="id-ID"/>
        </w:rPr>
        <w:t>KE</w:t>
      </w:r>
      <w:r w:rsidR="00D73172" w:rsidRPr="00D01AC1">
        <w:rPr>
          <w:i w:val="0"/>
          <w:sz w:val="24"/>
          <w:szCs w:val="24"/>
        </w:rPr>
        <w:t>SIMPULAN</w:t>
      </w:r>
    </w:p>
    <w:p w14:paraId="2C6CE97B" w14:textId="77571E74" w:rsidR="00163A50" w:rsidRPr="00D01AC1" w:rsidRDefault="00163A50" w:rsidP="00D01AC1">
      <w:pPr>
        <w:ind w:firstLine="360"/>
        <w:jc w:val="both"/>
        <w:rPr>
          <w:szCs w:val="24"/>
        </w:rPr>
      </w:pPr>
      <w:r w:rsidRPr="00D01AC1">
        <w:rPr>
          <w:szCs w:val="24"/>
        </w:rPr>
        <w:t xml:space="preserve">Dari analisis dan pembahasan di atas pada pengaruh dari variabel Investasi Asing, Jumlah Penduduk, Inflasi, dan Angkatan Kerja terhadap tingkat Pengangguran di Swedia pada tahun 1991-2022, </w:t>
      </w:r>
      <w:r w:rsidR="005A6E26">
        <w:rPr>
          <w:szCs w:val="24"/>
        </w:rPr>
        <w:t>kesimpulannya</w:t>
      </w:r>
      <w:r w:rsidRPr="00D01AC1">
        <w:rPr>
          <w:szCs w:val="24"/>
        </w:rPr>
        <w:t xml:space="preserve"> sebagai berikut:</w:t>
      </w:r>
    </w:p>
    <w:p w14:paraId="4BE06F9A" w14:textId="0F5E1111" w:rsidR="00163A50" w:rsidRPr="00D01AC1" w:rsidRDefault="00163A50" w:rsidP="00D01AC1">
      <w:pPr>
        <w:pStyle w:val="ListParagraph"/>
        <w:numPr>
          <w:ilvl w:val="0"/>
          <w:numId w:val="8"/>
        </w:numPr>
        <w:jc w:val="both"/>
        <w:rPr>
          <w:szCs w:val="24"/>
        </w:rPr>
      </w:pPr>
      <w:r w:rsidRPr="00D01AC1">
        <w:rPr>
          <w:szCs w:val="24"/>
        </w:rPr>
        <w:t>Dalam jangka pendek, variabel Investasi Asing (FDI) dan Jumlah Penduduk (JP) yang berpengaruh terhadap Pengangguran (UNEMPT) di Swedia.</w:t>
      </w:r>
    </w:p>
    <w:p w14:paraId="281EA5B9" w14:textId="063C5B34" w:rsidR="00163A50" w:rsidRPr="00D01AC1" w:rsidRDefault="00163A50" w:rsidP="00D01AC1">
      <w:pPr>
        <w:pStyle w:val="ListParagraph"/>
        <w:numPr>
          <w:ilvl w:val="0"/>
          <w:numId w:val="8"/>
        </w:numPr>
        <w:jc w:val="both"/>
        <w:rPr>
          <w:szCs w:val="24"/>
        </w:rPr>
      </w:pPr>
      <w:r w:rsidRPr="00D01AC1">
        <w:rPr>
          <w:szCs w:val="24"/>
        </w:rPr>
        <w:t>Dalam jangka panjang, variabel Investasi Asing (FDI) dan Inflasi (INF) yang berpengaruh terhadap Pengangguran</w:t>
      </w:r>
      <w:r w:rsidR="009B3D6E" w:rsidRPr="00D01AC1">
        <w:rPr>
          <w:szCs w:val="24"/>
        </w:rPr>
        <w:t xml:space="preserve"> (UNEMPT) di Swedia.</w:t>
      </w:r>
    </w:p>
    <w:p w14:paraId="54837DDB" w14:textId="77777777" w:rsidR="00D01AC1" w:rsidRPr="00D01AC1" w:rsidRDefault="00D01AC1" w:rsidP="00D01AC1">
      <w:pPr>
        <w:pStyle w:val="ListParagraph"/>
        <w:jc w:val="both"/>
        <w:rPr>
          <w:szCs w:val="24"/>
        </w:rPr>
      </w:pPr>
    </w:p>
    <w:p w14:paraId="5BC6BDEB" w14:textId="7E62E585" w:rsidR="00EA322A" w:rsidRPr="00026680" w:rsidRDefault="00EF7622" w:rsidP="00026680">
      <w:pPr>
        <w:pStyle w:val="Heading1"/>
        <w:suppressAutoHyphens/>
        <w:spacing w:after="60"/>
        <w:rPr>
          <w:i w:val="0"/>
          <w:sz w:val="24"/>
          <w:szCs w:val="24"/>
        </w:rPr>
      </w:pPr>
      <w:r w:rsidRPr="00D01AC1">
        <w:rPr>
          <w:i w:val="0"/>
          <w:sz w:val="24"/>
          <w:szCs w:val="24"/>
          <w:lang w:val="id-ID"/>
        </w:rPr>
        <w:lastRenderedPageBreak/>
        <w:t>DAFTAR PUSTAKA</w:t>
      </w:r>
    </w:p>
    <w:p w14:paraId="2E3E0DE8" w14:textId="36F478B0" w:rsidR="00EA322A" w:rsidRPr="00EA322A" w:rsidRDefault="00EA322A" w:rsidP="00EA322A">
      <w:pPr>
        <w:widowControl w:val="0"/>
        <w:autoSpaceDE w:val="0"/>
        <w:autoSpaceDN w:val="0"/>
        <w:adjustRightInd w:val="0"/>
        <w:spacing w:after="120"/>
        <w:ind w:left="480"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EA322A">
        <w:rPr>
          <w:noProof/>
          <w:szCs w:val="24"/>
        </w:rPr>
        <w:t xml:space="preserve">Adriyanto, A., Prasetyo, D., &amp; Khodijah, R. (2020). Angkatan Kerja dan Faktor yang Mempengaruhi Pengangguran. </w:t>
      </w:r>
      <w:r w:rsidRPr="00EA322A">
        <w:rPr>
          <w:i/>
          <w:iCs/>
          <w:noProof/>
          <w:szCs w:val="24"/>
        </w:rPr>
        <w:t>Jurnal Ilmu Ekonomi &amp; Sosial</w:t>
      </w:r>
      <w:r w:rsidRPr="00EA322A">
        <w:rPr>
          <w:noProof/>
          <w:szCs w:val="24"/>
        </w:rPr>
        <w:t xml:space="preserve">, </w:t>
      </w:r>
      <w:r w:rsidRPr="00EA322A">
        <w:rPr>
          <w:i/>
          <w:iCs/>
          <w:noProof/>
          <w:szCs w:val="24"/>
        </w:rPr>
        <w:t>11</w:t>
      </w:r>
      <w:r w:rsidRPr="00EA322A">
        <w:rPr>
          <w:noProof/>
          <w:szCs w:val="24"/>
        </w:rPr>
        <w:t>(2), 66–82. https://doi.org/10.35724/jies.v11i2.2965</w:t>
      </w:r>
    </w:p>
    <w:p w14:paraId="1DA85792" w14:textId="77777777" w:rsidR="00EA322A" w:rsidRPr="008061AD" w:rsidRDefault="00EA322A" w:rsidP="00EA322A">
      <w:pPr>
        <w:widowControl w:val="0"/>
        <w:autoSpaceDE w:val="0"/>
        <w:autoSpaceDN w:val="0"/>
        <w:adjustRightInd w:val="0"/>
        <w:spacing w:after="120"/>
        <w:ind w:left="480" w:hanging="480"/>
        <w:rPr>
          <w:noProof/>
          <w:szCs w:val="24"/>
          <w:lang w:val="es-ES"/>
        </w:rPr>
      </w:pPr>
      <w:r w:rsidRPr="008061AD">
        <w:rPr>
          <w:noProof/>
          <w:szCs w:val="24"/>
          <w:lang w:val="es-ES"/>
        </w:rPr>
        <w:t xml:space="preserve">Apriyono, T. (2021). Pengaruh Investasi Dan Dependecy Ratio Terhadap. </w:t>
      </w:r>
      <w:r w:rsidRPr="008061AD">
        <w:rPr>
          <w:i/>
          <w:iCs/>
          <w:noProof/>
          <w:szCs w:val="24"/>
          <w:lang w:val="es-ES"/>
        </w:rPr>
        <w:t>Jurnal Kritis</w:t>
      </w:r>
      <w:r w:rsidRPr="008061AD">
        <w:rPr>
          <w:noProof/>
          <w:szCs w:val="24"/>
          <w:lang w:val="es-ES"/>
        </w:rPr>
        <w:t xml:space="preserve">, </w:t>
      </w:r>
      <w:r w:rsidRPr="008061AD">
        <w:rPr>
          <w:i/>
          <w:iCs/>
          <w:noProof/>
          <w:szCs w:val="24"/>
          <w:lang w:val="es-ES"/>
        </w:rPr>
        <w:t>5</w:t>
      </w:r>
      <w:r w:rsidRPr="008061AD">
        <w:rPr>
          <w:noProof/>
          <w:szCs w:val="24"/>
          <w:lang w:val="es-ES"/>
        </w:rPr>
        <w:t>(April), 81–94. http://ejournal.stiejb.ac.id/index.php/jurnal-kritis/article/view/156</w:t>
      </w:r>
    </w:p>
    <w:p w14:paraId="5E345128" w14:textId="77777777" w:rsidR="00EA322A" w:rsidRPr="00EA322A" w:rsidRDefault="00EA322A" w:rsidP="00EA322A">
      <w:pPr>
        <w:widowControl w:val="0"/>
        <w:autoSpaceDE w:val="0"/>
        <w:autoSpaceDN w:val="0"/>
        <w:adjustRightInd w:val="0"/>
        <w:spacing w:after="120"/>
        <w:ind w:left="480" w:hanging="480"/>
        <w:rPr>
          <w:noProof/>
          <w:szCs w:val="24"/>
        </w:rPr>
      </w:pPr>
      <w:r w:rsidRPr="008061AD">
        <w:rPr>
          <w:noProof/>
          <w:szCs w:val="24"/>
          <w:lang w:val="es-ES"/>
        </w:rPr>
        <w:t xml:space="preserve">Bilan, Y., Vasylieva, T., Lyeonov, S., &amp; Tiutiunyk, I. (2019). </w:t>
      </w:r>
      <w:r w:rsidRPr="00EA322A">
        <w:rPr>
          <w:noProof/>
          <w:szCs w:val="24"/>
        </w:rPr>
        <w:t xml:space="preserve">Shadow economy and its impact on demand at the investment market of the country. </w:t>
      </w:r>
      <w:r w:rsidRPr="00EA322A">
        <w:rPr>
          <w:i/>
          <w:iCs/>
          <w:noProof/>
          <w:szCs w:val="24"/>
        </w:rPr>
        <w:t>Entrepreneurial Business and Economics Review</w:t>
      </w:r>
      <w:r w:rsidRPr="00EA322A">
        <w:rPr>
          <w:noProof/>
          <w:szCs w:val="24"/>
        </w:rPr>
        <w:t xml:space="preserve">, </w:t>
      </w:r>
      <w:r w:rsidRPr="00EA322A">
        <w:rPr>
          <w:i/>
          <w:iCs/>
          <w:noProof/>
          <w:szCs w:val="24"/>
        </w:rPr>
        <w:t>7</w:t>
      </w:r>
      <w:r w:rsidRPr="00EA322A">
        <w:rPr>
          <w:noProof/>
          <w:szCs w:val="24"/>
        </w:rPr>
        <w:t>(2), 27–43. https://doi.org/10.15678/EBER.2019.070202</w:t>
      </w:r>
    </w:p>
    <w:p w14:paraId="181A528F"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Binga, W., Islamb, K., &amp; Hossenc, M. (2021). Research in Business &amp; Social Science. </w:t>
      </w:r>
      <w:r w:rsidRPr="00EA322A">
        <w:rPr>
          <w:i/>
          <w:iCs/>
          <w:noProof/>
          <w:szCs w:val="24"/>
        </w:rPr>
        <w:t>International Journal of Research in Business and Social Science</w:t>
      </w:r>
      <w:r w:rsidRPr="00EA322A">
        <w:rPr>
          <w:noProof/>
          <w:szCs w:val="24"/>
        </w:rPr>
        <w:t xml:space="preserve">, </w:t>
      </w:r>
      <w:r w:rsidRPr="00EA322A">
        <w:rPr>
          <w:i/>
          <w:iCs/>
          <w:noProof/>
          <w:szCs w:val="24"/>
        </w:rPr>
        <w:t>8</w:t>
      </w:r>
      <w:r w:rsidRPr="00EA322A">
        <w:rPr>
          <w:noProof/>
          <w:szCs w:val="24"/>
        </w:rPr>
        <w:t>(6), 292–300. https://www.academia.edu/download/71189556/Leadership_and_Organizational_Distress_Review_of_Literature.pdf</w:t>
      </w:r>
    </w:p>
    <w:p w14:paraId="44DE086C" w14:textId="77777777" w:rsidR="00EA322A" w:rsidRPr="008061AD" w:rsidRDefault="00EA322A" w:rsidP="00EA322A">
      <w:pPr>
        <w:widowControl w:val="0"/>
        <w:autoSpaceDE w:val="0"/>
        <w:autoSpaceDN w:val="0"/>
        <w:adjustRightInd w:val="0"/>
        <w:spacing w:after="120"/>
        <w:ind w:left="480" w:hanging="480"/>
        <w:rPr>
          <w:noProof/>
          <w:szCs w:val="24"/>
          <w:lang w:val="sv-SE"/>
        </w:rPr>
      </w:pPr>
      <w:r w:rsidRPr="00EA322A">
        <w:rPr>
          <w:i/>
          <w:iCs/>
          <w:noProof/>
          <w:szCs w:val="24"/>
        </w:rPr>
        <w:t>Impact of Inflation on Investment</w:t>
      </w:r>
      <w:r w:rsidRPr="00EA322A">
        <w:rPr>
          <w:noProof/>
          <w:szCs w:val="24"/>
        </w:rPr>
        <w:t xml:space="preserve">. </w:t>
      </w:r>
      <w:r w:rsidRPr="008061AD">
        <w:rPr>
          <w:noProof/>
          <w:szCs w:val="24"/>
          <w:lang w:val="sv-SE"/>
        </w:rPr>
        <w:t>(2023).</w:t>
      </w:r>
    </w:p>
    <w:p w14:paraId="14F5F439" w14:textId="77777777" w:rsidR="00EA322A" w:rsidRPr="00EA322A" w:rsidRDefault="00EA322A" w:rsidP="00EA322A">
      <w:pPr>
        <w:widowControl w:val="0"/>
        <w:autoSpaceDE w:val="0"/>
        <w:autoSpaceDN w:val="0"/>
        <w:adjustRightInd w:val="0"/>
        <w:spacing w:after="120"/>
        <w:ind w:left="480" w:hanging="480"/>
        <w:rPr>
          <w:noProof/>
          <w:szCs w:val="24"/>
        </w:rPr>
      </w:pPr>
      <w:r w:rsidRPr="008061AD">
        <w:rPr>
          <w:noProof/>
          <w:szCs w:val="24"/>
          <w:lang w:val="sv-SE"/>
        </w:rPr>
        <w:t xml:space="preserve">Johansson, J., Sigrist, O., &amp; Tysklind, O. (2018). </w:t>
      </w:r>
      <w:r w:rsidRPr="00EA322A">
        <w:rPr>
          <w:i/>
          <w:iCs/>
          <w:noProof/>
          <w:szCs w:val="24"/>
        </w:rPr>
        <w:t>Economic Commentaries Measures of core inflation in Sweden</w:t>
      </w:r>
      <w:r w:rsidRPr="00EA322A">
        <w:rPr>
          <w:noProof/>
          <w:szCs w:val="24"/>
        </w:rPr>
        <w:t xml:space="preserve">. </w:t>
      </w:r>
      <w:r w:rsidRPr="00EA322A">
        <w:rPr>
          <w:i/>
          <w:iCs/>
          <w:noProof/>
          <w:szCs w:val="24"/>
        </w:rPr>
        <w:t>11</w:t>
      </w:r>
      <w:r w:rsidRPr="00EA322A">
        <w:rPr>
          <w:noProof/>
          <w:szCs w:val="24"/>
        </w:rPr>
        <w:t>, 1–13.</w:t>
      </w:r>
    </w:p>
    <w:p w14:paraId="3AA6F225"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Karimah, L. N., Al-Fitri Shafwan, V., Tambunan, N., Program, ), Matematika, S. P., Matematika, F., Ilmu, D., &amp; Alam, P. (2023). Analisis Inflasi Terhadap Pengangguran Di Indonesia. </w:t>
      </w:r>
      <w:r w:rsidRPr="00EA322A">
        <w:rPr>
          <w:i/>
          <w:iCs/>
          <w:noProof/>
          <w:szCs w:val="24"/>
        </w:rPr>
        <w:t>Community Development Journal</w:t>
      </w:r>
      <w:r w:rsidRPr="00EA322A">
        <w:rPr>
          <w:noProof/>
          <w:szCs w:val="24"/>
        </w:rPr>
        <w:t xml:space="preserve">, </w:t>
      </w:r>
      <w:r w:rsidRPr="00EA322A">
        <w:rPr>
          <w:i/>
          <w:iCs/>
          <w:noProof/>
          <w:szCs w:val="24"/>
        </w:rPr>
        <w:t>4</w:t>
      </w:r>
      <w:r w:rsidRPr="00EA322A">
        <w:rPr>
          <w:noProof/>
          <w:szCs w:val="24"/>
        </w:rPr>
        <w:t>(2), 4572–4577.</w:t>
      </w:r>
    </w:p>
    <w:p w14:paraId="31A43B33"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Lumi, A. N. M., Walewangko, E. N., &amp; Lapian, A. L. C. P. (2021). Analisis Pengaruh Jumlah Angkatan Kerja dan Indeks Pembangunan Manusia Terhadap Tingkat Pengangguran di Kota-Kota Provinsi Sulawesi Utara. </w:t>
      </w:r>
      <w:r w:rsidRPr="00EA322A">
        <w:rPr>
          <w:i/>
          <w:iCs/>
          <w:noProof/>
          <w:szCs w:val="24"/>
        </w:rPr>
        <w:t>Jurnal EMBA</w:t>
      </w:r>
      <w:r w:rsidRPr="00EA322A">
        <w:rPr>
          <w:noProof/>
          <w:szCs w:val="24"/>
        </w:rPr>
        <w:t xml:space="preserve">, </w:t>
      </w:r>
      <w:r w:rsidRPr="00EA322A">
        <w:rPr>
          <w:i/>
          <w:iCs/>
          <w:noProof/>
          <w:szCs w:val="24"/>
        </w:rPr>
        <w:t>9</w:t>
      </w:r>
      <w:r w:rsidRPr="00EA322A">
        <w:rPr>
          <w:noProof/>
          <w:szCs w:val="24"/>
        </w:rPr>
        <w:t>(3), 162–172.</w:t>
      </w:r>
    </w:p>
    <w:p w14:paraId="047FF17E"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Lyeonov, S., Pimonenko, T., Bilan, Y., Štreimikiene, D., &amp; Mentel, G. (2019). Assessment of green investments’ impact on sustainable development: Linking gross domestic product per capita, greenhouse gas emissions and renewable energy. </w:t>
      </w:r>
      <w:r w:rsidRPr="00EA322A">
        <w:rPr>
          <w:i/>
          <w:iCs/>
          <w:noProof/>
          <w:szCs w:val="24"/>
        </w:rPr>
        <w:t>Energies</w:t>
      </w:r>
      <w:r w:rsidRPr="00EA322A">
        <w:rPr>
          <w:noProof/>
          <w:szCs w:val="24"/>
        </w:rPr>
        <w:t xml:space="preserve">, </w:t>
      </w:r>
      <w:r w:rsidRPr="00EA322A">
        <w:rPr>
          <w:i/>
          <w:iCs/>
          <w:noProof/>
          <w:szCs w:val="24"/>
        </w:rPr>
        <w:t>12</w:t>
      </w:r>
      <w:r w:rsidRPr="00EA322A">
        <w:rPr>
          <w:noProof/>
          <w:szCs w:val="24"/>
        </w:rPr>
        <w:t>(20). https://doi.org/10.3390/en12203891</w:t>
      </w:r>
    </w:p>
    <w:p w14:paraId="3B6019B5"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Marlini Septi. (2020). Kebijakan Pemerintah Indonesia Dalam Mengatasi Masalah Pengangguran Akibat Pandemi Covid 19. </w:t>
      </w:r>
      <w:r w:rsidRPr="00EA322A">
        <w:rPr>
          <w:i/>
          <w:iCs/>
          <w:noProof/>
          <w:szCs w:val="24"/>
        </w:rPr>
        <w:t>International Conference on The Teaching of English and Literature</w:t>
      </w:r>
      <w:r w:rsidRPr="00EA322A">
        <w:rPr>
          <w:noProof/>
          <w:szCs w:val="24"/>
        </w:rPr>
        <w:t xml:space="preserve">, </w:t>
      </w:r>
      <w:r w:rsidRPr="00EA322A">
        <w:rPr>
          <w:i/>
          <w:iCs/>
          <w:noProof/>
          <w:szCs w:val="24"/>
        </w:rPr>
        <w:t>1</w:t>
      </w:r>
      <w:r w:rsidRPr="00EA322A">
        <w:rPr>
          <w:noProof/>
          <w:szCs w:val="24"/>
        </w:rPr>
        <w:t>(1), 46–50.</w:t>
      </w:r>
    </w:p>
    <w:p w14:paraId="70C711AA" w14:textId="77777777" w:rsidR="00EA322A" w:rsidRPr="008061AD" w:rsidRDefault="00EA322A" w:rsidP="00EA322A">
      <w:pPr>
        <w:widowControl w:val="0"/>
        <w:autoSpaceDE w:val="0"/>
        <w:autoSpaceDN w:val="0"/>
        <w:adjustRightInd w:val="0"/>
        <w:spacing w:after="120"/>
        <w:ind w:left="480" w:hanging="480"/>
        <w:rPr>
          <w:noProof/>
          <w:szCs w:val="24"/>
          <w:lang w:val="sv-SE"/>
        </w:rPr>
      </w:pPr>
      <w:r w:rsidRPr="00EA322A">
        <w:rPr>
          <w:noProof/>
          <w:szCs w:val="24"/>
        </w:rPr>
        <w:t xml:space="preserve">Noviatamara, A., Ardina, T., &amp; Amalia, N. (2019). Analisis Pengaruh Pertumbuhan Ekonomi Dan Tingkat Pengangguran Terbuka Di Daerah Istimewa Yogyakarta. </w:t>
      </w:r>
      <w:r w:rsidRPr="008061AD">
        <w:rPr>
          <w:i/>
          <w:iCs/>
          <w:noProof/>
          <w:szCs w:val="24"/>
          <w:lang w:val="sv-SE"/>
        </w:rPr>
        <w:t>Jurnal REP (Riset Ekonomi Pembangunan)</w:t>
      </w:r>
      <w:r w:rsidRPr="008061AD">
        <w:rPr>
          <w:noProof/>
          <w:szCs w:val="24"/>
          <w:lang w:val="sv-SE"/>
        </w:rPr>
        <w:t xml:space="preserve">, </w:t>
      </w:r>
      <w:r w:rsidRPr="008061AD">
        <w:rPr>
          <w:i/>
          <w:iCs/>
          <w:noProof/>
          <w:szCs w:val="24"/>
          <w:lang w:val="sv-SE"/>
        </w:rPr>
        <w:t>4</w:t>
      </w:r>
      <w:r w:rsidRPr="008061AD">
        <w:rPr>
          <w:noProof/>
          <w:szCs w:val="24"/>
          <w:lang w:val="sv-SE"/>
        </w:rPr>
        <w:t>(1), 53–60. https://doi.org/10.31002/rep.v4i1.1341</w:t>
      </w:r>
    </w:p>
    <w:p w14:paraId="1FFD8997" w14:textId="77777777" w:rsidR="00EA322A" w:rsidRPr="008061AD" w:rsidRDefault="00EA322A" w:rsidP="00EA322A">
      <w:pPr>
        <w:widowControl w:val="0"/>
        <w:autoSpaceDE w:val="0"/>
        <w:autoSpaceDN w:val="0"/>
        <w:adjustRightInd w:val="0"/>
        <w:spacing w:after="120"/>
        <w:ind w:left="480" w:hanging="480"/>
        <w:rPr>
          <w:noProof/>
          <w:szCs w:val="24"/>
          <w:lang w:val="sv-SE"/>
        </w:rPr>
      </w:pPr>
      <w:r w:rsidRPr="008061AD">
        <w:rPr>
          <w:noProof/>
          <w:szCs w:val="24"/>
          <w:lang w:val="sv-SE"/>
        </w:rPr>
        <w:t xml:space="preserve">Nuzulaili, D. D. (2022). Analisis Pengaruh Inflasi, PDRB Dan UMP Terhadap Pengangguran Di Pulau Jawa 2017-2020. </w:t>
      </w:r>
      <w:r w:rsidRPr="008061AD">
        <w:rPr>
          <w:i/>
          <w:iCs/>
          <w:noProof/>
          <w:szCs w:val="24"/>
          <w:lang w:val="sv-SE"/>
        </w:rPr>
        <w:t>Jurnal Ilmu Ekonomi JIE</w:t>
      </w:r>
      <w:r w:rsidRPr="008061AD">
        <w:rPr>
          <w:noProof/>
          <w:szCs w:val="24"/>
          <w:lang w:val="sv-SE"/>
        </w:rPr>
        <w:t xml:space="preserve">, </w:t>
      </w:r>
      <w:r w:rsidRPr="008061AD">
        <w:rPr>
          <w:i/>
          <w:iCs/>
          <w:noProof/>
          <w:szCs w:val="24"/>
          <w:lang w:val="sv-SE"/>
        </w:rPr>
        <w:t>6</w:t>
      </w:r>
      <w:r w:rsidRPr="008061AD">
        <w:rPr>
          <w:noProof/>
          <w:szCs w:val="24"/>
          <w:lang w:val="sv-SE"/>
        </w:rPr>
        <w:t>(2), 228–238. https://doi.org/10.22219/jie.v6i2.20473</w:t>
      </w:r>
    </w:p>
    <w:p w14:paraId="5C942FCF" w14:textId="77777777" w:rsidR="00EA322A" w:rsidRPr="008061AD" w:rsidRDefault="00EA322A" w:rsidP="00EA322A">
      <w:pPr>
        <w:widowControl w:val="0"/>
        <w:autoSpaceDE w:val="0"/>
        <w:autoSpaceDN w:val="0"/>
        <w:adjustRightInd w:val="0"/>
        <w:spacing w:after="120"/>
        <w:ind w:left="480" w:hanging="480"/>
        <w:rPr>
          <w:noProof/>
          <w:szCs w:val="24"/>
          <w:lang w:val="sv-SE"/>
        </w:rPr>
      </w:pPr>
      <w:r w:rsidRPr="008061AD">
        <w:rPr>
          <w:noProof/>
          <w:szCs w:val="24"/>
          <w:lang w:val="sv-SE"/>
        </w:rPr>
        <w:t xml:space="preserve">Onta, D., Ballo, F. W., &amp; Kiak, N. T. (2023). Pengaruh Upah Minimum, Jumlah Penduduk, dan Inflasi Terhadap Tingkat Pengangguran di Kabupaten Kupang. </w:t>
      </w:r>
      <w:r w:rsidRPr="008061AD">
        <w:rPr>
          <w:i/>
          <w:iCs/>
          <w:noProof/>
          <w:szCs w:val="24"/>
          <w:lang w:val="sv-SE"/>
        </w:rPr>
        <w:t>Research Journal of Accounting and Business Management</w:t>
      </w:r>
      <w:r w:rsidRPr="008061AD">
        <w:rPr>
          <w:noProof/>
          <w:szCs w:val="24"/>
          <w:lang w:val="sv-SE"/>
        </w:rPr>
        <w:t xml:space="preserve">, </w:t>
      </w:r>
      <w:r w:rsidRPr="008061AD">
        <w:rPr>
          <w:i/>
          <w:iCs/>
          <w:noProof/>
          <w:szCs w:val="24"/>
          <w:lang w:val="sv-SE"/>
        </w:rPr>
        <w:t>7</w:t>
      </w:r>
      <w:r w:rsidRPr="008061AD">
        <w:rPr>
          <w:noProof/>
          <w:szCs w:val="24"/>
          <w:lang w:val="sv-SE"/>
        </w:rPr>
        <w:t>(2), 174. https://doi.org/10.31293/rjabm.v7i2.7321</w:t>
      </w:r>
    </w:p>
    <w:p w14:paraId="3BFAFCC1" w14:textId="77777777" w:rsidR="00EA322A" w:rsidRPr="008061AD" w:rsidRDefault="00EA322A" w:rsidP="00EA322A">
      <w:pPr>
        <w:widowControl w:val="0"/>
        <w:autoSpaceDE w:val="0"/>
        <w:autoSpaceDN w:val="0"/>
        <w:adjustRightInd w:val="0"/>
        <w:spacing w:after="120"/>
        <w:ind w:left="480" w:hanging="480"/>
        <w:rPr>
          <w:noProof/>
          <w:szCs w:val="24"/>
          <w:lang w:val="sv-SE"/>
        </w:rPr>
      </w:pPr>
      <w:r w:rsidRPr="008061AD">
        <w:rPr>
          <w:noProof/>
          <w:szCs w:val="24"/>
          <w:lang w:val="sv-SE"/>
        </w:rPr>
        <w:t xml:space="preserve">Permadhy, Y. T., &amp; Sugianto. (2020). Faktor Penyebab Pengangguran Dan Strategi Penanganan Permasalahan Pengangguran Pada Desa Bojongcae, Cibadak Lebak Provinsi Banten. </w:t>
      </w:r>
      <w:r w:rsidRPr="008061AD">
        <w:rPr>
          <w:i/>
          <w:iCs/>
          <w:noProof/>
          <w:szCs w:val="24"/>
          <w:lang w:val="sv-SE"/>
        </w:rPr>
        <w:t>IKRA-ITH Ekonomika</w:t>
      </w:r>
      <w:r w:rsidRPr="008061AD">
        <w:rPr>
          <w:noProof/>
          <w:szCs w:val="24"/>
          <w:lang w:val="sv-SE"/>
        </w:rPr>
        <w:t xml:space="preserve">, </w:t>
      </w:r>
      <w:r w:rsidRPr="008061AD">
        <w:rPr>
          <w:i/>
          <w:iCs/>
          <w:noProof/>
          <w:szCs w:val="24"/>
          <w:lang w:val="sv-SE"/>
        </w:rPr>
        <w:t>2</w:t>
      </w:r>
      <w:r w:rsidRPr="008061AD">
        <w:rPr>
          <w:noProof/>
          <w:szCs w:val="24"/>
          <w:lang w:val="sv-SE"/>
        </w:rPr>
        <w:t>(3), 54–63. https://journals.upi-yai.ac.id/index.php/IKRAITH-EKONOMIKA/article/view/583</w:t>
      </w:r>
    </w:p>
    <w:p w14:paraId="26BF48D0" w14:textId="77777777" w:rsidR="00EA322A" w:rsidRPr="008061AD" w:rsidRDefault="00EA322A" w:rsidP="00EA322A">
      <w:pPr>
        <w:widowControl w:val="0"/>
        <w:autoSpaceDE w:val="0"/>
        <w:autoSpaceDN w:val="0"/>
        <w:adjustRightInd w:val="0"/>
        <w:spacing w:after="120"/>
        <w:ind w:left="480" w:hanging="480"/>
        <w:rPr>
          <w:noProof/>
          <w:szCs w:val="24"/>
          <w:lang w:val="sv-SE"/>
        </w:rPr>
      </w:pPr>
      <w:r w:rsidRPr="008061AD">
        <w:rPr>
          <w:noProof/>
          <w:szCs w:val="24"/>
          <w:lang w:val="sv-SE"/>
        </w:rPr>
        <w:lastRenderedPageBreak/>
        <w:t xml:space="preserve">Prakoso, E. S. (2020). Analisis pengaruh tingkat pendidikan, upah minimum, inflasi dan investasi terhadap tingkat pengangguran di indonesia periode 2010-2019. </w:t>
      </w:r>
      <w:r w:rsidRPr="008061AD">
        <w:rPr>
          <w:i/>
          <w:iCs/>
          <w:noProof/>
          <w:szCs w:val="24"/>
          <w:lang w:val="sv-SE"/>
        </w:rPr>
        <w:t>Jurnal Ilmiah Mahasiswa FEB</w:t>
      </w:r>
      <w:r w:rsidRPr="008061AD">
        <w:rPr>
          <w:noProof/>
          <w:szCs w:val="24"/>
          <w:lang w:val="sv-SE"/>
        </w:rPr>
        <w:t xml:space="preserve">, </w:t>
      </w:r>
      <w:r w:rsidRPr="008061AD">
        <w:rPr>
          <w:i/>
          <w:iCs/>
          <w:noProof/>
          <w:szCs w:val="24"/>
          <w:lang w:val="sv-SE"/>
        </w:rPr>
        <w:t>9</w:t>
      </w:r>
      <w:r w:rsidRPr="008061AD">
        <w:rPr>
          <w:noProof/>
          <w:szCs w:val="24"/>
          <w:lang w:val="sv-SE"/>
        </w:rPr>
        <w:t>(2), 1–18. https://jimfeb.ub.ac.id/index.php/jimfeb/article/view/7547</w:t>
      </w:r>
    </w:p>
    <w:p w14:paraId="13591F18" w14:textId="77777777" w:rsidR="00EA322A" w:rsidRPr="008061AD" w:rsidRDefault="00EA322A" w:rsidP="00EA322A">
      <w:pPr>
        <w:widowControl w:val="0"/>
        <w:autoSpaceDE w:val="0"/>
        <w:autoSpaceDN w:val="0"/>
        <w:adjustRightInd w:val="0"/>
        <w:spacing w:after="120"/>
        <w:ind w:left="480" w:hanging="480"/>
        <w:rPr>
          <w:noProof/>
          <w:szCs w:val="24"/>
          <w:lang w:val="sv-SE"/>
        </w:rPr>
      </w:pPr>
      <w:r w:rsidRPr="008061AD">
        <w:rPr>
          <w:noProof/>
          <w:szCs w:val="24"/>
          <w:lang w:val="sv-SE"/>
        </w:rPr>
        <w:t xml:space="preserve">Puspasari, S. (2019). Pengaruh Partisipasi Angkatan Kerja Terdidik Terhadap Pertumbuhan Ekonomi di Indonesia: Perspektif Modal Manusia. </w:t>
      </w:r>
      <w:r w:rsidRPr="008061AD">
        <w:rPr>
          <w:i/>
          <w:iCs/>
          <w:noProof/>
          <w:szCs w:val="24"/>
          <w:lang w:val="sv-SE"/>
        </w:rPr>
        <w:t>Jurnal Ilmu Administrasi: Media Pengembangan Ilmu Dan Praktek Administrasi</w:t>
      </w:r>
      <w:r w:rsidRPr="008061AD">
        <w:rPr>
          <w:noProof/>
          <w:szCs w:val="24"/>
          <w:lang w:val="sv-SE"/>
        </w:rPr>
        <w:t xml:space="preserve">, </w:t>
      </w:r>
      <w:r w:rsidRPr="008061AD">
        <w:rPr>
          <w:i/>
          <w:iCs/>
          <w:noProof/>
          <w:szCs w:val="24"/>
          <w:lang w:val="sv-SE"/>
        </w:rPr>
        <w:t>16</w:t>
      </w:r>
      <w:r w:rsidRPr="008061AD">
        <w:rPr>
          <w:noProof/>
          <w:szCs w:val="24"/>
          <w:lang w:val="sv-SE"/>
        </w:rPr>
        <w:t>(2), 194–209. https://doi.org/10.31113/jia.v16i2.500</w:t>
      </w:r>
    </w:p>
    <w:p w14:paraId="5D0A92CA" w14:textId="77777777" w:rsidR="00EA322A" w:rsidRPr="00EA322A" w:rsidRDefault="00EA322A" w:rsidP="00EA322A">
      <w:pPr>
        <w:widowControl w:val="0"/>
        <w:autoSpaceDE w:val="0"/>
        <w:autoSpaceDN w:val="0"/>
        <w:adjustRightInd w:val="0"/>
        <w:spacing w:after="120"/>
        <w:ind w:left="480" w:hanging="480"/>
        <w:rPr>
          <w:noProof/>
          <w:szCs w:val="24"/>
        </w:rPr>
      </w:pPr>
      <w:r w:rsidRPr="008061AD">
        <w:rPr>
          <w:noProof/>
          <w:szCs w:val="24"/>
          <w:lang w:val="sv-SE"/>
        </w:rPr>
        <w:t xml:space="preserve">Sondakh, L., Masloman, I., Studi, P., Pembangunan, E., &amp; Ratulangi, U. S. (2024). </w:t>
      </w:r>
      <w:r w:rsidRPr="008061AD">
        <w:rPr>
          <w:i/>
          <w:iCs/>
          <w:noProof/>
          <w:szCs w:val="24"/>
          <w:lang w:val="sv-SE"/>
        </w:rPr>
        <w:t>Jurnal Berkala Ilmiah Efisiensi Volume 24 No . 1 Januari 2024 PENGARUH JUMLAH PENDUDUK , ANGKATAN KERJA DAN TINGKAT PENDIDIKAN Jurnal Berkala Ilmiah Efisiensi Volume 24 No . 1 Januari 2024</w:t>
      </w:r>
      <w:r w:rsidRPr="008061AD">
        <w:rPr>
          <w:noProof/>
          <w:szCs w:val="24"/>
          <w:lang w:val="sv-SE"/>
        </w:rPr>
        <w:t xml:space="preserve">. </w:t>
      </w:r>
      <w:r w:rsidRPr="00EA322A">
        <w:rPr>
          <w:i/>
          <w:iCs/>
          <w:noProof/>
          <w:szCs w:val="24"/>
        </w:rPr>
        <w:t>24</w:t>
      </w:r>
      <w:r w:rsidRPr="00EA322A">
        <w:rPr>
          <w:noProof/>
          <w:szCs w:val="24"/>
        </w:rPr>
        <w:t>(1), 1–12.</w:t>
      </w:r>
    </w:p>
    <w:p w14:paraId="79AE3CA0"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Sugiharti, L., Yasin, M. Z., Purwono, R., Esquivias, M. A., &amp; Pane, D. (2022). The FDI Spillover Effect on the Efficiency and Productivity of Manufacturing Firms: Its Implication on Open Innovation. </w:t>
      </w:r>
      <w:r w:rsidRPr="00EA322A">
        <w:rPr>
          <w:i/>
          <w:iCs/>
          <w:noProof/>
          <w:szCs w:val="24"/>
        </w:rPr>
        <w:t>Journal of Open Innovation: Technology, Market, and Complexity</w:t>
      </w:r>
      <w:r w:rsidRPr="00EA322A">
        <w:rPr>
          <w:noProof/>
          <w:szCs w:val="24"/>
        </w:rPr>
        <w:t xml:space="preserve">, </w:t>
      </w:r>
      <w:r w:rsidRPr="00EA322A">
        <w:rPr>
          <w:i/>
          <w:iCs/>
          <w:noProof/>
          <w:szCs w:val="24"/>
        </w:rPr>
        <w:t>8</w:t>
      </w:r>
      <w:r w:rsidRPr="00EA322A">
        <w:rPr>
          <w:noProof/>
          <w:szCs w:val="24"/>
        </w:rPr>
        <w:t>(2), 99. https://doi.org/10.3390/joitmc8020099</w:t>
      </w:r>
    </w:p>
    <w:p w14:paraId="2C58BFE3"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Tesfay, K. (2020). The relationship between inflation and unemployment in USA. </w:t>
      </w:r>
      <w:r w:rsidRPr="00EA322A">
        <w:rPr>
          <w:i/>
          <w:iCs/>
          <w:noProof/>
          <w:szCs w:val="24"/>
        </w:rPr>
        <w:t>ASERC Journal of Socio-Economic Studies</w:t>
      </w:r>
      <w:r w:rsidRPr="00EA322A">
        <w:rPr>
          <w:noProof/>
          <w:szCs w:val="24"/>
        </w:rPr>
        <w:t>. https://doi.org/10.30546/2663-7251.2020.3.2.48</w:t>
      </w:r>
    </w:p>
    <w:p w14:paraId="63C62162"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i/>
          <w:iCs/>
          <w:noProof/>
          <w:szCs w:val="24"/>
        </w:rPr>
        <w:t>The Relationship Between Unemployment and Oil Price , Oil Price Uncertainty , and Interest Rates in Small Open Economies Master Thesis in Economics</w:t>
      </w:r>
      <w:r w:rsidRPr="00EA322A">
        <w:rPr>
          <w:noProof/>
          <w:szCs w:val="24"/>
        </w:rPr>
        <w:t xml:space="preserve">. (2020). </w:t>
      </w:r>
      <w:r w:rsidRPr="00EA322A">
        <w:rPr>
          <w:i/>
          <w:iCs/>
          <w:noProof/>
          <w:szCs w:val="24"/>
        </w:rPr>
        <w:t>May</w:t>
      </w:r>
      <w:r w:rsidRPr="00EA322A">
        <w:rPr>
          <w:noProof/>
          <w:szCs w:val="24"/>
        </w:rPr>
        <w:t>.</w:t>
      </w:r>
    </w:p>
    <w:p w14:paraId="42FB961A"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Utami, A. T. (2023). The Implementation of the Scandinavian Model of Welfare State in the Swedish Economic Development. </w:t>
      </w:r>
      <w:r w:rsidRPr="00EA322A">
        <w:rPr>
          <w:i/>
          <w:iCs/>
          <w:noProof/>
          <w:szCs w:val="24"/>
        </w:rPr>
        <w:t>JUSS (Jurnal Sosial Soedirman)</w:t>
      </w:r>
      <w:r w:rsidRPr="00EA322A">
        <w:rPr>
          <w:noProof/>
          <w:szCs w:val="24"/>
        </w:rPr>
        <w:t xml:space="preserve">, </w:t>
      </w:r>
      <w:r w:rsidRPr="00EA322A">
        <w:rPr>
          <w:i/>
          <w:iCs/>
          <w:noProof/>
          <w:szCs w:val="24"/>
        </w:rPr>
        <w:t>6</w:t>
      </w:r>
      <w:r w:rsidRPr="00EA322A">
        <w:rPr>
          <w:noProof/>
          <w:szCs w:val="24"/>
        </w:rPr>
        <w:t>(1), 55. https://doi.org/10.20884/juss.v6i1.8383</w:t>
      </w:r>
    </w:p>
    <w:p w14:paraId="48BA33B1"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Utami, N. D., Nurfalah, R., &amp; ... (2022). Analisis Adanya Pengaruh Tingkat Pengangguran Terhadap Tingkat Kemiskinan Di Provinsi Banten Tahun 2021. </w:t>
      </w:r>
      <w:r w:rsidRPr="00EA322A">
        <w:rPr>
          <w:i/>
          <w:iCs/>
          <w:noProof/>
          <w:szCs w:val="24"/>
        </w:rPr>
        <w:t>Jurnal Ekonomi, Bisnis …</w:t>
      </w:r>
      <w:r w:rsidRPr="00EA322A">
        <w:rPr>
          <w:noProof/>
          <w:szCs w:val="24"/>
        </w:rPr>
        <w:t xml:space="preserve">, </w:t>
      </w:r>
      <w:r w:rsidRPr="00EA322A">
        <w:rPr>
          <w:i/>
          <w:iCs/>
          <w:noProof/>
          <w:szCs w:val="24"/>
        </w:rPr>
        <w:t>1</w:t>
      </w:r>
      <w:r w:rsidRPr="00EA322A">
        <w:rPr>
          <w:noProof/>
          <w:szCs w:val="24"/>
        </w:rPr>
        <w:t>(3), 162–175. https://journal.unimar-amni.ac.id/index.php/EBISMEN/article/view/74%0Ahttps://journal.unimar-amni.ac.id/index.php/EBISMEN/article/download/74/62</w:t>
      </w:r>
    </w:p>
    <w:p w14:paraId="2A5DFBBF"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Vasa, L., &amp; Angeloska, A. (2020). Foreign direct investment in the republic of serbia: Correlation between foreign direct investments and the selected economic variables. </w:t>
      </w:r>
      <w:r w:rsidRPr="00EA322A">
        <w:rPr>
          <w:i/>
          <w:iCs/>
          <w:noProof/>
          <w:szCs w:val="24"/>
        </w:rPr>
        <w:t>Journal of International Studies</w:t>
      </w:r>
      <w:r w:rsidRPr="00EA322A">
        <w:rPr>
          <w:noProof/>
          <w:szCs w:val="24"/>
        </w:rPr>
        <w:t xml:space="preserve">, </w:t>
      </w:r>
      <w:r w:rsidRPr="00EA322A">
        <w:rPr>
          <w:i/>
          <w:iCs/>
          <w:noProof/>
          <w:szCs w:val="24"/>
        </w:rPr>
        <w:t>13</w:t>
      </w:r>
      <w:r w:rsidRPr="00EA322A">
        <w:rPr>
          <w:noProof/>
          <w:szCs w:val="24"/>
        </w:rPr>
        <w:t>(1), 170–183. https://doi.org/10.14254/2071-8330.2020/13-1/11</w:t>
      </w:r>
    </w:p>
    <w:p w14:paraId="728F9E2F" w14:textId="77777777" w:rsidR="00EA322A" w:rsidRPr="00EA322A" w:rsidRDefault="00EA322A" w:rsidP="00EA322A">
      <w:pPr>
        <w:widowControl w:val="0"/>
        <w:autoSpaceDE w:val="0"/>
        <w:autoSpaceDN w:val="0"/>
        <w:adjustRightInd w:val="0"/>
        <w:spacing w:after="120"/>
        <w:ind w:left="480" w:hanging="480"/>
        <w:rPr>
          <w:noProof/>
          <w:szCs w:val="24"/>
        </w:rPr>
      </w:pPr>
      <w:r w:rsidRPr="00EA322A">
        <w:rPr>
          <w:noProof/>
          <w:szCs w:val="24"/>
        </w:rPr>
        <w:t xml:space="preserve">Wardhana, A., Kharisma, B., &amp; Ibrahim, Y. F. (2019). Pengangguran Usia Muda Di Jawa Barat (Menggunakan Data Sakernas). </w:t>
      </w:r>
      <w:r w:rsidRPr="00EA322A">
        <w:rPr>
          <w:i/>
          <w:iCs/>
          <w:noProof/>
          <w:szCs w:val="24"/>
        </w:rPr>
        <w:t>E-Jurnal Ekonomi Dan Bisnis Universitas Udayana</w:t>
      </w:r>
      <w:r w:rsidRPr="00EA322A">
        <w:rPr>
          <w:noProof/>
          <w:szCs w:val="24"/>
        </w:rPr>
        <w:t xml:space="preserve">, </w:t>
      </w:r>
      <w:r w:rsidRPr="00EA322A">
        <w:rPr>
          <w:i/>
          <w:iCs/>
          <w:noProof/>
          <w:szCs w:val="24"/>
        </w:rPr>
        <w:t>9</w:t>
      </w:r>
      <w:r w:rsidRPr="00EA322A">
        <w:rPr>
          <w:noProof/>
          <w:szCs w:val="24"/>
        </w:rPr>
        <w:t>, 1049. https://doi.org/10.24843/eeb.2019.v08.i09.p04</w:t>
      </w:r>
    </w:p>
    <w:p w14:paraId="0AB45C13" w14:textId="77777777" w:rsidR="00EA322A" w:rsidRPr="00EA322A" w:rsidRDefault="00EA322A" w:rsidP="00EA322A">
      <w:pPr>
        <w:widowControl w:val="0"/>
        <w:autoSpaceDE w:val="0"/>
        <w:autoSpaceDN w:val="0"/>
        <w:adjustRightInd w:val="0"/>
        <w:spacing w:after="120"/>
        <w:ind w:left="480" w:hanging="480"/>
        <w:rPr>
          <w:noProof/>
        </w:rPr>
      </w:pPr>
      <w:r w:rsidRPr="00EA322A">
        <w:rPr>
          <w:noProof/>
          <w:szCs w:val="24"/>
        </w:rPr>
        <w:t xml:space="preserve">Yunianto, D. (2021). Analisis pertumbuhan dan kepadatan penduduk terhadap pertumbuhan ekonomi. </w:t>
      </w:r>
      <w:r w:rsidRPr="00EA322A">
        <w:rPr>
          <w:i/>
          <w:iCs/>
          <w:noProof/>
          <w:szCs w:val="24"/>
        </w:rPr>
        <w:t>Forum Ekonomi</w:t>
      </w:r>
      <w:r w:rsidRPr="00EA322A">
        <w:rPr>
          <w:noProof/>
          <w:szCs w:val="24"/>
        </w:rPr>
        <w:t xml:space="preserve">, </w:t>
      </w:r>
      <w:r w:rsidRPr="00EA322A">
        <w:rPr>
          <w:i/>
          <w:iCs/>
          <w:noProof/>
          <w:szCs w:val="24"/>
        </w:rPr>
        <w:t>23</w:t>
      </w:r>
      <w:r w:rsidRPr="00EA322A">
        <w:rPr>
          <w:noProof/>
          <w:szCs w:val="24"/>
        </w:rPr>
        <w:t>(4), 688–699. https://doi.org/10.30872/jfor.v23i4.10233</w:t>
      </w:r>
    </w:p>
    <w:p w14:paraId="36812279" w14:textId="105B409B" w:rsidR="00EA322A" w:rsidRPr="00D01AC1" w:rsidRDefault="00EA322A" w:rsidP="00EA322A">
      <w:pPr>
        <w:spacing w:after="120"/>
        <w:jc w:val="both"/>
        <w:rPr>
          <w:szCs w:val="24"/>
        </w:rPr>
      </w:pPr>
      <w:r>
        <w:rPr>
          <w:szCs w:val="24"/>
        </w:rPr>
        <w:fldChar w:fldCharType="end"/>
      </w:r>
    </w:p>
    <w:p w14:paraId="560FB0A1" w14:textId="77777777" w:rsidR="00FB47D1" w:rsidRDefault="00FB47D1" w:rsidP="009B3D6E">
      <w:pPr>
        <w:pStyle w:val="Heading1"/>
        <w:suppressAutoHyphens/>
        <w:spacing w:after="60"/>
        <w:ind w:left="360"/>
        <w:rPr>
          <w:i w:val="0"/>
          <w:sz w:val="22"/>
          <w:szCs w:val="22"/>
          <w:lang w:val="id-ID"/>
        </w:rPr>
        <w:sectPr w:rsidR="00FB47D1" w:rsidSect="00EF7622">
          <w:headerReference w:type="default" r:id="rId11"/>
          <w:footerReference w:type="default" r:id="rId12"/>
          <w:type w:val="continuous"/>
          <w:pgSz w:w="11909" w:h="16834" w:code="9"/>
          <w:pgMar w:top="1701" w:right="1134" w:bottom="1701" w:left="1418" w:header="1060" w:footer="1242" w:gutter="0"/>
          <w:cols w:space="454"/>
          <w:docGrid w:linePitch="360"/>
        </w:sectPr>
      </w:pPr>
    </w:p>
    <w:p w14:paraId="119FA1B0" w14:textId="77777777" w:rsidR="00EF7622" w:rsidRDefault="00EF7622" w:rsidP="009B3D6E">
      <w:pPr>
        <w:spacing w:after="120"/>
        <w:jc w:val="both"/>
        <w:rPr>
          <w:sz w:val="22"/>
          <w:szCs w:val="22"/>
        </w:rPr>
        <w:sectPr w:rsidR="00EF7622" w:rsidSect="00EF7622">
          <w:type w:val="continuous"/>
          <w:pgSz w:w="11909" w:h="16834" w:code="9"/>
          <w:pgMar w:top="1701" w:right="1701" w:bottom="2268" w:left="1418" w:header="1063" w:footer="1241" w:gutter="0"/>
          <w:cols w:space="454"/>
          <w:docGrid w:linePitch="360"/>
        </w:sectPr>
      </w:pPr>
    </w:p>
    <w:p w14:paraId="646231F2" w14:textId="77777777" w:rsidR="00482F53" w:rsidRDefault="00482F53" w:rsidP="00D01AC1">
      <w:pPr>
        <w:spacing w:after="12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ABDF" w14:textId="77777777" w:rsidR="008102FF" w:rsidRDefault="008102FF">
      <w:r>
        <w:separator/>
      </w:r>
    </w:p>
  </w:endnote>
  <w:endnote w:type="continuationSeparator" w:id="0">
    <w:p w14:paraId="271D8ED3" w14:textId="77777777" w:rsidR="008102FF" w:rsidRDefault="0081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0937C0B4" w14:textId="77777777" w:rsidR="00F37454" w:rsidRDefault="00F3745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AE86D17" w14:textId="77777777" w:rsidR="00F37454" w:rsidRDefault="00F37454"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2579" w14:textId="77777777" w:rsidR="008102FF" w:rsidRDefault="008102FF">
      <w:r>
        <w:separator/>
      </w:r>
    </w:p>
  </w:footnote>
  <w:footnote w:type="continuationSeparator" w:id="0">
    <w:p w14:paraId="782EFD31" w14:textId="77777777" w:rsidR="008102FF" w:rsidRDefault="0081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60C4" w14:textId="77777777" w:rsidR="00F37454" w:rsidRPr="001D0642" w:rsidRDefault="00F37454">
    <w:pPr>
      <w:pStyle w:val="Header"/>
      <w:rPr>
        <w:b/>
        <w:i/>
        <w:lang w:val="id-ID"/>
      </w:rPr>
    </w:pPr>
    <w:r>
      <w:rPr>
        <w:b/>
        <w:i/>
        <w:lang w:val="id-ID"/>
      </w:rPr>
      <w:t xml:space="preserve">Template Jurnal Edunomika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42EF2"/>
    <w:multiLevelType w:val="hybridMultilevel"/>
    <w:tmpl w:val="9EB04692"/>
    <w:lvl w:ilvl="0" w:tplc="F1A4CD2C">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A361D0C"/>
    <w:multiLevelType w:val="hybridMultilevel"/>
    <w:tmpl w:val="C97E59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68F37FEF"/>
    <w:multiLevelType w:val="hybridMultilevel"/>
    <w:tmpl w:val="1D34DCE0"/>
    <w:lvl w:ilvl="0" w:tplc="D6FAAB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E9F65F1"/>
    <w:multiLevelType w:val="hybridMultilevel"/>
    <w:tmpl w:val="717C10CC"/>
    <w:lvl w:ilvl="0" w:tplc="36F851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08165861">
    <w:abstractNumId w:val="0"/>
  </w:num>
  <w:num w:numId="2" w16cid:durableId="240798114">
    <w:abstractNumId w:val="4"/>
  </w:num>
  <w:num w:numId="3" w16cid:durableId="1436176382">
    <w:abstractNumId w:val="1"/>
  </w:num>
  <w:num w:numId="4" w16cid:durableId="543832616">
    <w:abstractNumId w:val="2"/>
  </w:num>
  <w:num w:numId="5" w16cid:durableId="1136410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5305554">
    <w:abstractNumId w:val="7"/>
  </w:num>
  <w:num w:numId="7" w16cid:durableId="1989285085">
    <w:abstractNumId w:val="5"/>
  </w:num>
  <w:num w:numId="8" w16cid:durableId="1174146262">
    <w:abstractNumId w:val="6"/>
  </w:num>
  <w:num w:numId="9" w16cid:durableId="1706058167">
    <w:abstractNumId w:val="3"/>
  </w:num>
  <w:num w:numId="10" w16cid:durableId="1275475033">
    <w:abstractNumId w:val="8"/>
  </w:num>
  <w:num w:numId="11" w16cid:durableId="2111924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00E8D"/>
    <w:rsid w:val="00002F6D"/>
    <w:rsid w:val="00010C81"/>
    <w:rsid w:val="00017BCC"/>
    <w:rsid w:val="00026680"/>
    <w:rsid w:val="00032073"/>
    <w:rsid w:val="000421D1"/>
    <w:rsid w:val="000541B9"/>
    <w:rsid w:val="000E018D"/>
    <w:rsid w:val="001010B2"/>
    <w:rsid w:val="00135736"/>
    <w:rsid w:val="00136193"/>
    <w:rsid w:val="001419FC"/>
    <w:rsid w:val="001427A0"/>
    <w:rsid w:val="00163A50"/>
    <w:rsid w:val="00165E21"/>
    <w:rsid w:val="001832BB"/>
    <w:rsid w:val="001B277F"/>
    <w:rsid w:val="001B6D95"/>
    <w:rsid w:val="001C35D8"/>
    <w:rsid w:val="001D0642"/>
    <w:rsid w:val="001E47D6"/>
    <w:rsid w:val="001E4825"/>
    <w:rsid w:val="001F0A5A"/>
    <w:rsid w:val="001F11E8"/>
    <w:rsid w:val="001F1A65"/>
    <w:rsid w:val="002006E1"/>
    <w:rsid w:val="00201B74"/>
    <w:rsid w:val="0020212F"/>
    <w:rsid w:val="00203753"/>
    <w:rsid w:val="00203B5F"/>
    <w:rsid w:val="0020658C"/>
    <w:rsid w:val="0021008A"/>
    <w:rsid w:val="00214280"/>
    <w:rsid w:val="00220AAF"/>
    <w:rsid w:val="002241B8"/>
    <w:rsid w:val="00225E7D"/>
    <w:rsid w:val="00226755"/>
    <w:rsid w:val="00230E8D"/>
    <w:rsid w:val="002318A5"/>
    <w:rsid w:val="00240055"/>
    <w:rsid w:val="0024260F"/>
    <w:rsid w:val="00245107"/>
    <w:rsid w:val="0026234A"/>
    <w:rsid w:val="002750C5"/>
    <w:rsid w:val="002A02D5"/>
    <w:rsid w:val="002A5BD2"/>
    <w:rsid w:val="002E3590"/>
    <w:rsid w:val="002F21E3"/>
    <w:rsid w:val="002F30C8"/>
    <w:rsid w:val="00307AC7"/>
    <w:rsid w:val="00324AFE"/>
    <w:rsid w:val="00335D3A"/>
    <w:rsid w:val="00336B34"/>
    <w:rsid w:val="00337960"/>
    <w:rsid w:val="00343393"/>
    <w:rsid w:val="00344D3C"/>
    <w:rsid w:val="003451AD"/>
    <w:rsid w:val="003470A2"/>
    <w:rsid w:val="00376D1D"/>
    <w:rsid w:val="00382682"/>
    <w:rsid w:val="00383A41"/>
    <w:rsid w:val="00385729"/>
    <w:rsid w:val="00393329"/>
    <w:rsid w:val="00394579"/>
    <w:rsid w:val="003A2E37"/>
    <w:rsid w:val="003A4A58"/>
    <w:rsid w:val="003D0FD8"/>
    <w:rsid w:val="003F441A"/>
    <w:rsid w:val="003F7DDC"/>
    <w:rsid w:val="004013F0"/>
    <w:rsid w:val="004016C8"/>
    <w:rsid w:val="0040428F"/>
    <w:rsid w:val="004064D7"/>
    <w:rsid w:val="00413C75"/>
    <w:rsid w:val="00444772"/>
    <w:rsid w:val="00454384"/>
    <w:rsid w:val="00467D33"/>
    <w:rsid w:val="0047111D"/>
    <w:rsid w:val="00472837"/>
    <w:rsid w:val="00474AEF"/>
    <w:rsid w:val="00482F53"/>
    <w:rsid w:val="004A0F60"/>
    <w:rsid w:val="004A6B49"/>
    <w:rsid w:val="004B7814"/>
    <w:rsid w:val="004C5327"/>
    <w:rsid w:val="004F18CD"/>
    <w:rsid w:val="004F4BC4"/>
    <w:rsid w:val="00520EE5"/>
    <w:rsid w:val="00527F33"/>
    <w:rsid w:val="00530A2A"/>
    <w:rsid w:val="00541D2A"/>
    <w:rsid w:val="005531EB"/>
    <w:rsid w:val="0055343D"/>
    <w:rsid w:val="00575733"/>
    <w:rsid w:val="00580208"/>
    <w:rsid w:val="00580D34"/>
    <w:rsid w:val="00592535"/>
    <w:rsid w:val="005A6E26"/>
    <w:rsid w:val="005B0531"/>
    <w:rsid w:val="005C461D"/>
    <w:rsid w:val="005D0883"/>
    <w:rsid w:val="005E0159"/>
    <w:rsid w:val="005F5204"/>
    <w:rsid w:val="006035A9"/>
    <w:rsid w:val="006048B8"/>
    <w:rsid w:val="00612CF4"/>
    <w:rsid w:val="006133E4"/>
    <w:rsid w:val="006148B9"/>
    <w:rsid w:val="00620A47"/>
    <w:rsid w:val="00622123"/>
    <w:rsid w:val="006317D3"/>
    <w:rsid w:val="0064426C"/>
    <w:rsid w:val="00644CE5"/>
    <w:rsid w:val="006459CF"/>
    <w:rsid w:val="00646DAA"/>
    <w:rsid w:val="006529E1"/>
    <w:rsid w:val="0065308C"/>
    <w:rsid w:val="006554B8"/>
    <w:rsid w:val="00662BF9"/>
    <w:rsid w:val="006636B1"/>
    <w:rsid w:val="00670614"/>
    <w:rsid w:val="00674FAB"/>
    <w:rsid w:val="0067543B"/>
    <w:rsid w:val="006765F7"/>
    <w:rsid w:val="006912F1"/>
    <w:rsid w:val="006B0804"/>
    <w:rsid w:val="006B1244"/>
    <w:rsid w:val="006B324B"/>
    <w:rsid w:val="006B59F5"/>
    <w:rsid w:val="006B64C7"/>
    <w:rsid w:val="006C162C"/>
    <w:rsid w:val="006D0250"/>
    <w:rsid w:val="006D2E22"/>
    <w:rsid w:val="006D2EB3"/>
    <w:rsid w:val="006E05C9"/>
    <w:rsid w:val="006F3C09"/>
    <w:rsid w:val="00703093"/>
    <w:rsid w:val="00711C4D"/>
    <w:rsid w:val="00713F5B"/>
    <w:rsid w:val="007349A7"/>
    <w:rsid w:val="007379C9"/>
    <w:rsid w:val="007429DC"/>
    <w:rsid w:val="007432C2"/>
    <w:rsid w:val="007535AC"/>
    <w:rsid w:val="00760EB7"/>
    <w:rsid w:val="00765ED2"/>
    <w:rsid w:val="007867DD"/>
    <w:rsid w:val="00790368"/>
    <w:rsid w:val="00795391"/>
    <w:rsid w:val="007A0CBD"/>
    <w:rsid w:val="007A7B14"/>
    <w:rsid w:val="007B45AE"/>
    <w:rsid w:val="007B5CB4"/>
    <w:rsid w:val="007D1129"/>
    <w:rsid w:val="007D26D0"/>
    <w:rsid w:val="007F30DC"/>
    <w:rsid w:val="007F3CF3"/>
    <w:rsid w:val="007F65FD"/>
    <w:rsid w:val="0080184F"/>
    <w:rsid w:val="008061AD"/>
    <w:rsid w:val="008102FF"/>
    <w:rsid w:val="0084586B"/>
    <w:rsid w:val="0086645E"/>
    <w:rsid w:val="00866749"/>
    <w:rsid w:val="008747B5"/>
    <w:rsid w:val="00876F86"/>
    <w:rsid w:val="0088667C"/>
    <w:rsid w:val="008964A4"/>
    <w:rsid w:val="008969C9"/>
    <w:rsid w:val="008A1348"/>
    <w:rsid w:val="008A6B15"/>
    <w:rsid w:val="008B0224"/>
    <w:rsid w:val="008B56F8"/>
    <w:rsid w:val="008B6850"/>
    <w:rsid w:val="008D6DA8"/>
    <w:rsid w:val="009243FC"/>
    <w:rsid w:val="00926D12"/>
    <w:rsid w:val="009316D9"/>
    <w:rsid w:val="009331BC"/>
    <w:rsid w:val="00933F40"/>
    <w:rsid w:val="00955F82"/>
    <w:rsid w:val="00977429"/>
    <w:rsid w:val="0099047D"/>
    <w:rsid w:val="009912B8"/>
    <w:rsid w:val="00992B6D"/>
    <w:rsid w:val="009A36F8"/>
    <w:rsid w:val="009B3D6E"/>
    <w:rsid w:val="009B695B"/>
    <w:rsid w:val="009D3CB6"/>
    <w:rsid w:val="009D4C59"/>
    <w:rsid w:val="009E2DCA"/>
    <w:rsid w:val="009E5E5B"/>
    <w:rsid w:val="009F3609"/>
    <w:rsid w:val="009F7C1C"/>
    <w:rsid w:val="00A03ECE"/>
    <w:rsid w:val="00A3432C"/>
    <w:rsid w:val="00A36D71"/>
    <w:rsid w:val="00A46766"/>
    <w:rsid w:val="00A56E67"/>
    <w:rsid w:val="00A63CA4"/>
    <w:rsid w:val="00A65E6D"/>
    <w:rsid w:val="00A72B34"/>
    <w:rsid w:val="00AA2512"/>
    <w:rsid w:val="00AA2845"/>
    <w:rsid w:val="00AA50CA"/>
    <w:rsid w:val="00AC00FD"/>
    <w:rsid w:val="00AC49BB"/>
    <w:rsid w:val="00AD0C0D"/>
    <w:rsid w:val="00AD2E08"/>
    <w:rsid w:val="00AD6B26"/>
    <w:rsid w:val="00AE435A"/>
    <w:rsid w:val="00AF49D8"/>
    <w:rsid w:val="00AF50F0"/>
    <w:rsid w:val="00B00ADF"/>
    <w:rsid w:val="00B00E4E"/>
    <w:rsid w:val="00B178C0"/>
    <w:rsid w:val="00B24C84"/>
    <w:rsid w:val="00B32387"/>
    <w:rsid w:val="00B36DC4"/>
    <w:rsid w:val="00B374B8"/>
    <w:rsid w:val="00B4338B"/>
    <w:rsid w:val="00B47D51"/>
    <w:rsid w:val="00B55C7D"/>
    <w:rsid w:val="00B67117"/>
    <w:rsid w:val="00B679D1"/>
    <w:rsid w:val="00B76F88"/>
    <w:rsid w:val="00BA562B"/>
    <w:rsid w:val="00BC4FAD"/>
    <w:rsid w:val="00BC682C"/>
    <w:rsid w:val="00BC782F"/>
    <w:rsid w:val="00BD4300"/>
    <w:rsid w:val="00BD7DA7"/>
    <w:rsid w:val="00BE5E04"/>
    <w:rsid w:val="00BE7B73"/>
    <w:rsid w:val="00BF4A07"/>
    <w:rsid w:val="00C0492E"/>
    <w:rsid w:val="00C15FA9"/>
    <w:rsid w:val="00C32EAA"/>
    <w:rsid w:val="00C35CDC"/>
    <w:rsid w:val="00C47599"/>
    <w:rsid w:val="00C73C12"/>
    <w:rsid w:val="00CA633C"/>
    <w:rsid w:val="00CD3D40"/>
    <w:rsid w:val="00D01AC1"/>
    <w:rsid w:val="00D077CB"/>
    <w:rsid w:val="00D10915"/>
    <w:rsid w:val="00D20EAA"/>
    <w:rsid w:val="00D500E1"/>
    <w:rsid w:val="00D54AC6"/>
    <w:rsid w:val="00D706F7"/>
    <w:rsid w:val="00D73172"/>
    <w:rsid w:val="00D97CAD"/>
    <w:rsid w:val="00DB5735"/>
    <w:rsid w:val="00DC109F"/>
    <w:rsid w:val="00DC2A5B"/>
    <w:rsid w:val="00DC68A9"/>
    <w:rsid w:val="00DD48A1"/>
    <w:rsid w:val="00DE2B83"/>
    <w:rsid w:val="00DE4AF3"/>
    <w:rsid w:val="00DF061D"/>
    <w:rsid w:val="00DF16F4"/>
    <w:rsid w:val="00DF3A0E"/>
    <w:rsid w:val="00E169A8"/>
    <w:rsid w:val="00E16C02"/>
    <w:rsid w:val="00E21438"/>
    <w:rsid w:val="00E226DA"/>
    <w:rsid w:val="00E2783F"/>
    <w:rsid w:val="00E501F4"/>
    <w:rsid w:val="00E55436"/>
    <w:rsid w:val="00E6410D"/>
    <w:rsid w:val="00E64FE0"/>
    <w:rsid w:val="00E81402"/>
    <w:rsid w:val="00EA322A"/>
    <w:rsid w:val="00EB06C7"/>
    <w:rsid w:val="00ED17F7"/>
    <w:rsid w:val="00EE58C6"/>
    <w:rsid w:val="00EF7397"/>
    <w:rsid w:val="00EF7622"/>
    <w:rsid w:val="00F007C5"/>
    <w:rsid w:val="00F0081E"/>
    <w:rsid w:val="00F01E62"/>
    <w:rsid w:val="00F10DFE"/>
    <w:rsid w:val="00F22146"/>
    <w:rsid w:val="00F23B94"/>
    <w:rsid w:val="00F3153A"/>
    <w:rsid w:val="00F37454"/>
    <w:rsid w:val="00F41C66"/>
    <w:rsid w:val="00F51B6E"/>
    <w:rsid w:val="00F5328B"/>
    <w:rsid w:val="00F53589"/>
    <w:rsid w:val="00F54EC7"/>
    <w:rsid w:val="00F7073A"/>
    <w:rsid w:val="00F87017"/>
    <w:rsid w:val="00F87D14"/>
    <w:rsid w:val="00F9244C"/>
    <w:rsid w:val="00FA2FBB"/>
    <w:rsid w:val="00FB33E1"/>
    <w:rsid w:val="00FB47D1"/>
    <w:rsid w:val="00FE72BE"/>
    <w:rsid w:val="00FF1FA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51F0B"/>
  <w15:docId w15:val="{E8384E0D-289E-4508-9477-2E1FFE69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1E4825"/>
    <w:rPr>
      <w:color w:val="605E5C"/>
      <w:shd w:val="clear" w:color="auto" w:fill="E1DFDD"/>
    </w:rPr>
  </w:style>
  <w:style w:type="paragraph" w:styleId="BalloonText">
    <w:name w:val="Balloon Text"/>
    <w:basedOn w:val="Normal"/>
    <w:link w:val="BalloonTextChar"/>
    <w:uiPriority w:val="99"/>
    <w:semiHidden/>
    <w:unhideWhenUsed/>
    <w:rsid w:val="00B43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8B"/>
    <w:rPr>
      <w:rFonts w:ascii="Segoe UI" w:eastAsia="Times New Roman" w:hAnsi="Segoe UI" w:cs="Segoe UI"/>
      <w:sz w:val="18"/>
      <w:szCs w:val="18"/>
    </w:rPr>
  </w:style>
  <w:style w:type="character" w:styleId="PlaceholderText">
    <w:name w:val="Placeholder Text"/>
    <w:basedOn w:val="DefaultParagraphFont"/>
    <w:uiPriority w:val="99"/>
    <w:semiHidden/>
    <w:rsid w:val="003857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300210097@student.um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il48@um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12583</Words>
  <Characters>71724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Microsoft Office User</cp:lastModifiedBy>
  <cp:revision>36</cp:revision>
  <cp:lastPrinted>2017-09-12T03:58:00Z</cp:lastPrinted>
  <dcterms:created xsi:type="dcterms:W3CDTF">2024-11-11T07:41:00Z</dcterms:created>
  <dcterms:modified xsi:type="dcterms:W3CDTF">2024-11-11T11:32:00Z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6c16a9c5-cd7a-35cf-9204-e77c1b871694</vt:lpwstr>
  </property>
  <property fmtid="{D5CDD505-2E9C-101B-9397-08002B2CF9AE}" pid="24" name="Mendeley Citation Style_1">
    <vt:lpwstr>http://www.zotero.org/styles/apa</vt:lpwstr>
  </property>
</Properties>
</file>